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E94" w:rsidRDefault="0055678E" w:rsidP="00403E94">
      <w:pPr>
        <w:tabs>
          <w:tab w:val="left" w:pos="851"/>
        </w:tabs>
        <w:spacing w:line="360" w:lineRule="auto"/>
        <w:contextualSpacing/>
        <w:jc w:val="center"/>
        <w:rPr>
          <w:rFonts w:cs="Arial"/>
          <w:b/>
          <w:sz w:val="24"/>
          <w:szCs w:val="24"/>
        </w:rPr>
      </w:pPr>
      <w:bookmarkStart w:id="0" w:name="_Toc445619138"/>
      <w:bookmarkStart w:id="1" w:name="part4"/>
      <w:r>
        <w:rPr>
          <w:rFonts w:cs="Arial"/>
          <w:b/>
          <w:sz w:val="24"/>
          <w:szCs w:val="24"/>
        </w:rPr>
        <w:t xml:space="preserve">PROPOSED </w:t>
      </w:r>
      <w:r w:rsidR="00403E94">
        <w:rPr>
          <w:rFonts w:cs="Arial"/>
          <w:b/>
          <w:sz w:val="24"/>
          <w:szCs w:val="24"/>
        </w:rPr>
        <w:t xml:space="preserve">REPLACEMENT OF THE POLICYHOLDER PROTECTION RULES </w:t>
      </w:r>
      <w:r>
        <w:rPr>
          <w:rFonts w:cs="Arial"/>
          <w:b/>
          <w:sz w:val="24"/>
          <w:szCs w:val="24"/>
        </w:rPr>
        <w:t xml:space="preserve">MADE </w:t>
      </w:r>
      <w:r w:rsidR="00403E94" w:rsidRPr="00403E94">
        <w:rPr>
          <w:rFonts w:cs="Arial"/>
          <w:b/>
          <w:sz w:val="24"/>
          <w:szCs w:val="24"/>
        </w:rPr>
        <w:t>UNDER THE LONG-TERM INSURANCE ACT, 1998 AND SHORT-TERM INSURANCE ACT, 1998</w:t>
      </w:r>
    </w:p>
    <w:p w:rsidR="006743FB" w:rsidRDefault="006743FB" w:rsidP="00403E94">
      <w:pPr>
        <w:tabs>
          <w:tab w:val="left" w:pos="851"/>
        </w:tabs>
        <w:spacing w:line="360" w:lineRule="auto"/>
        <w:contextualSpacing/>
        <w:jc w:val="center"/>
        <w:rPr>
          <w:rFonts w:cs="Arial"/>
          <w:b/>
          <w:sz w:val="24"/>
          <w:szCs w:val="24"/>
        </w:rPr>
      </w:pPr>
    </w:p>
    <w:p w:rsidR="006743FB" w:rsidRPr="006743FB" w:rsidRDefault="006743FB" w:rsidP="006743FB">
      <w:pPr>
        <w:tabs>
          <w:tab w:val="left" w:pos="851"/>
        </w:tabs>
        <w:spacing w:line="360" w:lineRule="auto"/>
        <w:contextualSpacing/>
        <w:jc w:val="center"/>
        <w:rPr>
          <w:rFonts w:cs="Arial"/>
          <w:b/>
          <w:sz w:val="24"/>
          <w:szCs w:val="24"/>
        </w:rPr>
      </w:pPr>
      <w:r w:rsidRPr="006743FB">
        <w:rPr>
          <w:rFonts w:cs="Arial"/>
          <w:b/>
          <w:sz w:val="24"/>
          <w:szCs w:val="24"/>
        </w:rPr>
        <w:t xml:space="preserve">DOCUMENT SUPPORTING CONSULTATION </w:t>
      </w:r>
    </w:p>
    <w:p w:rsidR="00403E94" w:rsidRPr="00403E94" w:rsidRDefault="00403E94" w:rsidP="00403E94">
      <w:pPr>
        <w:jc w:val="center"/>
        <w:rPr>
          <w:rFonts w:cs="Arial"/>
          <w:b/>
          <w:sz w:val="24"/>
          <w:szCs w:val="24"/>
        </w:rPr>
      </w:pPr>
    </w:p>
    <w:p w:rsidR="00403E94" w:rsidRPr="00403E94" w:rsidRDefault="00BA494F" w:rsidP="00403E94">
      <w:pPr>
        <w:jc w:val="center"/>
        <w:rPr>
          <w:rFonts w:cs="Arial"/>
          <w:b/>
          <w:sz w:val="24"/>
          <w:szCs w:val="24"/>
        </w:rPr>
      </w:pPr>
      <w:r>
        <w:rPr>
          <w:rFonts w:cs="Arial"/>
          <w:b/>
          <w:sz w:val="24"/>
          <w:szCs w:val="24"/>
        </w:rPr>
        <w:t>December</w:t>
      </w:r>
      <w:r w:rsidR="00403E94" w:rsidRPr="00403E94">
        <w:rPr>
          <w:rFonts w:cs="Arial"/>
          <w:b/>
          <w:sz w:val="24"/>
          <w:szCs w:val="24"/>
        </w:rPr>
        <w:t xml:space="preserve"> 2016</w:t>
      </w:r>
    </w:p>
    <w:p w:rsidR="00403E94" w:rsidRPr="00403E94" w:rsidRDefault="00403E94" w:rsidP="00403E94">
      <w:pPr>
        <w:tabs>
          <w:tab w:val="left" w:pos="4970"/>
        </w:tabs>
        <w:spacing w:before="120" w:after="120" w:line="360" w:lineRule="auto"/>
        <w:contextualSpacing/>
        <w:jc w:val="left"/>
        <w:rPr>
          <w:rFonts w:cs="Arial"/>
          <w:b/>
          <w:sz w:val="28"/>
        </w:rPr>
      </w:pPr>
      <w:r w:rsidRPr="00403E94">
        <w:rPr>
          <w:rFonts w:cs="Arial"/>
          <w:b/>
          <w:sz w:val="28"/>
        </w:rPr>
        <w:tab/>
      </w:r>
    </w:p>
    <w:sdt>
      <w:sdtPr>
        <w:rPr>
          <w:rFonts w:asciiTheme="minorHAnsi" w:hAnsiTheme="minorHAnsi"/>
        </w:rPr>
        <w:id w:val="963934491"/>
        <w:docPartObj>
          <w:docPartGallery w:val="Table of Contents"/>
          <w:docPartUnique/>
        </w:docPartObj>
      </w:sdtPr>
      <w:sdtEndPr>
        <w:rPr>
          <w:b/>
          <w:noProof/>
        </w:rPr>
      </w:sdtEndPr>
      <w:sdtContent>
        <w:p w:rsidR="00403E94" w:rsidRPr="00403E94" w:rsidRDefault="00403E94" w:rsidP="00AE5F0B">
          <w:pPr>
            <w:keepNext/>
            <w:keepLines/>
            <w:spacing w:before="240" w:after="240"/>
            <w:jc w:val="center"/>
            <w:rPr>
              <w:rFonts w:eastAsiaTheme="majorEastAsia" w:cs="Arial"/>
              <w:b/>
              <w:bCs/>
              <w:color w:val="365F91" w:themeColor="accent1" w:themeShade="BF"/>
              <w:lang w:val="en-US" w:eastAsia="ja-JP"/>
            </w:rPr>
          </w:pPr>
          <w:r w:rsidRPr="00403E94">
            <w:rPr>
              <w:rFonts w:eastAsiaTheme="majorEastAsia" w:cs="Arial"/>
              <w:b/>
              <w:bCs/>
              <w:color w:val="365F91" w:themeColor="accent1" w:themeShade="BF"/>
              <w:lang w:val="en-US" w:eastAsia="ja-JP"/>
            </w:rPr>
            <w:t>Contents</w:t>
          </w:r>
        </w:p>
        <w:p w:rsidR="00090503" w:rsidRPr="00090503" w:rsidRDefault="00403E94" w:rsidP="00090503">
          <w:pPr>
            <w:pStyle w:val="TOC1"/>
            <w:spacing w:before="480" w:after="480"/>
            <w:rPr>
              <w:rFonts w:asciiTheme="minorHAnsi" w:eastAsiaTheme="minorEastAsia" w:hAnsiTheme="minorHAnsi" w:cstheme="minorBidi"/>
              <w:lang w:eastAsia="en-ZA"/>
            </w:rPr>
          </w:pPr>
          <w:r w:rsidRPr="00090503">
            <w:rPr>
              <w:sz w:val="20"/>
              <w:szCs w:val="20"/>
            </w:rPr>
            <w:fldChar w:fldCharType="begin"/>
          </w:r>
          <w:r w:rsidRPr="00090503">
            <w:rPr>
              <w:sz w:val="20"/>
              <w:szCs w:val="20"/>
            </w:rPr>
            <w:instrText xml:space="preserve"> TOC \o "1-3" \h \z \u </w:instrText>
          </w:r>
          <w:r w:rsidRPr="00090503">
            <w:rPr>
              <w:sz w:val="20"/>
              <w:szCs w:val="20"/>
            </w:rPr>
            <w:fldChar w:fldCharType="separate"/>
          </w:r>
          <w:hyperlink w:anchor="_Toc469228141" w:history="1">
            <w:r w:rsidR="00090503" w:rsidRPr="00090503">
              <w:rPr>
                <w:rStyle w:val="Hyperlink"/>
                <w:bCs/>
                <w:lang w:eastAsia="en-ZA"/>
              </w:rPr>
              <w:t>PART I: INTRODUCTION</w:t>
            </w:r>
            <w:r w:rsidR="00090503" w:rsidRPr="00090503">
              <w:rPr>
                <w:webHidden/>
              </w:rPr>
              <w:tab/>
            </w:r>
            <w:r w:rsidR="00090503" w:rsidRPr="00090503">
              <w:rPr>
                <w:webHidden/>
              </w:rPr>
              <w:fldChar w:fldCharType="begin"/>
            </w:r>
            <w:r w:rsidR="00090503" w:rsidRPr="00090503">
              <w:rPr>
                <w:webHidden/>
              </w:rPr>
              <w:instrText xml:space="preserve"> PAGEREF _Toc469228141 \h </w:instrText>
            </w:r>
            <w:r w:rsidR="00090503" w:rsidRPr="00090503">
              <w:rPr>
                <w:webHidden/>
              </w:rPr>
            </w:r>
            <w:r w:rsidR="00090503" w:rsidRPr="00090503">
              <w:rPr>
                <w:webHidden/>
              </w:rPr>
              <w:fldChar w:fldCharType="separate"/>
            </w:r>
            <w:r w:rsidR="00F514D3">
              <w:rPr>
                <w:webHidden/>
              </w:rPr>
              <w:t>2</w:t>
            </w:r>
            <w:r w:rsidR="00090503" w:rsidRPr="00090503">
              <w:rPr>
                <w:webHidden/>
              </w:rPr>
              <w:fldChar w:fldCharType="end"/>
            </w:r>
          </w:hyperlink>
        </w:p>
        <w:p w:rsidR="00090503" w:rsidRPr="00090503" w:rsidRDefault="00485F79" w:rsidP="00090503">
          <w:pPr>
            <w:pStyle w:val="TOC2"/>
            <w:spacing w:before="480" w:after="480"/>
            <w:rPr>
              <w:rFonts w:asciiTheme="minorHAnsi" w:eastAsiaTheme="minorEastAsia" w:hAnsiTheme="minorHAnsi"/>
              <w:noProof/>
              <w:lang w:eastAsia="en-ZA"/>
            </w:rPr>
          </w:pPr>
          <w:hyperlink w:anchor="_Toc469228142" w:history="1">
            <w:r w:rsidR="00090503" w:rsidRPr="00090503">
              <w:rPr>
                <w:rStyle w:val="Hyperlink"/>
                <w:rFonts w:cs="Arial"/>
                <w:bCs/>
                <w:noProof/>
                <w:lang w:eastAsia="en-ZA"/>
              </w:rPr>
              <w:t>1.</w:t>
            </w:r>
            <w:r w:rsidR="00090503" w:rsidRPr="00090503">
              <w:rPr>
                <w:rFonts w:asciiTheme="minorHAnsi" w:eastAsiaTheme="minorEastAsia" w:hAnsiTheme="minorHAnsi"/>
                <w:noProof/>
                <w:lang w:eastAsia="en-ZA"/>
              </w:rPr>
              <w:tab/>
            </w:r>
            <w:r w:rsidR="00090503" w:rsidRPr="00090503">
              <w:rPr>
                <w:rStyle w:val="Hyperlink"/>
                <w:rFonts w:cs="Arial"/>
                <w:bCs/>
                <w:noProof/>
                <w:lang w:eastAsia="en-ZA"/>
              </w:rPr>
              <w:t>BACKGROUND</w:t>
            </w:r>
            <w:r w:rsidR="00090503" w:rsidRPr="00090503">
              <w:rPr>
                <w:noProof/>
                <w:webHidden/>
              </w:rPr>
              <w:tab/>
            </w:r>
            <w:r w:rsidR="00090503" w:rsidRPr="00090503">
              <w:rPr>
                <w:noProof/>
                <w:webHidden/>
              </w:rPr>
              <w:fldChar w:fldCharType="begin"/>
            </w:r>
            <w:r w:rsidR="00090503" w:rsidRPr="00090503">
              <w:rPr>
                <w:noProof/>
                <w:webHidden/>
              </w:rPr>
              <w:instrText xml:space="preserve"> PAGEREF _Toc469228142 \h </w:instrText>
            </w:r>
            <w:r w:rsidR="00090503" w:rsidRPr="00090503">
              <w:rPr>
                <w:noProof/>
                <w:webHidden/>
              </w:rPr>
            </w:r>
            <w:r w:rsidR="00090503" w:rsidRPr="00090503">
              <w:rPr>
                <w:noProof/>
                <w:webHidden/>
              </w:rPr>
              <w:fldChar w:fldCharType="separate"/>
            </w:r>
            <w:r w:rsidR="00F514D3">
              <w:rPr>
                <w:noProof/>
                <w:webHidden/>
              </w:rPr>
              <w:t>2</w:t>
            </w:r>
            <w:r w:rsidR="00090503" w:rsidRPr="00090503">
              <w:rPr>
                <w:noProof/>
                <w:webHidden/>
              </w:rPr>
              <w:fldChar w:fldCharType="end"/>
            </w:r>
          </w:hyperlink>
        </w:p>
        <w:p w:rsidR="00090503" w:rsidRPr="00090503" w:rsidRDefault="00485F79" w:rsidP="00090503">
          <w:pPr>
            <w:pStyle w:val="TOC2"/>
            <w:spacing w:before="480" w:after="480"/>
            <w:rPr>
              <w:rFonts w:asciiTheme="minorHAnsi" w:eastAsiaTheme="minorEastAsia" w:hAnsiTheme="minorHAnsi"/>
              <w:noProof/>
              <w:lang w:eastAsia="en-ZA"/>
            </w:rPr>
          </w:pPr>
          <w:hyperlink w:anchor="_Toc469228143" w:history="1">
            <w:r w:rsidR="00090503" w:rsidRPr="00090503">
              <w:rPr>
                <w:rStyle w:val="Hyperlink"/>
                <w:rFonts w:cs="Arial"/>
                <w:bCs/>
                <w:noProof/>
                <w:lang w:eastAsia="en-ZA"/>
              </w:rPr>
              <w:t>2.</w:t>
            </w:r>
            <w:r w:rsidR="00090503" w:rsidRPr="00090503">
              <w:rPr>
                <w:rFonts w:asciiTheme="minorHAnsi" w:eastAsiaTheme="minorEastAsia" w:hAnsiTheme="minorHAnsi"/>
                <w:noProof/>
                <w:lang w:eastAsia="en-ZA"/>
              </w:rPr>
              <w:tab/>
            </w:r>
            <w:r w:rsidR="00090503" w:rsidRPr="00090503">
              <w:rPr>
                <w:rStyle w:val="Hyperlink"/>
                <w:rFonts w:cs="Arial"/>
                <w:bCs/>
                <w:noProof/>
                <w:lang w:eastAsia="en-ZA"/>
              </w:rPr>
              <w:t>INSURANCE REGULATORY REFORMS IN THE CONTEXT OF TWIN PEAKS</w:t>
            </w:r>
            <w:r w:rsidR="00090503" w:rsidRPr="00090503">
              <w:rPr>
                <w:noProof/>
                <w:webHidden/>
              </w:rPr>
              <w:tab/>
            </w:r>
            <w:r w:rsidR="00090503" w:rsidRPr="00090503">
              <w:rPr>
                <w:noProof/>
                <w:webHidden/>
              </w:rPr>
              <w:fldChar w:fldCharType="begin"/>
            </w:r>
            <w:r w:rsidR="00090503" w:rsidRPr="00090503">
              <w:rPr>
                <w:noProof/>
                <w:webHidden/>
              </w:rPr>
              <w:instrText xml:space="preserve"> PAGEREF _Toc469228143 \h </w:instrText>
            </w:r>
            <w:r w:rsidR="00090503" w:rsidRPr="00090503">
              <w:rPr>
                <w:noProof/>
                <w:webHidden/>
              </w:rPr>
            </w:r>
            <w:r w:rsidR="00090503" w:rsidRPr="00090503">
              <w:rPr>
                <w:noProof/>
                <w:webHidden/>
              </w:rPr>
              <w:fldChar w:fldCharType="separate"/>
            </w:r>
            <w:r w:rsidR="00F514D3">
              <w:rPr>
                <w:noProof/>
                <w:webHidden/>
              </w:rPr>
              <w:t>2</w:t>
            </w:r>
            <w:r w:rsidR="00090503" w:rsidRPr="00090503">
              <w:rPr>
                <w:noProof/>
                <w:webHidden/>
              </w:rPr>
              <w:fldChar w:fldCharType="end"/>
            </w:r>
          </w:hyperlink>
        </w:p>
        <w:p w:rsidR="00090503" w:rsidRPr="00090503" w:rsidRDefault="00485F79" w:rsidP="00090503">
          <w:pPr>
            <w:pStyle w:val="TOC2"/>
            <w:spacing w:before="480" w:after="480"/>
            <w:rPr>
              <w:rFonts w:asciiTheme="minorHAnsi" w:eastAsiaTheme="minorEastAsia" w:hAnsiTheme="minorHAnsi"/>
              <w:noProof/>
              <w:lang w:eastAsia="en-ZA"/>
            </w:rPr>
          </w:pPr>
          <w:hyperlink w:anchor="_Toc469228144" w:history="1">
            <w:r w:rsidR="00090503" w:rsidRPr="00090503">
              <w:rPr>
                <w:rStyle w:val="Hyperlink"/>
                <w:rFonts w:cs="Arial"/>
                <w:bCs/>
                <w:noProof/>
                <w:lang w:eastAsia="en-ZA"/>
              </w:rPr>
              <w:t>3.</w:t>
            </w:r>
            <w:r w:rsidR="00090503" w:rsidRPr="00090503">
              <w:rPr>
                <w:rFonts w:asciiTheme="minorHAnsi" w:eastAsiaTheme="minorEastAsia" w:hAnsiTheme="minorHAnsi"/>
                <w:noProof/>
                <w:lang w:eastAsia="en-ZA"/>
              </w:rPr>
              <w:tab/>
            </w:r>
            <w:r w:rsidR="00090503" w:rsidRPr="00090503">
              <w:rPr>
                <w:rStyle w:val="Hyperlink"/>
                <w:rFonts w:cs="Arial"/>
                <w:bCs/>
                <w:noProof/>
                <w:lang w:eastAsia="en-ZA"/>
              </w:rPr>
              <w:t>CONDUCT OF BUSINESS REGULATORY REFORMS TO BE GIVEN EFFECT TO IN TRANCHES</w:t>
            </w:r>
            <w:r w:rsidR="00090503" w:rsidRPr="00090503">
              <w:rPr>
                <w:noProof/>
                <w:webHidden/>
              </w:rPr>
              <w:tab/>
            </w:r>
            <w:r w:rsidR="00090503" w:rsidRPr="00090503">
              <w:rPr>
                <w:noProof/>
                <w:webHidden/>
              </w:rPr>
              <w:fldChar w:fldCharType="begin"/>
            </w:r>
            <w:r w:rsidR="00090503" w:rsidRPr="00090503">
              <w:rPr>
                <w:noProof/>
                <w:webHidden/>
              </w:rPr>
              <w:instrText xml:space="preserve"> PAGEREF _Toc469228144 \h </w:instrText>
            </w:r>
            <w:r w:rsidR="00090503" w:rsidRPr="00090503">
              <w:rPr>
                <w:noProof/>
                <w:webHidden/>
              </w:rPr>
            </w:r>
            <w:r w:rsidR="00090503" w:rsidRPr="00090503">
              <w:rPr>
                <w:noProof/>
                <w:webHidden/>
              </w:rPr>
              <w:fldChar w:fldCharType="separate"/>
            </w:r>
            <w:r w:rsidR="00F514D3">
              <w:rPr>
                <w:noProof/>
                <w:webHidden/>
              </w:rPr>
              <w:t>3</w:t>
            </w:r>
            <w:r w:rsidR="00090503" w:rsidRPr="00090503">
              <w:rPr>
                <w:noProof/>
                <w:webHidden/>
              </w:rPr>
              <w:fldChar w:fldCharType="end"/>
            </w:r>
          </w:hyperlink>
        </w:p>
        <w:p w:rsidR="00090503" w:rsidRPr="00090503" w:rsidRDefault="00485F79" w:rsidP="00090503">
          <w:pPr>
            <w:pStyle w:val="TOC2"/>
            <w:spacing w:before="480" w:after="480"/>
            <w:rPr>
              <w:rFonts w:asciiTheme="minorHAnsi" w:eastAsiaTheme="minorEastAsia" w:hAnsiTheme="minorHAnsi"/>
              <w:noProof/>
              <w:lang w:eastAsia="en-ZA"/>
            </w:rPr>
          </w:pPr>
          <w:hyperlink w:anchor="_Toc469228145" w:history="1">
            <w:r w:rsidR="00090503" w:rsidRPr="00090503">
              <w:rPr>
                <w:rStyle w:val="Hyperlink"/>
                <w:rFonts w:cs="Arial"/>
                <w:bCs/>
                <w:noProof/>
                <w:lang w:eastAsia="en-ZA"/>
              </w:rPr>
              <w:t>4.</w:t>
            </w:r>
            <w:r w:rsidR="00090503" w:rsidRPr="00090503">
              <w:rPr>
                <w:rFonts w:asciiTheme="minorHAnsi" w:eastAsiaTheme="minorEastAsia" w:hAnsiTheme="minorHAnsi"/>
                <w:noProof/>
                <w:lang w:eastAsia="en-ZA"/>
              </w:rPr>
              <w:tab/>
            </w:r>
            <w:r w:rsidR="00090503" w:rsidRPr="00090503">
              <w:rPr>
                <w:rStyle w:val="Hyperlink"/>
                <w:rFonts w:cs="Arial"/>
                <w:bCs/>
                <w:noProof/>
                <w:lang w:eastAsia="en-ZA"/>
              </w:rPr>
              <w:t>SCOPE OF TRANCHE 1 CONDUCT OF BUSINESS REGULATORY REFORMS: REGULATIONS AND PPRs</w:t>
            </w:r>
            <w:r w:rsidR="00090503" w:rsidRPr="00090503">
              <w:rPr>
                <w:noProof/>
                <w:webHidden/>
              </w:rPr>
              <w:tab/>
            </w:r>
            <w:r w:rsidR="00090503" w:rsidRPr="00090503">
              <w:rPr>
                <w:noProof/>
                <w:webHidden/>
              </w:rPr>
              <w:fldChar w:fldCharType="begin"/>
            </w:r>
            <w:r w:rsidR="00090503" w:rsidRPr="00090503">
              <w:rPr>
                <w:noProof/>
                <w:webHidden/>
              </w:rPr>
              <w:instrText xml:space="preserve"> PAGEREF _Toc469228145 \h </w:instrText>
            </w:r>
            <w:r w:rsidR="00090503" w:rsidRPr="00090503">
              <w:rPr>
                <w:noProof/>
                <w:webHidden/>
              </w:rPr>
            </w:r>
            <w:r w:rsidR="00090503" w:rsidRPr="00090503">
              <w:rPr>
                <w:noProof/>
                <w:webHidden/>
              </w:rPr>
              <w:fldChar w:fldCharType="separate"/>
            </w:r>
            <w:r w:rsidR="00F514D3">
              <w:rPr>
                <w:noProof/>
                <w:webHidden/>
              </w:rPr>
              <w:t>3</w:t>
            </w:r>
            <w:r w:rsidR="00090503" w:rsidRPr="00090503">
              <w:rPr>
                <w:noProof/>
                <w:webHidden/>
              </w:rPr>
              <w:fldChar w:fldCharType="end"/>
            </w:r>
          </w:hyperlink>
        </w:p>
        <w:p w:rsidR="00090503" w:rsidRPr="00090503" w:rsidRDefault="00485F79" w:rsidP="00090503">
          <w:pPr>
            <w:pStyle w:val="TOC2"/>
            <w:spacing w:before="480" w:after="480"/>
            <w:rPr>
              <w:rFonts w:asciiTheme="minorHAnsi" w:eastAsiaTheme="minorEastAsia" w:hAnsiTheme="minorHAnsi"/>
              <w:noProof/>
              <w:lang w:eastAsia="en-ZA"/>
            </w:rPr>
          </w:pPr>
          <w:hyperlink w:anchor="_Toc469228146" w:history="1">
            <w:r w:rsidR="00090503" w:rsidRPr="00090503">
              <w:rPr>
                <w:rStyle w:val="Hyperlink"/>
                <w:noProof/>
              </w:rPr>
              <w:t>5.</w:t>
            </w:r>
            <w:r w:rsidR="00090503" w:rsidRPr="00090503">
              <w:rPr>
                <w:rFonts w:asciiTheme="minorHAnsi" w:eastAsiaTheme="minorEastAsia" w:hAnsiTheme="minorHAnsi"/>
                <w:noProof/>
                <w:lang w:eastAsia="en-ZA"/>
              </w:rPr>
              <w:tab/>
            </w:r>
            <w:r w:rsidR="00090503" w:rsidRPr="00090503">
              <w:rPr>
                <w:rStyle w:val="Hyperlink"/>
                <w:noProof/>
              </w:rPr>
              <w:t>SCOPE AND TIMING OF, AND APPROACH TO</w:t>
            </w:r>
            <w:r w:rsidR="002C6C18">
              <w:rPr>
                <w:rStyle w:val="Hyperlink"/>
                <w:noProof/>
              </w:rPr>
              <w:t>,</w:t>
            </w:r>
            <w:r w:rsidR="00090503" w:rsidRPr="00090503">
              <w:rPr>
                <w:rStyle w:val="Hyperlink"/>
                <w:noProof/>
              </w:rPr>
              <w:t xml:space="preserve"> TRANCHE 1 REGULATORY FRAMEWORK CONDUCT OF BUSINESS REFORMS:  PPRs</w:t>
            </w:r>
            <w:r w:rsidR="00090503" w:rsidRPr="00090503">
              <w:rPr>
                <w:noProof/>
                <w:webHidden/>
              </w:rPr>
              <w:tab/>
            </w:r>
            <w:r w:rsidR="00090503" w:rsidRPr="00090503">
              <w:rPr>
                <w:noProof/>
                <w:webHidden/>
              </w:rPr>
              <w:fldChar w:fldCharType="begin"/>
            </w:r>
            <w:r w:rsidR="00090503" w:rsidRPr="00090503">
              <w:rPr>
                <w:noProof/>
                <w:webHidden/>
              </w:rPr>
              <w:instrText xml:space="preserve"> PAGEREF _Toc469228146 \h </w:instrText>
            </w:r>
            <w:r w:rsidR="00090503" w:rsidRPr="00090503">
              <w:rPr>
                <w:noProof/>
                <w:webHidden/>
              </w:rPr>
            </w:r>
            <w:r w:rsidR="00090503" w:rsidRPr="00090503">
              <w:rPr>
                <w:noProof/>
                <w:webHidden/>
              </w:rPr>
              <w:fldChar w:fldCharType="separate"/>
            </w:r>
            <w:r w:rsidR="00F514D3">
              <w:rPr>
                <w:noProof/>
                <w:webHidden/>
              </w:rPr>
              <w:t>4</w:t>
            </w:r>
            <w:r w:rsidR="00090503" w:rsidRPr="00090503">
              <w:rPr>
                <w:noProof/>
                <w:webHidden/>
              </w:rPr>
              <w:fldChar w:fldCharType="end"/>
            </w:r>
          </w:hyperlink>
        </w:p>
        <w:p w:rsidR="00090503" w:rsidRPr="00090503" w:rsidRDefault="00485F79" w:rsidP="00090503">
          <w:pPr>
            <w:pStyle w:val="TOC2"/>
            <w:spacing w:before="480" w:after="480"/>
            <w:rPr>
              <w:rFonts w:asciiTheme="minorHAnsi" w:eastAsiaTheme="minorEastAsia" w:hAnsiTheme="minorHAnsi"/>
              <w:noProof/>
              <w:lang w:eastAsia="en-ZA"/>
            </w:rPr>
          </w:pPr>
          <w:hyperlink w:anchor="_Toc469228150" w:history="1">
            <w:r w:rsidR="00090503" w:rsidRPr="00090503">
              <w:rPr>
                <w:rStyle w:val="Hyperlink"/>
                <w:noProof/>
              </w:rPr>
              <w:t>6.</w:t>
            </w:r>
            <w:r w:rsidR="00090503" w:rsidRPr="00090503">
              <w:rPr>
                <w:rFonts w:asciiTheme="minorHAnsi" w:eastAsiaTheme="minorEastAsia" w:hAnsiTheme="minorHAnsi"/>
                <w:noProof/>
                <w:lang w:eastAsia="en-ZA"/>
              </w:rPr>
              <w:tab/>
            </w:r>
            <w:r w:rsidR="00090503" w:rsidRPr="00090503">
              <w:rPr>
                <w:rStyle w:val="Hyperlink"/>
                <w:noProof/>
              </w:rPr>
              <w:t>STRUCTURE OF THIS DOCUMENT</w:t>
            </w:r>
            <w:r w:rsidR="00090503" w:rsidRPr="00090503">
              <w:rPr>
                <w:noProof/>
                <w:webHidden/>
              </w:rPr>
              <w:tab/>
            </w:r>
            <w:r w:rsidR="00090503" w:rsidRPr="00090503">
              <w:rPr>
                <w:noProof/>
                <w:webHidden/>
              </w:rPr>
              <w:fldChar w:fldCharType="begin"/>
            </w:r>
            <w:r w:rsidR="00090503" w:rsidRPr="00090503">
              <w:rPr>
                <w:noProof/>
                <w:webHidden/>
              </w:rPr>
              <w:instrText xml:space="preserve"> PAGEREF _Toc469228150 \h </w:instrText>
            </w:r>
            <w:r w:rsidR="00090503" w:rsidRPr="00090503">
              <w:rPr>
                <w:noProof/>
                <w:webHidden/>
              </w:rPr>
            </w:r>
            <w:r w:rsidR="00090503" w:rsidRPr="00090503">
              <w:rPr>
                <w:noProof/>
                <w:webHidden/>
              </w:rPr>
              <w:fldChar w:fldCharType="separate"/>
            </w:r>
            <w:r w:rsidR="00F514D3">
              <w:rPr>
                <w:noProof/>
                <w:webHidden/>
              </w:rPr>
              <w:t>5</w:t>
            </w:r>
            <w:r w:rsidR="00090503" w:rsidRPr="00090503">
              <w:rPr>
                <w:noProof/>
                <w:webHidden/>
              </w:rPr>
              <w:fldChar w:fldCharType="end"/>
            </w:r>
          </w:hyperlink>
        </w:p>
        <w:p w:rsidR="00090503" w:rsidRPr="00090503" w:rsidRDefault="00485F79" w:rsidP="00090503">
          <w:pPr>
            <w:pStyle w:val="TOC2"/>
            <w:spacing w:before="480" w:after="480"/>
            <w:rPr>
              <w:rFonts w:asciiTheme="minorHAnsi" w:eastAsiaTheme="minorEastAsia" w:hAnsiTheme="minorHAnsi"/>
              <w:noProof/>
              <w:lang w:eastAsia="en-ZA"/>
            </w:rPr>
          </w:pPr>
          <w:hyperlink w:anchor="_Toc469228151" w:history="1">
            <w:r w:rsidR="00090503" w:rsidRPr="00090503">
              <w:rPr>
                <w:rStyle w:val="Hyperlink"/>
                <w:rFonts w:eastAsia="Times New Roman"/>
                <w:noProof/>
              </w:rPr>
              <w:t>7.</w:t>
            </w:r>
            <w:r w:rsidR="00090503" w:rsidRPr="00090503">
              <w:rPr>
                <w:rFonts w:asciiTheme="minorHAnsi" w:eastAsiaTheme="minorEastAsia" w:hAnsiTheme="minorHAnsi"/>
                <w:noProof/>
                <w:lang w:eastAsia="en-ZA"/>
              </w:rPr>
              <w:tab/>
            </w:r>
            <w:r w:rsidR="00090503" w:rsidRPr="00090503">
              <w:rPr>
                <w:rStyle w:val="Hyperlink"/>
                <w:rFonts w:eastAsia="Times New Roman"/>
                <w:noProof/>
              </w:rPr>
              <w:t>CONSULTATION</w:t>
            </w:r>
            <w:r w:rsidR="00090503" w:rsidRPr="00090503">
              <w:rPr>
                <w:noProof/>
                <w:webHidden/>
              </w:rPr>
              <w:tab/>
            </w:r>
            <w:r w:rsidR="00090503" w:rsidRPr="00090503">
              <w:rPr>
                <w:noProof/>
                <w:webHidden/>
              </w:rPr>
              <w:fldChar w:fldCharType="begin"/>
            </w:r>
            <w:r w:rsidR="00090503" w:rsidRPr="00090503">
              <w:rPr>
                <w:noProof/>
                <w:webHidden/>
              </w:rPr>
              <w:instrText xml:space="preserve"> PAGEREF _Toc469228151 \h </w:instrText>
            </w:r>
            <w:r w:rsidR="00090503" w:rsidRPr="00090503">
              <w:rPr>
                <w:noProof/>
                <w:webHidden/>
              </w:rPr>
            </w:r>
            <w:r w:rsidR="00090503" w:rsidRPr="00090503">
              <w:rPr>
                <w:noProof/>
                <w:webHidden/>
              </w:rPr>
              <w:fldChar w:fldCharType="separate"/>
            </w:r>
            <w:r w:rsidR="00F514D3">
              <w:rPr>
                <w:noProof/>
                <w:webHidden/>
              </w:rPr>
              <w:t>5</w:t>
            </w:r>
            <w:r w:rsidR="00090503" w:rsidRPr="00090503">
              <w:rPr>
                <w:noProof/>
                <w:webHidden/>
              </w:rPr>
              <w:fldChar w:fldCharType="end"/>
            </w:r>
          </w:hyperlink>
        </w:p>
        <w:p w:rsidR="00090503" w:rsidRPr="00090503" w:rsidRDefault="00485F79" w:rsidP="00090503">
          <w:pPr>
            <w:pStyle w:val="TOC1"/>
            <w:spacing w:before="480" w:after="480"/>
            <w:rPr>
              <w:rFonts w:asciiTheme="minorHAnsi" w:eastAsiaTheme="minorEastAsia" w:hAnsiTheme="minorHAnsi" w:cstheme="minorBidi"/>
              <w:lang w:eastAsia="en-ZA"/>
            </w:rPr>
          </w:pPr>
          <w:hyperlink w:anchor="_Toc469228152" w:history="1">
            <w:r w:rsidR="00090503" w:rsidRPr="00090503">
              <w:rPr>
                <w:rStyle w:val="Hyperlink"/>
              </w:rPr>
              <w:t>PART II: REPLACEMENT OF THE POLICYHOLDER PROTECTION RULES MADE UNDER THE LONG-TERM INSURANCE ACT, 1998</w:t>
            </w:r>
            <w:r w:rsidR="00090503" w:rsidRPr="00090503">
              <w:rPr>
                <w:webHidden/>
              </w:rPr>
              <w:tab/>
            </w:r>
            <w:r w:rsidR="00090503" w:rsidRPr="00090503">
              <w:rPr>
                <w:webHidden/>
              </w:rPr>
              <w:fldChar w:fldCharType="begin"/>
            </w:r>
            <w:r w:rsidR="00090503" w:rsidRPr="00090503">
              <w:rPr>
                <w:webHidden/>
              </w:rPr>
              <w:instrText xml:space="preserve"> PAGEREF _Toc469228152 \h </w:instrText>
            </w:r>
            <w:r w:rsidR="00090503" w:rsidRPr="00090503">
              <w:rPr>
                <w:webHidden/>
              </w:rPr>
            </w:r>
            <w:r w:rsidR="00090503" w:rsidRPr="00090503">
              <w:rPr>
                <w:webHidden/>
              </w:rPr>
              <w:fldChar w:fldCharType="separate"/>
            </w:r>
            <w:r w:rsidR="00F514D3">
              <w:rPr>
                <w:webHidden/>
              </w:rPr>
              <w:t>6</w:t>
            </w:r>
            <w:r w:rsidR="00090503" w:rsidRPr="00090503">
              <w:rPr>
                <w:webHidden/>
              </w:rPr>
              <w:fldChar w:fldCharType="end"/>
            </w:r>
          </w:hyperlink>
        </w:p>
        <w:p w:rsidR="00090503" w:rsidRPr="00090503" w:rsidRDefault="00485F79" w:rsidP="00090503">
          <w:pPr>
            <w:pStyle w:val="TOC1"/>
            <w:spacing w:before="480" w:after="480"/>
            <w:rPr>
              <w:rFonts w:asciiTheme="minorHAnsi" w:eastAsiaTheme="minorEastAsia" w:hAnsiTheme="minorHAnsi" w:cstheme="minorBidi"/>
              <w:lang w:eastAsia="en-ZA"/>
            </w:rPr>
          </w:pPr>
          <w:hyperlink w:anchor="_Toc469228153" w:history="1">
            <w:r w:rsidR="00090503" w:rsidRPr="00090503">
              <w:rPr>
                <w:rStyle w:val="Hyperlink"/>
              </w:rPr>
              <w:t>PART III: REPLACEMENT OF THE POLICYHOLDER PROTECTION RULES MADE UNDER THE SHORT-TERM INSURANCE ACT, 1998</w:t>
            </w:r>
            <w:r w:rsidR="00090503" w:rsidRPr="00090503">
              <w:rPr>
                <w:webHidden/>
              </w:rPr>
              <w:tab/>
            </w:r>
            <w:r w:rsidR="00090503" w:rsidRPr="00090503">
              <w:rPr>
                <w:webHidden/>
              </w:rPr>
              <w:fldChar w:fldCharType="begin"/>
            </w:r>
            <w:r w:rsidR="00090503" w:rsidRPr="00090503">
              <w:rPr>
                <w:webHidden/>
              </w:rPr>
              <w:instrText xml:space="preserve"> PAGEREF _Toc469228153 \h </w:instrText>
            </w:r>
            <w:r w:rsidR="00090503" w:rsidRPr="00090503">
              <w:rPr>
                <w:webHidden/>
              </w:rPr>
            </w:r>
            <w:r w:rsidR="00090503" w:rsidRPr="00090503">
              <w:rPr>
                <w:webHidden/>
              </w:rPr>
              <w:fldChar w:fldCharType="separate"/>
            </w:r>
            <w:r w:rsidR="00F514D3">
              <w:rPr>
                <w:webHidden/>
              </w:rPr>
              <w:t>49</w:t>
            </w:r>
            <w:r w:rsidR="00090503" w:rsidRPr="00090503">
              <w:rPr>
                <w:webHidden/>
              </w:rPr>
              <w:fldChar w:fldCharType="end"/>
            </w:r>
          </w:hyperlink>
        </w:p>
        <w:p w:rsidR="00403E94" w:rsidRPr="00403E94" w:rsidRDefault="00403E94" w:rsidP="00090503">
          <w:pPr>
            <w:spacing w:before="480" w:after="480"/>
            <w:jc w:val="left"/>
            <w:rPr>
              <w:rFonts w:asciiTheme="minorHAnsi" w:hAnsiTheme="minorHAnsi"/>
            </w:rPr>
          </w:pPr>
          <w:r w:rsidRPr="00090503">
            <w:rPr>
              <w:rFonts w:cs="Arial"/>
              <w:bCs/>
              <w:noProof/>
              <w:sz w:val="20"/>
              <w:szCs w:val="20"/>
            </w:rPr>
            <w:fldChar w:fldCharType="end"/>
          </w:r>
        </w:p>
      </w:sdtContent>
    </w:sdt>
    <w:p w:rsidR="00403E94" w:rsidRPr="00403E94" w:rsidRDefault="00403E94" w:rsidP="00403E94">
      <w:pPr>
        <w:spacing w:before="120" w:after="120" w:line="360" w:lineRule="auto"/>
        <w:contextualSpacing/>
        <w:jc w:val="left"/>
        <w:rPr>
          <w:rFonts w:cs="Arial"/>
          <w:b/>
          <w:sz w:val="28"/>
        </w:rPr>
        <w:sectPr w:rsidR="00403E94" w:rsidRPr="00403E94" w:rsidSect="004A5FBF">
          <w:footerReference w:type="default" r:id="rId10"/>
          <w:pgSz w:w="11906" w:h="16838"/>
          <w:pgMar w:top="1440" w:right="1440" w:bottom="1440" w:left="1440" w:header="708" w:footer="708" w:gutter="0"/>
          <w:cols w:space="708"/>
          <w:docGrid w:linePitch="360"/>
        </w:sectPr>
      </w:pPr>
    </w:p>
    <w:p w:rsidR="002D1F94" w:rsidRPr="002D1F94" w:rsidRDefault="002D1F94" w:rsidP="00DC0992">
      <w:pPr>
        <w:keepNext/>
        <w:shd w:val="clear" w:color="auto" w:fill="1F497D" w:themeFill="text2"/>
        <w:outlineLvl w:val="0"/>
        <w:rPr>
          <w:rFonts w:eastAsiaTheme="minorEastAsia" w:cs="Arial"/>
          <w:b/>
          <w:bCs/>
          <w:color w:val="FFFFFF" w:themeColor="background1"/>
          <w:sz w:val="24"/>
          <w:lang w:eastAsia="en-ZA"/>
        </w:rPr>
      </w:pPr>
      <w:bookmarkStart w:id="2" w:name="_Toc468052198"/>
      <w:bookmarkStart w:id="3" w:name="_Toc469228141"/>
      <w:bookmarkStart w:id="4" w:name="PART1"/>
      <w:bookmarkStart w:id="5" w:name="_Toc443821901"/>
      <w:r w:rsidRPr="002D1F94">
        <w:rPr>
          <w:rFonts w:eastAsiaTheme="minorEastAsia" w:cs="Arial"/>
          <w:b/>
          <w:bCs/>
          <w:color w:val="FFFFFF" w:themeColor="background1"/>
          <w:sz w:val="24"/>
          <w:lang w:eastAsia="en-ZA"/>
        </w:rPr>
        <w:lastRenderedPageBreak/>
        <w:t>PART I: INTRODUCTION</w:t>
      </w:r>
      <w:bookmarkEnd w:id="2"/>
      <w:bookmarkEnd w:id="3"/>
    </w:p>
    <w:p w:rsidR="002D1F94" w:rsidRPr="002D1F94" w:rsidRDefault="002D1F94" w:rsidP="00DC0992">
      <w:pPr>
        <w:widowControl w:val="0"/>
        <w:ind w:right="283"/>
        <w:rPr>
          <w:rFonts w:cs="Arial"/>
          <w:b/>
        </w:rPr>
      </w:pPr>
    </w:p>
    <w:p w:rsidR="002D1F94" w:rsidRPr="002D1F94" w:rsidRDefault="002D1F94" w:rsidP="00DC0992">
      <w:pPr>
        <w:keepNext/>
        <w:ind w:left="567" w:hanging="567"/>
        <w:outlineLvl w:val="1"/>
        <w:rPr>
          <w:rFonts w:eastAsiaTheme="minorEastAsia" w:cs="Arial"/>
          <w:b/>
          <w:bCs/>
          <w:szCs w:val="20"/>
          <w:lang w:eastAsia="en-ZA"/>
        </w:rPr>
      </w:pPr>
      <w:bookmarkStart w:id="6" w:name="_Toc468052199"/>
      <w:bookmarkStart w:id="7" w:name="_Toc469228142"/>
      <w:r w:rsidRPr="002D1F94">
        <w:rPr>
          <w:rFonts w:eastAsiaTheme="minorEastAsia" w:cs="Arial"/>
          <w:b/>
          <w:bCs/>
          <w:szCs w:val="20"/>
          <w:lang w:eastAsia="en-ZA"/>
        </w:rPr>
        <w:t>1.</w:t>
      </w:r>
      <w:r w:rsidRPr="002D1F94">
        <w:rPr>
          <w:rFonts w:eastAsiaTheme="minorEastAsia" w:cs="Arial"/>
          <w:b/>
          <w:bCs/>
          <w:szCs w:val="20"/>
          <w:lang w:eastAsia="en-ZA"/>
        </w:rPr>
        <w:tab/>
        <w:t>BACKGROUND</w:t>
      </w:r>
      <w:bookmarkEnd w:id="6"/>
      <w:bookmarkEnd w:id="7"/>
    </w:p>
    <w:p w:rsidR="002D1F94" w:rsidRPr="002D1F94" w:rsidRDefault="002D1F94" w:rsidP="00DC0992">
      <w:pPr>
        <w:widowControl w:val="0"/>
        <w:ind w:right="283"/>
        <w:rPr>
          <w:rFonts w:cs="Arial"/>
        </w:rPr>
      </w:pPr>
    </w:p>
    <w:p w:rsidR="002D1F94" w:rsidRPr="002D1F94" w:rsidRDefault="002D1F94" w:rsidP="00DC0992">
      <w:pPr>
        <w:widowControl w:val="0"/>
        <w:ind w:right="-46"/>
        <w:rPr>
          <w:rFonts w:cs="Arial"/>
        </w:rPr>
      </w:pPr>
      <w:r w:rsidRPr="002D1F94">
        <w:rPr>
          <w:rFonts w:cs="Arial"/>
        </w:rPr>
        <w:t>Over the last few years a number of regulatory reform initiatives focussed on conduct of business have been undertaken and consulted on. Certain of these reforms are necessary in the short-term (pending Phase 2 of Twin Peaks</w:t>
      </w:r>
      <w:r w:rsidRPr="002D1F94">
        <w:rPr>
          <w:rFonts w:asciiTheme="minorHAnsi" w:hAnsiTheme="minorHAnsi"/>
        </w:rPr>
        <w:t xml:space="preserve"> </w:t>
      </w:r>
      <w:r w:rsidRPr="002D1F94">
        <w:rPr>
          <w:rFonts w:cs="Arial"/>
        </w:rPr>
        <w:t xml:space="preserve">that will see all market conduct requirements centralised in a planned Conduct of Financial Institutions (“CoFI”) Bill) to address existing conduct of business risks and abuses. For this reason the implementation of these reforms cannot be deferred to the enactment of the proposed CoFI Bill. </w:t>
      </w:r>
    </w:p>
    <w:p w:rsidR="002D1F94" w:rsidRPr="002D1F94" w:rsidRDefault="002D1F94" w:rsidP="00DC0992">
      <w:pPr>
        <w:widowControl w:val="0"/>
        <w:ind w:right="-46"/>
        <w:rPr>
          <w:rFonts w:cs="Arial"/>
        </w:rPr>
      </w:pPr>
    </w:p>
    <w:p w:rsidR="002D1F94" w:rsidRPr="002D1F94" w:rsidRDefault="002D1F94" w:rsidP="00DC0992">
      <w:pPr>
        <w:widowControl w:val="0"/>
        <w:ind w:right="-46"/>
        <w:rPr>
          <w:rFonts w:cs="Arial"/>
        </w:rPr>
      </w:pPr>
      <w:r w:rsidRPr="002D1F94">
        <w:rPr>
          <w:rFonts w:cs="Arial"/>
        </w:rPr>
        <w:t xml:space="preserve">These regulatory conduct of business reforms will be given effect to through the Regulations made by the Minister of Finance and the Policyholder Protection Rules (“PPRs”) made by the Registrar of Long-term and Short-term Insurance (“the Registrar”) under the Long-term Insurance Act, 1998 (“LTIA”) and the Short-term Insurance Act, 1998 (“STIA”). </w:t>
      </w:r>
    </w:p>
    <w:p w:rsidR="002D1F94" w:rsidRPr="002D1F94" w:rsidRDefault="002D1F94" w:rsidP="00DC0992">
      <w:pPr>
        <w:widowControl w:val="0"/>
        <w:ind w:right="-46"/>
        <w:rPr>
          <w:rFonts w:cs="Arial"/>
        </w:rPr>
      </w:pPr>
    </w:p>
    <w:p w:rsidR="002D1F94" w:rsidRPr="002D1F94" w:rsidRDefault="002D1F94" w:rsidP="00DC0992">
      <w:pPr>
        <w:keepNext/>
        <w:tabs>
          <w:tab w:val="left" w:pos="9026"/>
        </w:tabs>
        <w:ind w:left="567" w:right="-46" w:hanging="567"/>
        <w:outlineLvl w:val="1"/>
        <w:rPr>
          <w:rFonts w:eastAsiaTheme="minorEastAsia" w:cs="Arial"/>
          <w:b/>
          <w:bCs/>
          <w:szCs w:val="20"/>
          <w:lang w:eastAsia="en-ZA"/>
        </w:rPr>
      </w:pPr>
      <w:bookmarkStart w:id="8" w:name="_Toc468052200"/>
      <w:bookmarkStart w:id="9" w:name="_Toc469228143"/>
      <w:r w:rsidRPr="002D1F94">
        <w:rPr>
          <w:rFonts w:eastAsiaTheme="minorEastAsia" w:cs="Arial"/>
          <w:b/>
          <w:bCs/>
          <w:szCs w:val="20"/>
          <w:lang w:eastAsia="en-ZA"/>
        </w:rPr>
        <w:t>2.</w:t>
      </w:r>
      <w:r w:rsidRPr="002D1F94">
        <w:rPr>
          <w:rFonts w:eastAsiaTheme="minorEastAsia" w:cs="Arial"/>
          <w:b/>
          <w:bCs/>
          <w:szCs w:val="20"/>
          <w:lang w:eastAsia="en-ZA"/>
        </w:rPr>
        <w:tab/>
        <w:t>INSURANCE REGULATORY REFORMS IN THE CONTEXT OF TWIN PEAKS</w:t>
      </w:r>
      <w:bookmarkEnd w:id="8"/>
      <w:bookmarkEnd w:id="9"/>
    </w:p>
    <w:p w:rsidR="002D1F94" w:rsidRPr="002D1F94" w:rsidRDefault="002D1F94" w:rsidP="00DC0992">
      <w:pPr>
        <w:widowControl w:val="0"/>
        <w:tabs>
          <w:tab w:val="left" w:pos="9026"/>
        </w:tabs>
        <w:ind w:left="567" w:right="-46" w:hanging="567"/>
        <w:outlineLvl w:val="1"/>
        <w:rPr>
          <w:rFonts w:eastAsiaTheme="minorEastAsia" w:cs="Arial"/>
          <w:b/>
          <w:bCs/>
          <w:lang w:eastAsia="en-ZA"/>
        </w:rPr>
      </w:pPr>
    </w:p>
    <w:p w:rsidR="002D1F94" w:rsidRPr="002D1F94" w:rsidRDefault="002D1F94" w:rsidP="00DC0992">
      <w:pPr>
        <w:widowControl w:val="0"/>
        <w:rPr>
          <w:rFonts w:cs="Arial"/>
          <w:lang w:eastAsia="en-ZA"/>
        </w:rPr>
      </w:pPr>
      <w:r w:rsidRPr="002D1F94">
        <w:rPr>
          <w:rFonts w:cs="Arial"/>
          <w:lang w:eastAsia="en-ZA"/>
        </w:rPr>
        <w:t xml:space="preserve">Phase 1 of Twin Peaks will see the establishment of two new regulators – a Prudential Authority (“PA”) in the South African Reserve Bank, responsible for prudential supervision of banks, insurers, financial market infrastructure and financial conglomerates; and a Financial Sector Conduct Authority (“FSCA”) with responsibility for market conduct supervision of financial product and services providers. </w:t>
      </w:r>
    </w:p>
    <w:p w:rsidR="002D1F94" w:rsidRPr="002D1F94" w:rsidRDefault="002D1F94" w:rsidP="00DC0992">
      <w:pPr>
        <w:widowControl w:val="0"/>
        <w:rPr>
          <w:rFonts w:cs="Arial"/>
          <w:lang w:eastAsia="en-ZA"/>
        </w:rPr>
      </w:pPr>
    </w:p>
    <w:p w:rsidR="002D1F94" w:rsidRPr="002D1F94" w:rsidRDefault="002D1F94" w:rsidP="00DC0992">
      <w:pPr>
        <w:widowControl w:val="0"/>
        <w:rPr>
          <w:rFonts w:cs="Arial"/>
          <w:lang w:eastAsia="en-ZA"/>
        </w:rPr>
      </w:pPr>
      <w:r w:rsidRPr="002D1F94">
        <w:rPr>
          <w:rFonts w:cs="Arial"/>
          <w:lang w:eastAsia="en-ZA"/>
        </w:rPr>
        <w:t xml:space="preserve">The establishment of a PA and FSCA will be supported by a reorganisation of insurance legislation: prudential supervision of insurance will be dealt with in the new </w:t>
      </w:r>
      <w:r w:rsidRPr="002D1F94">
        <w:rPr>
          <w:rFonts w:cs="Arial"/>
        </w:rPr>
        <w:t>Insurance Bill (once enacted)</w:t>
      </w:r>
      <w:r w:rsidRPr="002D1F94">
        <w:rPr>
          <w:rFonts w:cs="Arial"/>
          <w:lang w:eastAsia="en-ZA"/>
        </w:rPr>
        <w:t xml:space="preserve">, while market conduct supervision will continue to be dealt with in the LTIA and the STIA, until such time that the CoFI Bill is enacted. </w:t>
      </w:r>
    </w:p>
    <w:p w:rsidR="002D1F94" w:rsidRPr="002D1F94" w:rsidRDefault="002D1F94" w:rsidP="00DC0992">
      <w:pPr>
        <w:widowControl w:val="0"/>
        <w:rPr>
          <w:rFonts w:cs="Arial"/>
          <w:lang w:eastAsia="en-ZA"/>
        </w:rPr>
      </w:pPr>
    </w:p>
    <w:p w:rsidR="002D1F94" w:rsidRPr="002D1F94" w:rsidRDefault="002D1F94" w:rsidP="00DC0992">
      <w:pPr>
        <w:widowControl w:val="0"/>
        <w:rPr>
          <w:rFonts w:cs="Arial"/>
        </w:rPr>
      </w:pPr>
      <w:r w:rsidRPr="002D1F94">
        <w:rPr>
          <w:rFonts w:cs="Arial"/>
          <w:lang w:eastAsia="en-ZA"/>
        </w:rPr>
        <w:t>As stated above, in Phase 2 of Twin Peaks, all market conduct requirements will be centralised in a planned CoFI Act.</w:t>
      </w:r>
      <w:r w:rsidRPr="002D1F94">
        <w:rPr>
          <w:rFonts w:cs="Arial"/>
        </w:rPr>
        <w:t xml:space="preserve"> </w:t>
      </w:r>
    </w:p>
    <w:p w:rsidR="002D1F94" w:rsidRPr="002D1F94" w:rsidRDefault="002D1F94" w:rsidP="00DC0992">
      <w:pPr>
        <w:widowControl w:val="0"/>
        <w:rPr>
          <w:rFonts w:cs="Arial"/>
        </w:rPr>
      </w:pPr>
    </w:p>
    <w:p w:rsidR="002D1F94" w:rsidRPr="002D1F94" w:rsidRDefault="002D1F94" w:rsidP="00DC0992">
      <w:pPr>
        <w:widowControl w:val="0"/>
        <w:rPr>
          <w:rFonts w:cs="Arial"/>
          <w:lang w:eastAsia="en-ZA"/>
        </w:rPr>
      </w:pPr>
      <w:r w:rsidRPr="002D1F94">
        <w:rPr>
          <w:rFonts w:cs="Arial"/>
        </w:rPr>
        <w:t>As illustrated below, the LTIA and STIA (as to be amended by the Financial Sector Regulation Bill and the Insurance Bill) will constitute the conduct of business regulatory framework for insurance pending the enactment of the CoFI Bill:</w:t>
      </w:r>
    </w:p>
    <w:p w:rsidR="002D1F94" w:rsidRPr="002D1F94" w:rsidRDefault="002D1F94" w:rsidP="00DC0992">
      <w:pPr>
        <w:widowControl w:val="0"/>
        <w:tabs>
          <w:tab w:val="left" w:pos="9026"/>
        </w:tabs>
        <w:ind w:right="-46"/>
        <w:outlineLvl w:val="2"/>
        <w:rPr>
          <w:rFonts w:eastAsiaTheme="minorEastAsia" w:cs="Arial"/>
          <w:iCs/>
          <w:lang w:eastAsia="en-ZA"/>
        </w:rPr>
      </w:pPr>
    </w:p>
    <w:tbl>
      <w:tblPr>
        <w:tblStyle w:val="TableGrid"/>
        <w:tblW w:w="0" w:type="auto"/>
        <w:tblInd w:w="108" w:type="dxa"/>
        <w:tblLook w:val="04A0" w:firstRow="1" w:lastRow="0" w:firstColumn="1" w:lastColumn="0" w:noHBand="0" w:noVBand="1"/>
      </w:tblPr>
      <w:tblGrid>
        <w:gridCol w:w="1260"/>
        <w:gridCol w:w="1968"/>
        <w:gridCol w:w="1969"/>
        <w:gridCol w:w="1968"/>
        <w:gridCol w:w="1969"/>
      </w:tblGrid>
      <w:tr w:rsidR="002D1F94" w:rsidRPr="002D1F94" w:rsidTr="00090503">
        <w:tc>
          <w:tcPr>
            <w:tcW w:w="1260" w:type="dxa"/>
            <w:vMerge w:val="restart"/>
            <w:tcBorders>
              <w:top w:val="nil"/>
              <w:left w:val="nil"/>
            </w:tcBorders>
            <w:shd w:val="clear" w:color="auto" w:fill="auto"/>
          </w:tcPr>
          <w:p w:rsidR="002D1F94" w:rsidRPr="002D1F94" w:rsidRDefault="002D1F94" w:rsidP="00DC0992">
            <w:pPr>
              <w:tabs>
                <w:tab w:val="left" w:pos="9026"/>
              </w:tabs>
              <w:spacing w:before="120" w:after="120"/>
              <w:ind w:right="-45"/>
              <w:rPr>
                <w:rFonts w:cs="Arial"/>
                <w:b/>
                <w:color w:val="FFFFFF" w:themeColor="background1"/>
                <w:sz w:val="18"/>
                <w:szCs w:val="16"/>
              </w:rPr>
            </w:pPr>
          </w:p>
        </w:tc>
        <w:tc>
          <w:tcPr>
            <w:tcW w:w="3937" w:type="dxa"/>
            <w:gridSpan w:val="2"/>
            <w:shd w:val="clear" w:color="auto" w:fill="17365D" w:themeFill="text2" w:themeFillShade="BF"/>
          </w:tcPr>
          <w:p w:rsidR="002D1F94" w:rsidRPr="002D1F94" w:rsidRDefault="002D1F94" w:rsidP="00DC0992">
            <w:pPr>
              <w:tabs>
                <w:tab w:val="left" w:pos="9026"/>
              </w:tabs>
              <w:spacing w:before="120" w:after="120"/>
              <w:ind w:right="-45"/>
              <w:rPr>
                <w:rFonts w:cs="Arial"/>
                <w:b/>
                <w:color w:val="FFFFFF" w:themeColor="background1"/>
                <w:sz w:val="18"/>
                <w:szCs w:val="16"/>
              </w:rPr>
            </w:pPr>
            <w:r w:rsidRPr="002D1F94">
              <w:rPr>
                <w:rFonts w:cs="Arial"/>
                <w:b/>
                <w:color w:val="FFFFFF" w:themeColor="background1"/>
                <w:sz w:val="18"/>
                <w:szCs w:val="16"/>
              </w:rPr>
              <w:t>PRUDENTIAL</w:t>
            </w:r>
          </w:p>
        </w:tc>
        <w:tc>
          <w:tcPr>
            <w:tcW w:w="3937" w:type="dxa"/>
            <w:gridSpan w:val="2"/>
            <w:shd w:val="clear" w:color="auto" w:fill="17365D" w:themeFill="text2" w:themeFillShade="BF"/>
          </w:tcPr>
          <w:p w:rsidR="002D1F94" w:rsidRPr="002D1F94" w:rsidRDefault="002D1F94" w:rsidP="00DC0992">
            <w:pPr>
              <w:tabs>
                <w:tab w:val="left" w:pos="9026"/>
              </w:tabs>
              <w:spacing w:before="120" w:after="120"/>
              <w:ind w:right="-45"/>
              <w:rPr>
                <w:rFonts w:cs="Arial"/>
                <w:b/>
                <w:color w:val="FFFFFF" w:themeColor="background1"/>
                <w:sz w:val="18"/>
                <w:szCs w:val="16"/>
              </w:rPr>
            </w:pPr>
            <w:r w:rsidRPr="002D1F94">
              <w:rPr>
                <w:rFonts w:cs="Arial"/>
                <w:b/>
                <w:color w:val="FFFFFF" w:themeColor="background1"/>
                <w:sz w:val="18"/>
                <w:szCs w:val="16"/>
              </w:rPr>
              <w:t>MARKET CONDUCT</w:t>
            </w:r>
          </w:p>
        </w:tc>
      </w:tr>
      <w:tr w:rsidR="002D1F94" w:rsidRPr="002D1F94" w:rsidTr="00090503">
        <w:tc>
          <w:tcPr>
            <w:tcW w:w="1260" w:type="dxa"/>
            <w:vMerge/>
            <w:tcBorders>
              <w:left w:val="nil"/>
            </w:tcBorders>
            <w:shd w:val="clear" w:color="auto" w:fill="auto"/>
          </w:tcPr>
          <w:p w:rsidR="002D1F94" w:rsidRPr="002D1F94" w:rsidRDefault="002D1F94" w:rsidP="00DC0992">
            <w:pPr>
              <w:tabs>
                <w:tab w:val="left" w:pos="9026"/>
              </w:tabs>
              <w:spacing w:before="120" w:after="120"/>
              <w:ind w:right="-45"/>
              <w:rPr>
                <w:rFonts w:cs="Arial"/>
                <w:b/>
                <w:color w:val="FFFFFF" w:themeColor="background1"/>
                <w:sz w:val="18"/>
                <w:szCs w:val="16"/>
              </w:rPr>
            </w:pPr>
          </w:p>
        </w:tc>
        <w:tc>
          <w:tcPr>
            <w:tcW w:w="1968" w:type="dxa"/>
            <w:shd w:val="clear" w:color="auto" w:fill="548DD4" w:themeFill="text2" w:themeFillTint="99"/>
          </w:tcPr>
          <w:p w:rsidR="002D1F94" w:rsidRPr="002D1F94" w:rsidRDefault="002D1F94" w:rsidP="00DC0992">
            <w:pPr>
              <w:tabs>
                <w:tab w:val="left" w:pos="9026"/>
              </w:tabs>
              <w:spacing w:before="120" w:after="120"/>
              <w:ind w:right="-45"/>
              <w:rPr>
                <w:rFonts w:cs="Arial"/>
                <w:b/>
                <w:color w:val="FFFFFF" w:themeColor="background1"/>
                <w:sz w:val="18"/>
                <w:szCs w:val="16"/>
              </w:rPr>
            </w:pPr>
            <w:r w:rsidRPr="002D1F94">
              <w:rPr>
                <w:rFonts w:cs="Arial"/>
                <w:b/>
                <w:color w:val="FFFFFF" w:themeColor="background1"/>
                <w:sz w:val="18"/>
                <w:szCs w:val="16"/>
              </w:rPr>
              <w:t>PRIMARY</w:t>
            </w:r>
          </w:p>
        </w:tc>
        <w:tc>
          <w:tcPr>
            <w:tcW w:w="1969" w:type="dxa"/>
            <w:shd w:val="clear" w:color="auto" w:fill="548DD4" w:themeFill="text2" w:themeFillTint="99"/>
          </w:tcPr>
          <w:p w:rsidR="002D1F94" w:rsidRPr="002D1F94" w:rsidRDefault="002D1F94" w:rsidP="00DC0992">
            <w:pPr>
              <w:tabs>
                <w:tab w:val="left" w:pos="9026"/>
              </w:tabs>
              <w:spacing w:before="120" w:after="120"/>
              <w:ind w:right="-45"/>
              <w:rPr>
                <w:rFonts w:cs="Arial"/>
                <w:b/>
                <w:color w:val="FFFFFF" w:themeColor="background1"/>
                <w:sz w:val="18"/>
                <w:szCs w:val="16"/>
              </w:rPr>
            </w:pPr>
            <w:r w:rsidRPr="002D1F94">
              <w:rPr>
                <w:rFonts w:cs="Arial"/>
                <w:b/>
                <w:color w:val="FFFFFF" w:themeColor="background1"/>
                <w:sz w:val="18"/>
                <w:szCs w:val="16"/>
              </w:rPr>
              <w:t>SECONDARY</w:t>
            </w:r>
          </w:p>
        </w:tc>
        <w:tc>
          <w:tcPr>
            <w:tcW w:w="1968" w:type="dxa"/>
            <w:shd w:val="clear" w:color="auto" w:fill="548DD4" w:themeFill="text2" w:themeFillTint="99"/>
          </w:tcPr>
          <w:p w:rsidR="002D1F94" w:rsidRPr="002D1F94" w:rsidRDefault="002D1F94" w:rsidP="00DC0992">
            <w:pPr>
              <w:tabs>
                <w:tab w:val="left" w:pos="9026"/>
              </w:tabs>
              <w:spacing w:before="120" w:after="120"/>
              <w:ind w:right="-45"/>
              <w:rPr>
                <w:rFonts w:cs="Arial"/>
                <w:b/>
                <w:color w:val="FFFFFF" w:themeColor="background1"/>
                <w:sz w:val="18"/>
                <w:szCs w:val="16"/>
              </w:rPr>
            </w:pPr>
            <w:r w:rsidRPr="002D1F94">
              <w:rPr>
                <w:rFonts w:cs="Arial"/>
                <w:b/>
                <w:color w:val="FFFFFF" w:themeColor="background1"/>
                <w:sz w:val="18"/>
                <w:szCs w:val="16"/>
              </w:rPr>
              <w:t>PRIMARY</w:t>
            </w:r>
          </w:p>
        </w:tc>
        <w:tc>
          <w:tcPr>
            <w:tcW w:w="1969" w:type="dxa"/>
            <w:shd w:val="clear" w:color="auto" w:fill="548DD4" w:themeFill="text2" w:themeFillTint="99"/>
          </w:tcPr>
          <w:p w:rsidR="002D1F94" w:rsidRPr="002D1F94" w:rsidRDefault="002D1F94" w:rsidP="00DC0992">
            <w:pPr>
              <w:tabs>
                <w:tab w:val="left" w:pos="9026"/>
              </w:tabs>
              <w:spacing w:before="120" w:after="120"/>
              <w:ind w:right="-45"/>
              <w:rPr>
                <w:rFonts w:cs="Arial"/>
                <w:b/>
                <w:color w:val="FFFFFF" w:themeColor="background1"/>
                <w:sz w:val="18"/>
                <w:szCs w:val="16"/>
              </w:rPr>
            </w:pPr>
            <w:r w:rsidRPr="002D1F94">
              <w:rPr>
                <w:rFonts w:cs="Arial"/>
                <w:b/>
                <w:color w:val="FFFFFF" w:themeColor="background1"/>
                <w:sz w:val="18"/>
                <w:szCs w:val="16"/>
              </w:rPr>
              <w:t>SECONDARY</w:t>
            </w:r>
          </w:p>
        </w:tc>
      </w:tr>
      <w:tr w:rsidR="002D1F94" w:rsidRPr="002D1F94" w:rsidTr="00090503">
        <w:tc>
          <w:tcPr>
            <w:tcW w:w="1260" w:type="dxa"/>
            <w:shd w:val="clear" w:color="auto" w:fill="B8CCE4" w:themeFill="accent1" w:themeFillTint="66"/>
            <w:vAlign w:val="center"/>
          </w:tcPr>
          <w:p w:rsidR="002D1F94" w:rsidRPr="002D1F94" w:rsidRDefault="002D1F94" w:rsidP="00DC0992">
            <w:pPr>
              <w:tabs>
                <w:tab w:val="left" w:pos="9026"/>
              </w:tabs>
              <w:spacing w:before="120" w:after="120"/>
              <w:ind w:right="-45"/>
              <w:rPr>
                <w:rFonts w:cs="Arial"/>
                <w:sz w:val="18"/>
                <w:szCs w:val="16"/>
              </w:rPr>
            </w:pPr>
            <w:r w:rsidRPr="002D1F94">
              <w:rPr>
                <w:rFonts w:cs="Arial"/>
                <w:sz w:val="18"/>
                <w:szCs w:val="16"/>
              </w:rPr>
              <w:t>CURRENT</w:t>
            </w:r>
          </w:p>
        </w:tc>
        <w:tc>
          <w:tcPr>
            <w:tcW w:w="1968" w:type="dxa"/>
            <w:vAlign w:val="center"/>
          </w:tcPr>
          <w:p w:rsidR="002D1F94" w:rsidRPr="002D1F94" w:rsidRDefault="002D1F94" w:rsidP="00DC0992">
            <w:pPr>
              <w:tabs>
                <w:tab w:val="left" w:pos="9026"/>
              </w:tabs>
              <w:spacing w:before="120" w:after="120"/>
              <w:ind w:right="-45"/>
              <w:rPr>
                <w:rFonts w:cs="Arial"/>
                <w:sz w:val="18"/>
                <w:szCs w:val="16"/>
              </w:rPr>
            </w:pPr>
            <w:r w:rsidRPr="002D1F94">
              <w:rPr>
                <w:rFonts w:cs="Arial"/>
                <w:sz w:val="18"/>
                <w:szCs w:val="16"/>
              </w:rPr>
              <w:t>LTIA</w:t>
            </w:r>
          </w:p>
          <w:p w:rsidR="002D1F94" w:rsidRPr="002D1F94" w:rsidRDefault="002D1F94" w:rsidP="00DC0992">
            <w:pPr>
              <w:tabs>
                <w:tab w:val="left" w:pos="9026"/>
              </w:tabs>
              <w:spacing w:before="120" w:after="120"/>
              <w:ind w:right="-45"/>
              <w:rPr>
                <w:rFonts w:cs="Arial"/>
                <w:sz w:val="18"/>
                <w:szCs w:val="16"/>
              </w:rPr>
            </w:pPr>
            <w:r w:rsidRPr="002D1F94">
              <w:rPr>
                <w:rFonts w:cs="Arial"/>
                <w:sz w:val="18"/>
                <w:szCs w:val="16"/>
              </w:rPr>
              <w:t>STIA</w:t>
            </w:r>
          </w:p>
        </w:tc>
        <w:tc>
          <w:tcPr>
            <w:tcW w:w="1969" w:type="dxa"/>
            <w:vAlign w:val="center"/>
          </w:tcPr>
          <w:p w:rsidR="002D1F94" w:rsidRPr="002D1F94" w:rsidRDefault="002D1F94" w:rsidP="00DC0992">
            <w:pPr>
              <w:tabs>
                <w:tab w:val="left" w:pos="9026"/>
              </w:tabs>
              <w:spacing w:before="120" w:after="120"/>
              <w:ind w:right="-45"/>
              <w:rPr>
                <w:rFonts w:cs="Arial"/>
                <w:sz w:val="18"/>
                <w:szCs w:val="16"/>
              </w:rPr>
            </w:pPr>
            <w:r w:rsidRPr="002D1F94">
              <w:rPr>
                <w:rFonts w:cs="Arial"/>
                <w:sz w:val="18"/>
                <w:szCs w:val="16"/>
              </w:rPr>
              <w:t>Board Notices</w:t>
            </w:r>
          </w:p>
          <w:p w:rsidR="002D1F94" w:rsidRPr="002D1F94" w:rsidRDefault="002D1F94" w:rsidP="00DC0992">
            <w:pPr>
              <w:tabs>
                <w:tab w:val="left" w:pos="9026"/>
              </w:tabs>
              <w:spacing w:before="120" w:after="120"/>
              <w:ind w:right="-45"/>
              <w:rPr>
                <w:rFonts w:cs="Arial"/>
                <w:sz w:val="18"/>
                <w:szCs w:val="16"/>
              </w:rPr>
            </w:pPr>
            <w:r w:rsidRPr="002D1F94">
              <w:rPr>
                <w:rFonts w:cs="Arial"/>
                <w:sz w:val="18"/>
                <w:szCs w:val="16"/>
              </w:rPr>
              <w:t>Insurance Notices</w:t>
            </w:r>
          </w:p>
          <w:p w:rsidR="002D1F94" w:rsidRPr="002D1F94" w:rsidRDefault="002D1F94" w:rsidP="00DC0992">
            <w:pPr>
              <w:tabs>
                <w:tab w:val="left" w:pos="9026"/>
              </w:tabs>
              <w:spacing w:before="120" w:after="120"/>
              <w:ind w:right="-45"/>
              <w:rPr>
                <w:rFonts w:cs="Arial"/>
                <w:sz w:val="18"/>
                <w:szCs w:val="16"/>
              </w:rPr>
            </w:pPr>
            <w:r w:rsidRPr="002D1F94">
              <w:rPr>
                <w:rFonts w:cs="Arial"/>
                <w:sz w:val="18"/>
                <w:szCs w:val="16"/>
              </w:rPr>
              <w:t>Regulations</w:t>
            </w:r>
          </w:p>
        </w:tc>
        <w:tc>
          <w:tcPr>
            <w:tcW w:w="1968" w:type="dxa"/>
            <w:vAlign w:val="center"/>
          </w:tcPr>
          <w:p w:rsidR="002D1F94" w:rsidRPr="002D1F94" w:rsidRDefault="002D1F94" w:rsidP="00DC0992">
            <w:pPr>
              <w:tabs>
                <w:tab w:val="left" w:pos="9026"/>
              </w:tabs>
              <w:spacing w:before="120" w:after="120"/>
              <w:ind w:right="-45"/>
              <w:rPr>
                <w:rFonts w:cs="Arial"/>
                <w:sz w:val="18"/>
                <w:szCs w:val="16"/>
              </w:rPr>
            </w:pPr>
            <w:r w:rsidRPr="002D1F94">
              <w:rPr>
                <w:rFonts w:cs="Arial"/>
                <w:sz w:val="18"/>
                <w:szCs w:val="16"/>
              </w:rPr>
              <w:t>LTIA</w:t>
            </w:r>
          </w:p>
          <w:p w:rsidR="002D1F94" w:rsidRPr="002D1F94" w:rsidRDefault="002D1F94" w:rsidP="00DC0992">
            <w:pPr>
              <w:tabs>
                <w:tab w:val="left" w:pos="9026"/>
              </w:tabs>
              <w:spacing w:before="120" w:after="120"/>
              <w:ind w:right="-45"/>
              <w:rPr>
                <w:rFonts w:cs="Arial"/>
                <w:sz w:val="18"/>
                <w:szCs w:val="16"/>
              </w:rPr>
            </w:pPr>
            <w:r w:rsidRPr="002D1F94">
              <w:rPr>
                <w:rFonts w:cs="Arial"/>
                <w:sz w:val="18"/>
                <w:szCs w:val="16"/>
              </w:rPr>
              <w:t>STIA</w:t>
            </w:r>
          </w:p>
        </w:tc>
        <w:tc>
          <w:tcPr>
            <w:tcW w:w="1969" w:type="dxa"/>
            <w:vAlign w:val="center"/>
          </w:tcPr>
          <w:p w:rsidR="002D1F94" w:rsidRPr="002D1F94" w:rsidRDefault="002D1F94" w:rsidP="00DC0992">
            <w:pPr>
              <w:tabs>
                <w:tab w:val="left" w:pos="9026"/>
              </w:tabs>
              <w:spacing w:before="120" w:after="120"/>
              <w:ind w:right="-45"/>
              <w:rPr>
                <w:rFonts w:cs="Arial"/>
                <w:sz w:val="18"/>
                <w:szCs w:val="16"/>
              </w:rPr>
            </w:pPr>
            <w:r w:rsidRPr="002D1F94">
              <w:rPr>
                <w:rFonts w:cs="Arial"/>
                <w:sz w:val="18"/>
                <w:szCs w:val="16"/>
              </w:rPr>
              <w:t>Board Notices</w:t>
            </w:r>
          </w:p>
          <w:p w:rsidR="002D1F94" w:rsidRPr="002D1F94" w:rsidRDefault="002D1F94" w:rsidP="00DC0992">
            <w:pPr>
              <w:tabs>
                <w:tab w:val="left" w:pos="9026"/>
              </w:tabs>
              <w:spacing w:before="120" w:after="120"/>
              <w:ind w:right="-45"/>
              <w:rPr>
                <w:rFonts w:cs="Arial"/>
                <w:sz w:val="18"/>
                <w:szCs w:val="16"/>
              </w:rPr>
            </w:pPr>
            <w:r w:rsidRPr="002D1F94">
              <w:rPr>
                <w:rFonts w:cs="Arial"/>
                <w:sz w:val="18"/>
                <w:szCs w:val="16"/>
              </w:rPr>
              <w:t>Insurance Notices</w:t>
            </w:r>
          </w:p>
          <w:p w:rsidR="002D1F94" w:rsidRPr="002D1F94" w:rsidRDefault="002D1F94" w:rsidP="00DC0992">
            <w:pPr>
              <w:tabs>
                <w:tab w:val="left" w:pos="9026"/>
              </w:tabs>
              <w:spacing w:before="120" w:after="120"/>
              <w:ind w:right="-45"/>
              <w:rPr>
                <w:rFonts w:cs="Arial"/>
                <w:sz w:val="18"/>
                <w:szCs w:val="16"/>
              </w:rPr>
            </w:pPr>
            <w:r w:rsidRPr="002D1F94">
              <w:rPr>
                <w:rFonts w:cs="Arial"/>
                <w:sz w:val="18"/>
                <w:szCs w:val="16"/>
              </w:rPr>
              <w:t>Policyholder Protection Rules</w:t>
            </w:r>
          </w:p>
          <w:p w:rsidR="002D1F94" w:rsidRPr="002D1F94" w:rsidRDefault="002D1F94" w:rsidP="00DC0992">
            <w:pPr>
              <w:tabs>
                <w:tab w:val="left" w:pos="9026"/>
              </w:tabs>
              <w:spacing w:before="120" w:after="120"/>
              <w:ind w:right="-45"/>
              <w:rPr>
                <w:rFonts w:cs="Arial"/>
                <w:sz w:val="18"/>
                <w:szCs w:val="16"/>
              </w:rPr>
            </w:pPr>
            <w:r w:rsidRPr="002D1F94">
              <w:rPr>
                <w:rFonts w:cs="Arial"/>
                <w:sz w:val="18"/>
                <w:szCs w:val="16"/>
              </w:rPr>
              <w:t>Regulations</w:t>
            </w:r>
          </w:p>
        </w:tc>
      </w:tr>
      <w:tr w:rsidR="002D1F94" w:rsidRPr="002D1F94" w:rsidTr="00090503">
        <w:tc>
          <w:tcPr>
            <w:tcW w:w="1260" w:type="dxa"/>
            <w:shd w:val="clear" w:color="auto" w:fill="B8CCE4" w:themeFill="accent1" w:themeFillTint="66"/>
            <w:vAlign w:val="center"/>
          </w:tcPr>
          <w:p w:rsidR="002D1F94" w:rsidRPr="002D1F94" w:rsidRDefault="002D1F94" w:rsidP="00DC0992">
            <w:pPr>
              <w:tabs>
                <w:tab w:val="left" w:pos="9026"/>
              </w:tabs>
              <w:spacing w:before="120" w:after="120"/>
              <w:ind w:right="-45"/>
              <w:rPr>
                <w:rFonts w:cs="Arial"/>
                <w:sz w:val="18"/>
                <w:szCs w:val="16"/>
              </w:rPr>
            </w:pPr>
            <w:r w:rsidRPr="002D1F94">
              <w:rPr>
                <w:rFonts w:cs="Arial"/>
                <w:sz w:val="18"/>
                <w:szCs w:val="16"/>
              </w:rPr>
              <w:t>TWIN PEAKS PHASE 1</w:t>
            </w:r>
          </w:p>
        </w:tc>
        <w:tc>
          <w:tcPr>
            <w:tcW w:w="1968" w:type="dxa"/>
            <w:vAlign w:val="center"/>
          </w:tcPr>
          <w:p w:rsidR="002D1F94" w:rsidRPr="002D1F94" w:rsidRDefault="002D1F94" w:rsidP="00DC0992">
            <w:pPr>
              <w:tabs>
                <w:tab w:val="left" w:pos="9026"/>
              </w:tabs>
              <w:spacing w:before="120" w:after="120"/>
              <w:ind w:right="-45"/>
              <w:rPr>
                <w:rFonts w:cs="Arial"/>
                <w:sz w:val="18"/>
                <w:szCs w:val="16"/>
              </w:rPr>
            </w:pPr>
            <w:r w:rsidRPr="002D1F94">
              <w:rPr>
                <w:rFonts w:cs="Arial"/>
                <w:sz w:val="18"/>
                <w:szCs w:val="16"/>
              </w:rPr>
              <w:t>Insurance Act</w:t>
            </w:r>
          </w:p>
        </w:tc>
        <w:tc>
          <w:tcPr>
            <w:tcW w:w="1969" w:type="dxa"/>
            <w:vAlign w:val="center"/>
          </w:tcPr>
          <w:p w:rsidR="002D1F94" w:rsidRPr="002D1F94" w:rsidRDefault="002D1F94" w:rsidP="00DC0992">
            <w:pPr>
              <w:tabs>
                <w:tab w:val="left" w:pos="9026"/>
              </w:tabs>
              <w:spacing w:before="120" w:after="120"/>
              <w:ind w:right="-45"/>
              <w:rPr>
                <w:rFonts w:cs="Arial"/>
                <w:sz w:val="18"/>
                <w:szCs w:val="16"/>
              </w:rPr>
            </w:pPr>
            <w:r w:rsidRPr="002D1F94">
              <w:rPr>
                <w:rFonts w:cs="Arial"/>
                <w:sz w:val="18"/>
                <w:szCs w:val="16"/>
              </w:rPr>
              <w:t>Prudential Standards</w:t>
            </w:r>
          </w:p>
        </w:tc>
        <w:tc>
          <w:tcPr>
            <w:tcW w:w="1968" w:type="dxa"/>
            <w:vAlign w:val="center"/>
          </w:tcPr>
          <w:p w:rsidR="002D1F94" w:rsidRPr="002D1F94" w:rsidRDefault="002D1F94" w:rsidP="00DC0992">
            <w:pPr>
              <w:tabs>
                <w:tab w:val="left" w:pos="9026"/>
              </w:tabs>
              <w:spacing w:before="120" w:after="120"/>
              <w:ind w:right="-45"/>
              <w:rPr>
                <w:rFonts w:cs="Arial"/>
                <w:sz w:val="18"/>
                <w:szCs w:val="16"/>
              </w:rPr>
            </w:pPr>
            <w:r w:rsidRPr="002D1F94">
              <w:rPr>
                <w:rFonts w:cs="Arial"/>
                <w:sz w:val="18"/>
                <w:szCs w:val="16"/>
              </w:rPr>
              <w:t>LTIA</w:t>
            </w:r>
          </w:p>
          <w:p w:rsidR="002D1F94" w:rsidRPr="002D1F94" w:rsidRDefault="002D1F94" w:rsidP="00DC0992">
            <w:pPr>
              <w:tabs>
                <w:tab w:val="left" w:pos="9026"/>
              </w:tabs>
              <w:spacing w:before="120" w:after="120"/>
              <w:ind w:right="-45"/>
              <w:rPr>
                <w:rFonts w:cs="Arial"/>
                <w:sz w:val="18"/>
                <w:szCs w:val="16"/>
              </w:rPr>
            </w:pPr>
            <w:r w:rsidRPr="002D1F94">
              <w:rPr>
                <w:rFonts w:cs="Arial"/>
                <w:sz w:val="18"/>
                <w:szCs w:val="16"/>
              </w:rPr>
              <w:t>STIA</w:t>
            </w:r>
          </w:p>
        </w:tc>
        <w:tc>
          <w:tcPr>
            <w:tcW w:w="1969" w:type="dxa"/>
            <w:vAlign w:val="center"/>
          </w:tcPr>
          <w:p w:rsidR="002D1F94" w:rsidRPr="002D1F94" w:rsidRDefault="002D1F94" w:rsidP="00DC0992">
            <w:pPr>
              <w:tabs>
                <w:tab w:val="left" w:pos="9026"/>
              </w:tabs>
              <w:spacing w:before="120" w:after="120"/>
              <w:ind w:right="-45"/>
              <w:rPr>
                <w:rFonts w:cs="Arial"/>
                <w:sz w:val="18"/>
                <w:szCs w:val="16"/>
              </w:rPr>
            </w:pPr>
            <w:r w:rsidRPr="002D1F94">
              <w:rPr>
                <w:rFonts w:cs="Arial"/>
                <w:sz w:val="18"/>
                <w:szCs w:val="16"/>
              </w:rPr>
              <w:t>Insurance Notices</w:t>
            </w:r>
          </w:p>
          <w:p w:rsidR="002D1F94" w:rsidRPr="002D1F94" w:rsidRDefault="002D1F94" w:rsidP="00DC0992">
            <w:pPr>
              <w:tabs>
                <w:tab w:val="left" w:pos="9026"/>
              </w:tabs>
              <w:spacing w:before="120" w:after="120"/>
              <w:ind w:right="-45"/>
              <w:rPr>
                <w:rFonts w:cs="Arial"/>
                <w:sz w:val="18"/>
                <w:szCs w:val="16"/>
              </w:rPr>
            </w:pPr>
            <w:r w:rsidRPr="002D1F94">
              <w:rPr>
                <w:rFonts w:cs="Arial"/>
                <w:sz w:val="18"/>
                <w:szCs w:val="16"/>
              </w:rPr>
              <w:t>Policyholder Protection Rules</w:t>
            </w:r>
          </w:p>
          <w:p w:rsidR="002D1F94" w:rsidRPr="002D1F94" w:rsidRDefault="002D1F94" w:rsidP="00DC0992">
            <w:pPr>
              <w:tabs>
                <w:tab w:val="left" w:pos="9026"/>
              </w:tabs>
              <w:spacing w:before="120" w:after="120"/>
              <w:ind w:right="-45"/>
              <w:rPr>
                <w:rFonts w:cs="Arial"/>
                <w:sz w:val="18"/>
                <w:szCs w:val="16"/>
              </w:rPr>
            </w:pPr>
            <w:r w:rsidRPr="002D1F94">
              <w:rPr>
                <w:rFonts w:cs="Arial"/>
                <w:sz w:val="18"/>
                <w:szCs w:val="16"/>
              </w:rPr>
              <w:t>Regulations</w:t>
            </w:r>
          </w:p>
        </w:tc>
      </w:tr>
      <w:tr w:rsidR="002D1F94" w:rsidRPr="002D1F94" w:rsidTr="00090503">
        <w:tc>
          <w:tcPr>
            <w:tcW w:w="1260" w:type="dxa"/>
            <w:shd w:val="clear" w:color="auto" w:fill="B8CCE4" w:themeFill="accent1" w:themeFillTint="66"/>
            <w:vAlign w:val="center"/>
          </w:tcPr>
          <w:p w:rsidR="002D1F94" w:rsidRPr="002D1F94" w:rsidRDefault="002D1F94" w:rsidP="00DC0992">
            <w:pPr>
              <w:tabs>
                <w:tab w:val="left" w:pos="9026"/>
              </w:tabs>
              <w:spacing w:before="120" w:after="120"/>
              <w:ind w:right="-45"/>
              <w:rPr>
                <w:rFonts w:cs="Arial"/>
                <w:sz w:val="18"/>
                <w:szCs w:val="16"/>
              </w:rPr>
            </w:pPr>
            <w:r w:rsidRPr="002D1F94">
              <w:rPr>
                <w:rFonts w:cs="Arial"/>
                <w:sz w:val="18"/>
                <w:szCs w:val="16"/>
              </w:rPr>
              <w:t>TWIN PEAKS PHASE 2</w:t>
            </w:r>
          </w:p>
        </w:tc>
        <w:tc>
          <w:tcPr>
            <w:tcW w:w="1968" w:type="dxa"/>
            <w:vAlign w:val="center"/>
          </w:tcPr>
          <w:p w:rsidR="002D1F94" w:rsidRPr="002D1F94" w:rsidRDefault="002D1F94" w:rsidP="00DC0992">
            <w:pPr>
              <w:tabs>
                <w:tab w:val="left" w:pos="9026"/>
              </w:tabs>
              <w:spacing w:before="120" w:after="120"/>
              <w:ind w:right="-45"/>
              <w:rPr>
                <w:rFonts w:cs="Arial"/>
                <w:sz w:val="18"/>
                <w:szCs w:val="16"/>
              </w:rPr>
            </w:pPr>
            <w:r w:rsidRPr="002D1F94">
              <w:rPr>
                <w:rFonts w:cs="Arial"/>
                <w:sz w:val="18"/>
                <w:szCs w:val="16"/>
              </w:rPr>
              <w:t>Insurance Act</w:t>
            </w:r>
          </w:p>
        </w:tc>
        <w:tc>
          <w:tcPr>
            <w:tcW w:w="1969" w:type="dxa"/>
            <w:vAlign w:val="center"/>
          </w:tcPr>
          <w:p w:rsidR="002D1F94" w:rsidRPr="002D1F94" w:rsidRDefault="002D1F94" w:rsidP="00DC0992">
            <w:pPr>
              <w:tabs>
                <w:tab w:val="left" w:pos="9026"/>
              </w:tabs>
              <w:spacing w:before="120" w:after="120"/>
              <w:ind w:right="-45"/>
              <w:rPr>
                <w:rFonts w:cs="Arial"/>
                <w:sz w:val="18"/>
                <w:szCs w:val="16"/>
              </w:rPr>
            </w:pPr>
            <w:r w:rsidRPr="002D1F94">
              <w:rPr>
                <w:rFonts w:cs="Arial"/>
                <w:sz w:val="18"/>
                <w:szCs w:val="16"/>
              </w:rPr>
              <w:t>Prudential Standards</w:t>
            </w:r>
          </w:p>
        </w:tc>
        <w:tc>
          <w:tcPr>
            <w:tcW w:w="1968" w:type="dxa"/>
            <w:vAlign w:val="center"/>
          </w:tcPr>
          <w:p w:rsidR="002D1F94" w:rsidRPr="002D1F94" w:rsidRDefault="002D1F94" w:rsidP="00DC0992">
            <w:pPr>
              <w:tabs>
                <w:tab w:val="left" w:pos="9026"/>
              </w:tabs>
              <w:spacing w:before="120" w:after="120"/>
              <w:ind w:right="-45"/>
              <w:rPr>
                <w:rFonts w:cs="Arial"/>
                <w:sz w:val="18"/>
                <w:szCs w:val="16"/>
              </w:rPr>
            </w:pPr>
            <w:r w:rsidRPr="002D1F94">
              <w:rPr>
                <w:rFonts w:cs="Arial"/>
                <w:sz w:val="18"/>
                <w:szCs w:val="16"/>
              </w:rPr>
              <w:t>CoFI Act</w:t>
            </w:r>
          </w:p>
        </w:tc>
        <w:tc>
          <w:tcPr>
            <w:tcW w:w="1969" w:type="dxa"/>
            <w:vAlign w:val="center"/>
          </w:tcPr>
          <w:p w:rsidR="002D1F94" w:rsidRPr="002D1F94" w:rsidRDefault="002D1F94" w:rsidP="00DC0992">
            <w:pPr>
              <w:tabs>
                <w:tab w:val="left" w:pos="9026"/>
              </w:tabs>
              <w:spacing w:before="120" w:after="120"/>
              <w:ind w:right="-45"/>
              <w:rPr>
                <w:rFonts w:cs="Arial"/>
                <w:sz w:val="18"/>
                <w:szCs w:val="16"/>
              </w:rPr>
            </w:pPr>
            <w:r w:rsidRPr="002D1F94">
              <w:rPr>
                <w:rFonts w:cs="Arial"/>
                <w:sz w:val="18"/>
                <w:szCs w:val="16"/>
              </w:rPr>
              <w:t>Conduct Standards</w:t>
            </w:r>
          </w:p>
        </w:tc>
      </w:tr>
    </w:tbl>
    <w:p w:rsidR="002D1F94" w:rsidRPr="002D1F94" w:rsidRDefault="002D1F94" w:rsidP="00DC0992">
      <w:pPr>
        <w:widowControl w:val="0"/>
        <w:tabs>
          <w:tab w:val="left" w:pos="9026"/>
        </w:tabs>
        <w:ind w:right="-46"/>
        <w:outlineLvl w:val="2"/>
        <w:rPr>
          <w:rFonts w:eastAsiaTheme="minorEastAsia" w:cs="Arial"/>
          <w:iCs/>
          <w:lang w:eastAsia="en-ZA"/>
        </w:rPr>
      </w:pPr>
    </w:p>
    <w:p w:rsidR="002D1F94" w:rsidRPr="002D1F94" w:rsidRDefault="002D1F94" w:rsidP="00DC0992">
      <w:pPr>
        <w:widowControl w:val="0"/>
        <w:tabs>
          <w:tab w:val="left" w:pos="9026"/>
        </w:tabs>
        <w:ind w:right="-46"/>
        <w:outlineLvl w:val="2"/>
        <w:rPr>
          <w:rFonts w:eastAsiaTheme="minorEastAsia" w:cs="Arial"/>
          <w:iCs/>
          <w:lang w:eastAsia="en-ZA"/>
        </w:rPr>
      </w:pPr>
    </w:p>
    <w:p w:rsidR="002D1F94" w:rsidRPr="002D1F94" w:rsidRDefault="002D1F94" w:rsidP="00DC0992">
      <w:pPr>
        <w:keepNext/>
        <w:ind w:left="567" w:hanging="567"/>
        <w:outlineLvl w:val="1"/>
        <w:rPr>
          <w:rFonts w:eastAsiaTheme="minorEastAsia" w:cs="Arial"/>
          <w:b/>
          <w:bCs/>
          <w:szCs w:val="20"/>
          <w:lang w:eastAsia="en-ZA"/>
        </w:rPr>
      </w:pPr>
      <w:bookmarkStart w:id="10" w:name="_Toc468052201"/>
      <w:bookmarkStart w:id="11" w:name="_Toc469228144"/>
      <w:r w:rsidRPr="002D1F94">
        <w:rPr>
          <w:rFonts w:eastAsiaTheme="minorEastAsia" w:cs="Arial"/>
          <w:b/>
          <w:bCs/>
          <w:szCs w:val="20"/>
          <w:lang w:eastAsia="en-ZA"/>
        </w:rPr>
        <w:t>3.</w:t>
      </w:r>
      <w:r w:rsidRPr="002D1F94">
        <w:rPr>
          <w:rFonts w:eastAsiaTheme="minorEastAsia" w:cs="Arial"/>
          <w:b/>
          <w:bCs/>
          <w:szCs w:val="20"/>
          <w:lang w:eastAsia="en-ZA"/>
        </w:rPr>
        <w:tab/>
        <w:t>CONDUCT OF BUSINESS REGULATORY REFORMS TO BE GIVEN EFFECT TO IN TRANCHES</w:t>
      </w:r>
      <w:bookmarkEnd w:id="10"/>
      <w:bookmarkEnd w:id="11"/>
    </w:p>
    <w:p w:rsidR="002D1F94" w:rsidRPr="002D1F94" w:rsidRDefault="002D1F94" w:rsidP="00DC0992">
      <w:pPr>
        <w:widowControl w:val="0"/>
        <w:ind w:right="283"/>
        <w:rPr>
          <w:rFonts w:cs="Arial"/>
          <w:i/>
        </w:rPr>
      </w:pPr>
    </w:p>
    <w:p w:rsidR="002D1F94" w:rsidRPr="002D1F94" w:rsidRDefault="002D1F94" w:rsidP="00DC0992">
      <w:pPr>
        <w:widowControl w:val="0"/>
        <w:ind w:right="283"/>
        <w:rPr>
          <w:rFonts w:cs="Arial"/>
        </w:rPr>
      </w:pPr>
      <w:r w:rsidRPr="002D1F94">
        <w:rPr>
          <w:rFonts w:cs="Arial"/>
        </w:rPr>
        <w:t>The Phase 1 insurance conduct of business reforms will be given effect to in two tranches during the course of 2016 and 2017:</w:t>
      </w:r>
    </w:p>
    <w:p w:rsidR="002D1F94" w:rsidRPr="002D1F94" w:rsidRDefault="002D1F94" w:rsidP="00DC0992">
      <w:pPr>
        <w:widowControl w:val="0"/>
        <w:ind w:right="283"/>
        <w:rPr>
          <w:rFonts w:cs="Arial"/>
        </w:rPr>
      </w:pPr>
    </w:p>
    <w:tbl>
      <w:tblPr>
        <w:tblStyle w:val="TableGrid"/>
        <w:tblW w:w="0" w:type="auto"/>
        <w:tblInd w:w="108" w:type="dxa"/>
        <w:tblLayout w:type="fixed"/>
        <w:tblLook w:val="04A0" w:firstRow="1" w:lastRow="0" w:firstColumn="1" w:lastColumn="0" w:noHBand="0" w:noVBand="1"/>
      </w:tblPr>
      <w:tblGrid>
        <w:gridCol w:w="1418"/>
        <w:gridCol w:w="4961"/>
        <w:gridCol w:w="2755"/>
      </w:tblGrid>
      <w:tr w:rsidR="002D1F94" w:rsidRPr="002D1F94" w:rsidTr="00090503">
        <w:tc>
          <w:tcPr>
            <w:tcW w:w="1418" w:type="dxa"/>
            <w:shd w:val="clear" w:color="auto" w:fill="1F497D" w:themeFill="text2"/>
          </w:tcPr>
          <w:p w:rsidR="002D1F94" w:rsidRPr="002D1F94" w:rsidRDefault="002D1F94" w:rsidP="00DC0992">
            <w:pPr>
              <w:widowControl w:val="0"/>
              <w:spacing w:before="120" w:after="120"/>
              <w:ind w:right="284"/>
              <w:rPr>
                <w:rFonts w:cs="Arial"/>
                <w:b/>
                <w:color w:val="FFFFFF" w:themeColor="background1"/>
                <w:sz w:val="18"/>
                <w:szCs w:val="16"/>
              </w:rPr>
            </w:pPr>
            <w:r w:rsidRPr="002D1F94">
              <w:rPr>
                <w:rFonts w:cs="Arial"/>
                <w:b/>
                <w:color w:val="FFFFFF" w:themeColor="background1"/>
                <w:sz w:val="18"/>
                <w:szCs w:val="16"/>
              </w:rPr>
              <w:t>TRANCHE</w:t>
            </w:r>
          </w:p>
        </w:tc>
        <w:tc>
          <w:tcPr>
            <w:tcW w:w="4961" w:type="dxa"/>
            <w:shd w:val="clear" w:color="auto" w:fill="1F497D" w:themeFill="text2"/>
          </w:tcPr>
          <w:p w:rsidR="002D1F94" w:rsidRPr="002D1F94" w:rsidRDefault="002D1F94" w:rsidP="00DC0992">
            <w:pPr>
              <w:widowControl w:val="0"/>
              <w:spacing w:before="120" w:after="120"/>
              <w:ind w:right="284"/>
              <w:rPr>
                <w:rFonts w:cs="Arial"/>
                <w:b/>
                <w:color w:val="FFFFFF" w:themeColor="background1"/>
                <w:sz w:val="18"/>
                <w:szCs w:val="16"/>
              </w:rPr>
            </w:pPr>
            <w:r w:rsidRPr="002D1F94">
              <w:rPr>
                <w:rFonts w:cs="Arial"/>
                <w:b/>
                <w:color w:val="FFFFFF" w:themeColor="background1"/>
                <w:sz w:val="18"/>
                <w:szCs w:val="16"/>
              </w:rPr>
              <w:t>AMENDMENTS PROPOSED IN TRANCHE</w:t>
            </w:r>
          </w:p>
        </w:tc>
        <w:tc>
          <w:tcPr>
            <w:tcW w:w="2755" w:type="dxa"/>
            <w:shd w:val="clear" w:color="auto" w:fill="1F497D" w:themeFill="text2"/>
          </w:tcPr>
          <w:p w:rsidR="002D1F94" w:rsidRPr="002D1F94" w:rsidRDefault="002D1F94" w:rsidP="00DC0992">
            <w:pPr>
              <w:widowControl w:val="0"/>
              <w:spacing w:before="120" w:after="120"/>
              <w:ind w:right="284"/>
              <w:rPr>
                <w:rFonts w:cs="Arial"/>
                <w:b/>
                <w:color w:val="FFFFFF" w:themeColor="background1"/>
                <w:sz w:val="18"/>
                <w:szCs w:val="16"/>
              </w:rPr>
            </w:pPr>
            <w:r w:rsidRPr="002D1F94">
              <w:rPr>
                <w:rFonts w:cs="Arial"/>
                <w:b/>
                <w:color w:val="FFFFFF" w:themeColor="background1"/>
                <w:sz w:val="18"/>
                <w:szCs w:val="16"/>
              </w:rPr>
              <w:t>TIMING OF DRAFTING</w:t>
            </w:r>
          </w:p>
        </w:tc>
      </w:tr>
      <w:tr w:rsidR="002D1F94" w:rsidRPr="002D1F94" w:rsidTr="00090503">
        <w:tc>
          <w:tcPr>
            <w:tcW w:w="1418" w:type="dxa"/>
          </w:tcPr>
          <w:p w:rsidR="002D1F94" w:rsidRPr="002D1F94" w:rsidRDefault="002D1F94" w:rsidP="00DC0992">
            <w:pPr>
              <w:widowControl w:val="0"/>
              <w:spacing w:before="120" w:after="120"/>
              <w:ind w:right="283"/>
              <w:rPr>
                <w:rFonts w:cs="Arial"/>
                <w:sz w:val="18"/>
                <w:szCs w:val="16"/>
              </w:rPr>
            </w:pPr>
            <w:r w:rsidRPr="002D1F94">
              <w:rPr>
                <w:rFonts w:cs="Arial"/>
                <w:sz w:val="18"/>
                <w:szCs w:val="16"/>
              </w:rPr>
              <w:t>Tranche 1</w:t>
            </w:r>
          </w:p>
        </w:tc>
        <w:tc>
          <w:tcPr>
            <w:tcW w:w="4961" w:type="dxa"/>
          </w:tcPr>
          <w:p w:rsidR="002D1F94" w:rsidRPr="002D1F94" w:rsidRDefault="002D1F94" w:rsidP="00DC0992">
            <w:pPr>
              <w:widowControl w:val="0"/>
              <w:spacing w:before="120" w:after="120"/>
              <w:rPr>
                <w:rFonts w:cs="Arial"/>
                <w:sz w:val="18"/>
                <w:szCs w:val="16"/>
              </w:rPr>
            </w:pPr>
            <w:r w:rsidRPr="002D1F94">
              <w:rPr>
                <w:rFonts w:cs="Arial"/>
                <w:sz w:val="18"/>
                <w:szCs w:val="16"/>
              </w:rPr>
              <w:t>Give effect to a number of conduct of business reforms that can be given effect to within the existing regulatory framework</w:t>
            </w:r>
            <w:r w:rsidRPr="002D1F94">
              <w:rPr>
                <w:rFonts w:cs="Arial"/>
                <w:sz w:val="18"/>
              </w:rPr>
              <w:t xml:space="preserve"> </w:t>
            </w:r>
            <w:r w:rsidRPr="002D1F94">
              <w:rPr>
                <w:rFonts w:cs="Arial"/>
                <w:sz w:val="18"/>
                <w:szCs w:val="16"/>
              </w:rPr>
              <w:t>through the Regulations and PPRs</w:t>
            </w:r>
          </w:p>
        </w:tc>
        <w:tc>
          <w:tcPr>
            <w:tcW w:w="2755" w:type="dxa"/>
          </w:tcPr>
          <w:p w:rsidR="002D1F94" w:rsidRPr="002D1F94" w:rsidRDefault="002D1F94" w:rsidP="00941967">
            <w:pPr>
              <w:widowControl w:val="0"/>
              <w:spacing w:before="120" w:after="120"/>
              <w:rPr>
                <w:rFonts w:cs="Arial"/>
                <w:sz w:val="18"/>
                <w:szCs w:val="16"/>
              </w:rPr>
            </w:pPr>
            <w:r w:rsidRPr="002D1F94">
              <w:rPr>
                <w:rFonts w:cs="Arial"/>
                <w:sz w:val="18"/>
                <w:szCs w:val="16"/>
              </w:rPr>
              <w:t>December 2016 to April 2017</w:t>
            </w:r>
          </w:p>
        </w:tc>
      </w:tr>
      <w:tr w:rsidR="002D1F94" w:rsidRPr="002D1F94" w:rsidTr="00090503">
        <w:tc>
          <w:tcPr>
            <w:tcW w:w="1418" w:type="dxa"/>
          </w:tcPr>
          <w:p w:rsidR="002D1F94" w:rsidRPr="002D1F94" w:rsidRDefault="002D1F94" w:rsidP="00DC0992">
            <w:pPr>
              <w:widowControl w:val="0"/>
              <w:spacing w:before="120" w:after="120"/>
              <w:ind w:right="283"/>
              <w:rPr>
                <w:rFonts w:cs="Arial"/>
                <w:sz w:val="18"/>
                <w:szCs w:val="16"/>
              </w:rPr>
            </w:pPr>
            <w:r w:rsidRPr="002D1F94">
              <w:rPr>
                <w:rFonts w:cs="Arial"/>
                <w:sz w:val="18"/>
                <w:szCs w:val="16"/>
              </w:rPr>
              <w:t>Tranche 2</w:t>
            </w:r>
          </w:p>
        </w:tc>
        <w:tc>
          <w:tcPr>
            <w:tcW w:w="4961" w:type="dxa"/>
          </w:tcPr>
          <w:p w:rsidR="002D1F94" w:rsidRPr="002D1F94" w:rsidRDefault="002D1F94" w:rsidP="00DC0992">
            <w:pPr>
              <w:widowControl w:val="0"/>
              <w:numPr>
                <w:ilvl w:val="0"/>
                <w:numId w:val="25"/>
              </w:numPr>
              <w:spacing w:before="120" w:after="120"/>
              <w:ind w:left="176" w:right="-11" w:hanging="176"/>
              <w:rPr>
                <w:rFonts w:cs="Arial"/>
                <w:sz w:val="18"/>
                <w:szCs w:val="16"/>
              </w:rPr>
            </w:pPr>
            <w:r w:rsidRPr="002D1F94">
              <w:rPr>
                <w:rFonts w:cs="Arial"/>
                <w:sz w:val="18"/>
                <w:szCs w:val="16"/>
              </w:rPr>
              <w:t>Ensure alignment with the Insurance Bill, 2016</w:t>
            </w:r>
            <w:r w:rsidRPr="002D1F94">
              <w:rPr>
                <w:rFonts w:cs="Arial"/>
                <w:sz w:val="18"/>
                <w:szCs w:val="16"/>
                <w:vertAlign w:val="superscript"/>
              </w:rPr>
              <w:footnoteReference w:id="2"/>
            </w:r>
            <w:r w:rsidR="00941967">
              <w:rPr>
                <w:rFonts w:cs="Arial"/>
                <w:sz w:val="18"/>
                <w:szCs w:val="16"/>
              </w:rPr>
              <w:t xml:space="preserve"> </w:t>
            </w:r>
            <w:r w:rsidRPr="002D1F94">
              <w:rPr>
                <w:rFonts w:cs="Arial"/>
                <w:sz w:val="18"/>
                <w:szCs w:val="16"/>
              </w:rPr>
              <w:t>that will provide a consolidated legal framework for the prudential supervision of insurers, to ensure that the prudential and conduct of business regulatory frameworks are aligned and can be implemented collectively</w:t>
            </w:r>
            <w:r w:rsidRPr="002D1F94">
              <w:rPr>
                <w:rFonts w:cs="Arial"/>
                <w:sz w:val="18"/>
                <w:szCs w:val="16"/>
                <w:vertAlign w:val="superscript"/>
              </w:rPr>
              <w:footnoteReference w:id="3"/>
            </w:r>
            <w:r w:rsidRPr="002D1F94">
              <w:rPr>
                <w:rFonts w:cs="Arial"/>
                <w:sz w:val="18"/>
                <w:szCs w:val="16"/>
              </w:rPr>
              <w:t xml:space="preserve"> </w:t>
            </w:r>
          </w:p>
          <w:p w:rsidR="002D1F94" w:rsidRPr="002D1F94" w:rsidRDefault="002D1F94" w:rsidP="00DC0992">
            <w:pPr>
              <w:widowControl w:val="0"/>
              <w:numPr>
                <w:ilvl w:val="0"/>
                <w:numId w:val="25"/>
              </w:numPr>
              <w:spacing w:before="120" w:after="120"/>
              <w:ind w:left="176" w:right="-11" w:hanging="176"/>
              <w:rPr>
                <w:rFonts w:cs="Arial"/>
                <w:sz w:val="18"/>
                <w:szCs w:val="16"/>
              </w:rPr>
            </w:pPr>
            <w:r w:rsidRPr="002D1F94">
              <w:rPr>
                <w:rFonts w:cs="Arial"/>
                <w:sz w:val="18"/>
                <w:szCs w:val="16"/>
              </w:rPr>
              <w:t>Give effect to a number of conduct of business reforms that in order to be given effect to through the Regulations and PPRs require amendment to the LTIA and STIA. The latter is necessary to ensure that the conduct of business regulatory framework for insurance remains robust pending the enactment of the CoFI Bill. These amendments will be provided for in Schedule 1 to the Insurance Bill</w:t>
            </w:r>
            <w:r w:rsidRPr="002D1F94">
              <w:rPr>
                <w:rFonts w:cs="Arial"/>
                <w:sz w:val="18"/>
                <w:szCs w:val="16"/>
                <w:vertAlign w:val="superscript"/>
              </w:rPr>
              <w:footnoteReference w:id="4"/>
            </w:r>
          </w:p>
        </w:tc>
        <w:tc>
          <w:tcPr>
            <w:tcW w:w="2755" w:type="dxa"/>
          </w:tcPr>
          <w:p w:rsidR="002D1F94" w:rsidRPr="002D1F94" w:rsidRDefault="002D1F94" w:rsidP="00DC0992">
            <w:pPr>
              <w:widowControl w:val="0"/>
              <w:spacing w:before="120" w:after="120"/>
              <w:rPr>
                <w:rFonts w:cs="Arial"/>
                <w:sz w:val="18"/>
                <w:szCs w:val="16"/>
              </w:rPr>
            </w:pPr>
            <w:r w:rsidRPr="002D1F94">
              <w:rPr>
                <w:rFonts w:cs="Arial"/>
                <w:sz w:val="18"/>
                <w:szCs w:val="16"/>
              </w:rPr>
              <w:t>To commence once parliamentary consideration of the Insurance Bill has made substantial progress and to be finalised on the commencement date of the Insurance Bill</w:t>
            </w:r>
          </w:p>
        </w:tc>
      </w:tr>
    </w:tbl>
    <w:p w:rsidR="002D1F94" w:rsidRPr="002D1F94" w:rsidRDefault="002D1F94" w:rsidP="00DC0992">
      <w:pPr>
        <w:widowControl w:val="0"/>
        <w:ind w:right="283"/>
        <w:rPr>
          <w:rFonts w:cs="Arial"/>
        </w:rPr>
      </w:pPr>
    </w:p>
    <w:p w:rsidR="002D1F94" w:rsidRPr="002D1F94" w:rsidRDefault="002D1F94" w:rsidP="00DC0992">
      <w:pPr>
        <w:widowControl w:val="0"/>
        <w:tabs>
          <w:tab w:val="left" w:pos="9026"/>
        </w:tabs>
        <w:ind w:right="-46"/>
        <w:rPr>
          <w:rFonts w:cs="Arial"/>
        </w:rPr>
      </w:pPr>
      <w:r w:rsidRPr="002D1F94">
        <w:rPr>
          <w:rFonts w:cs="Arial"/>
        </w:rPr>
        <w:t xml:space="preserve">This document sets out the amendments to the </w:t>
      </w:r>
      <w:r>
        <w:rPr>
          <w:rFonts w:cs="Arial"/>
        </w:rPr>
        <w:t>PPRs</w:t>
      </w:r>
      <w:r w:rsidRPr="002D1F94">
        <w:rPr>
          <w:rFonts w:cs="Arial"/>
        </w:rPr>
        <w:t xml:space="preserve"> made under the STIA and LTIA </w:t>
      </w:r>
      <w:r w:rsidRPr="002D1F94">
        <w:rPr>
          <w:rFonts w:cs="Arial"/>
          <w:b/>
        </w:rPr>
        <w:t>in Tranche 1 only</w:t>
      </w:r>
      <w:r w:rsidRPr="002D1F94">
        <w:rPr>
          <w:rFonts w:cs="Arial"/>
        </w:rPr>
        <w:t xml:space="preserve">. </w:t>
      </w:r>
    </w:p>
    <w:p w:rsidR="002D1F94" w:rsidRPr="002D1F94" w:rsidRDefault="002D1F94" w:rsidP="00DC0992">
      <w:pPr>
        <w:widowControl w:val="0"/>
        <w:ind w:right="283"/>
        <w:rPr>
          <w:rFonts w:cs="Arial"/>
        </w:rPr>
      </w:pPr>
    </w:p>
    <w:p w:rsidR="002D1F94" w:rsidRPr="002D1F94" w:rsidRDefault="002D1F94" w:rsidP="00DC0992">
      <w:pPr>
        <w:widowControl w:val="0"/>
        <w:tabs>
          <w:tab w:val="left" w:pos="9026"/>
        </w:tabs>
        <w:ind w:right="-46"/>
        <w:rPr>
          <w:rFonts w:cs="Arial"/>
        </w:rPr>
      </w:pPr>
      <w:r w:rsidRPr="002D1F94">
        <w:rPr>
          <w:rFonts w:cs="Arial"/>
        </w:rPr>
        <w:t xml:space="preserve">The </w:t>
      </w:r>
      <w:r>
        <w:rPr>
          <w:rFonts w:cs="Arial"/>
        </w:rPr>
        <w:t xml:space="preserve">Minister </w:t>
      </w:r>
      <w:r w:rsidR="002C6C18">
        <w:rPr>
          <w:rFonts w:cs="Arial"/>
        </w:rPr>
        <w:t xml:space="preserve">has </w:t>
      </w:r>
      <w:r w:rsidRPr="002D1F94">
        <w:rPr>
          <w:rFonts w:cs="Arial"/>
        </w:rPr>
        <w:t>publish</w:t>
      </w:r>
      <w:r w:rsidR="002C6C18">
        <w:rPr>
          <w:rFonts w:cs="Arial"/>
        </w:rPr>
        <w:t>ed</w:t>
      </w:r>
      <w:r w:rsidRPr="002D1F94">
        <w:rPr>
          <w:rFonts w:cs="Arial"/>
        </w:rPr>
        <w:t xml:space="preserve">, for consultation, a separate document that sets out the amendments to be made to the </w:t>
      </w:r>
      <w:r>
        <w:rPr>
          <w:rFonts w:cs="Arial"/>
        </w:rPr>
        <w:t>Regulations</w:t>
      </w:r>
      <w:r w:rsidRPr="002D1F94">
        <w:rPr>
          <w:rFonts w:cs="Arial"/>
        </w:rPr>
        <w:t xml:space="preserve"> in Tranche 1.</w:t>
      </w:r>
      <w:r w:rsidR="002C6C18">
        <w:rPr>
          <w:rFonts w:cs="Arial"/>
        </w:rPr>
        <w:t xml:space="preserve"> The draft Regulations were published on 9 December 2016 and are available on the websites of the National Treasury and the Financial Services Board. </w:t>
      </w:r>
    </w:p>
    <w:p w:rsidR="002D1F94" w:rsidRPr="002D1F94" w:rsidRDefault="002D1F94" w:rsidP="00DC0992">
      <w:pPr>
        <w:keepNext/>
        <w:tabs>
          <w:tab w:val="left" w:pos="9026"/>
        </w:tabs>
        <w:ind w:left="567" w:right="-46" w:hanging="567"/>
        <w:outlineLvl w:val="1"/>
        <w:rPr>
          <w:rFonts w:eastAsiaTheme="minorEastAsia" w:cs="Arial"/>
          <w:b/>
          <w:bCs/>
          <w:szCs w:val="20"/>
          <w:lang w:eastAsia="en-ZA"/>
        </w:rPr>
      </w:pPr>
    </w:p>
    <w:p w:rsidR="002D1F94" w:rsidRPr="002D1F94" w:rsidRDefault="002D1F94" w:rsidP="00DC0992">
      <w:pPr>
        <w:keepNext/>
        <w:tabs>
          <w:tab w:val="left" w:pos="9026"/>
        </w:tabs>
        <w:ind w:left="567" w:right="-46" w:hanging="567"/>
        <w:outlineLvl w:val="1"/>
        <w:rPr>
          <w:rFonts w:eastAsiaTheme="minorEastAsia" w:cs="Arial"/>
          <w:b/>
          <w:bCs/>
          <w:szCs w:val="20"/>
          <w:lang w:eastAsia="en-ZA"/>
        </w:rPr>
      </w:pPr>
      <w:bookmarkStart w:id="12" w:name="_Toc468052202"/>
      <w:bookmarkStart w:id="13" w:name="_Toc469228145"/>
      <w:r w:rsidRPr="002D1F94">
        <w:rPr>
          <w:rFonts w:eastAsiaTheme="minorEastAsia" w:cs="Arial"/>
          <w:b/>
          <w:bCs/>
          <w:szCs w:val="20"/>
          <w:lang w:eastAsia="en-ZA"/>
        </w:rPr>
        <w:t>4.</w:t>
      </w:r>
      <w:r w:rsidRPr="002D1F94">
        <w:rPr>
          <w:rFonts w:eastAsiaTheme="minorEastAsia" w:cs="Arial"/>
          <w:b/>
          <w:bCs/>
          <w:szCs w:val="20"/>
          <w:lang w:eastAsia="en-ZA"/>
        </w:rPr>
        <w:tab/>
        <w:t>SCOPE OF TRANCHE 1 CONDUCT OF BUSINESS REGULATORY REFORMS: REGULATIONS AND PPRs</w:t>
      </w:r>
      <w:bookmarkEnd w:id="12"/>
      <w:bookmarkEnd w:id="13"/>
    </w:p>
    <w:p w:rsidR="002D1F94" w:rsidRPr="002D1F94" w:rsidRDefault="002D1F94" w:rsidP="00DC0992">
      <w:pPr>
        <w:widowControl w:val="0"/>
        <w:tabs>
          <w:tab w:val="left" w:pos="9026"/>
        </w:tabs>
        <w:ind w:right="-46"/>
        <w:rPr>
          <w:rFonts w:cs="Arial"/>
          <w:i/>
        </w:rPr>
      </w:pPr>
    </w:p>
    <w:p w:rsidR="002D1F94" w:rsidRPr="002D1F94" w:rsidRDefault="002D1F94" w:rsidP="00DC0992">
      <w:pPr>
        <w:widowControl w:val="0"/>
        <w:tabs>
          <w:tab w:val="left" w:pos="9026"/>
        </w:tabs>
        <w:ind w:right="-46"/>
        <w:rPr>
          <w:rFonts w:cs="Arial"/>
        </w:rPr>
      </w:pPr>
      <w:r w:rsidRPr="002D1F94">
        <w:rPr>
          <w:rFonts w:cs="Arial"/>
        </w:rPr>
        <w:t xml:space="preserve">The Tranche 1 regulatory conduct of business reforms that will be given effect to through the Regulations and the PPRs relate to - </w:t>
      </w:r>
    </w:p>
    <w:p w:rsidR="002D1F94" w:rsidRPr="002D1F94" w:rsidRDefault="002D1F94" w:rsidP="00DC0992">
      <w:pPr>
        <w:widowControl w:val="0"/>
        <w:tabs>
          <w:tab w:val="left" w:pos="9026"/>
        </w:tabs>
        <w:ind w:right="-46"/>
        <w:rPr>
          <w:rFonts w:cs="Arial"/>
        </w:rPr>
      </w:pPr>
    </w:p>
    <w:p w:rsidR="002D1F94" w:rsidRPr="002D1F94" w:rsidRDefault="002D1F94" w:rsidP="00123EBA">
      <w:pPr>
        <w:widowControl w:val="0"/>
        <w:numPr>
          <w:ilvl w:val="0"/>
          <w:numId w:val="24"/>
        </w:numPr>
        <w:tabs>
          <w:tab w:val="left" w:pos="9026"/>
        </w:tabs>
        <w:ind w:left="426" w:right="-46" w:hanging="426"/>
        <w:rPr>
          <w:rFonts w:cs="Arial"/>
        </w:rPr>
      </w:pPr>
      <w:r w:rsidRPr="002D1F94">
        <w:rPr>
          <w:rFonts w:cs="Arial"/>
        </w:rPr>
        <w:t xml:space="preserve">the </w:t>
      </w:r>
      <w:r w:rsidRPr="002D1F94">
        <w:rPr>
          <w:rFonts w:cs="Arial"/>
          <w:i/>
        </w:rPr>
        <w:t>Retail Distribution Review</w:t>
      </w:r>
      <w:r w:rsidRPr="002D1F94">
        <w:rPr>
          <w:rFonts w:cs="Arial"/>
        </w:rPr>
        <w:t xml:space="preserve">, specifically </w:t>
      </w:r>
      <w:r w:rsidR="002C6C18" w:rsidRPr="002C6C18">
        <w:rPr>
          <w:rFonts w:cs="Arial"/>
        </w:rPr>
        <w:t xml:space="preserve">the </w:t>
      </w:r>
      <w:r w:rsidR="002C6C18" w:rsidRPr="002C6C18">
        <w:rPr>
          <w:rFonts w:cs="Arial"/>
          <w:i/>
        </w:rPr>
        <w:t>Status Update: Retail Distribution Review – status as at December 2016</w:t>
      </w:r>
      <w:r w:rsidR="002C6C18" w:rsidRPr="002C6C18">
        <w:rPr>
          <w:rFonts w:cs="Arial"/>
        </w:rPr>
        <w:t xml:space="preserve"> published on 13 December 2016</w:t>
      </w:r>
      <w:r w:rsidRPr="002D1F94">
        <w:rPr>
          <w:rFonts w:cs="Arial"/>
        </w:rPr>
        <w:t xml:space="preserve"> (“RDR Phase 1”);</w:t>
      </w:r>
    </w:p>
    <w:p w:rsidR="002D1F94" w:rsidRPr="002D1F94" w:rsidRDefault="002D1F94" w:rsidP="00DC0992">
      <w:pPr>
        <w:tabs>
          <w:tab w:val="left" w:pos="9026"/>
        </w:tabs>
        <w:ind w:left="426" w:right="-46" w:hanging="426"/>
        <w:rPr>
          <w:rFonts w:cs="Arial"/>
        </w:rPr>
      </w:pPr>
    </w:p>
    <w:p w:rsidR="002D1F94" w:rsidRPr="002D1F94" w:rsidRDefault="002D1F94" w:rsidP="00DC0992">
      <w:pPr>
        <w:widowControl w:val="0"/>
        <w:numPr>
          <w:ilvl w:val="0"/>
          <w:numId w:val="24"/>
        </w:numPr>
        <w:tabs>
          <w:tab w:val="left" w:pos="9026"/>
        </w:tabs>
        <w:ind w:left="426" w:right="-46" w:hanging="426"/>
        <w:rPr>
          <w:rFonts w:cs="Arial"/>
        </w:rPr>
      </w:pPr>
      <w:r w:rsidRPr="002D1F94">
        <w:rPr>
          <w:rFonts w:cs="Arial"/>
        </w:rPr>
        <w:t xml:space="preserve">the </w:t>
      </w:r>
      <w:r w:rsidRPr="002D1F94">
        <w:rPr>
          <w:rFonts w:cs="Arial"/>
          <w:i/>
        </w:rPr>
        <w:t>Complaints Management Discussion Document</w:t>
      </w:r>
      <w:r w:rsidRPr="002D1F94">
        <w:rPr>
          <w:rFonts w:cs="Arial"/>
        </w:rPr>
        <w:t xml:space="preserve"> and the </w:t>
      </w:r>
      <w:r w:rsidRPr="002D1F94">
        <w:rPr>
          <w:rFonts w:cs="Arial"/>
          <w:i/>
        </w:rPr>
        <w:t>Complaints Management Thematic Review</w:t>
      </w:r>
      <w:r w:rsidRPr="002D1F94">
        <w:rPr>
          <w:rFonts w:cs="Arial"/>
        </w:rPr>
        <w:t xml:space="preserve"> published </w:t>
      </w:r>
      <w:r w:rsidR="002C6C18">
        <w:rPr>
          <w:rFonts w:cs="Arial"/>
        </w:rPr>
        <w:t>i</w:t>
      </w:r>
      <w:r w:rsidRPr="002D1F94">
        <w:rPr>
          <w:rFonts w:cs="Arial"/>
        </w:rPr>
        <w:t xml:space="preserve">n October 2014 (“the Complaints Management Proposals”); </w:t>
      </w:r>
    </w:p>
    <w:p w:rsidR="002D1F94" w:rsidRPr="002D1F94" w:rsidRDefault="002D1F94" w:rsidP="00DC0992">
      <w:pPr>
        <w:widowControl w:val="0"/>
        <w:tabs>
          <w:tab w:val="left" w:pos="9026"/>
        </w:tabs>
        <w:ind w:left="426" w:right="-46" w:hanging="426"/>
        <w:rPr>
          <w:rFonts w:cs="Arial"/>
        </w:rPr>
      </w:pPr>
    </w:p>
    <w:p w:rsidR="002D1F94" w:rsidRPr="002D1F94" w:rsidRDefault="002D1F94" w:rsidP="00DC0992">
      <w:pPr>
        <w:widowControl w:val="0"/>
        <w:numPr>
          <w:ilvl w:val="0"/>
          <w:numId w:val="24"/>
        </w:numPr>
        <w:tabs>
          <w:tab w:val="left" w:pos="9026"/>
        </w:tabs>
        <w:ind w:left="426" w:right="-46" w:hanging="426"/>
        <w:rPr>
          <w:rFonts w:cs="Arial"/>
        </w:rPr>
      </w:pPr>
      <w:r w:rsidRPr="002D1F94">
        <w:rPr>
          <w:rFonts w:cs="Arial"/>
        </w:rPr>
        <w:t>draft a</w:t>
      </w:r>
      <w:bookmarkStart w:id="14" w:name="_GoBack"/>
      <w:bookmarkEnd w:id="14"/>
      <w:r w:rsidRPr="002D1F94">
        <w:rPr>
          <w:rFonts w:cs="Arial"/>
        </w:rPr>
        <w:t xml:space="preserve">mendments to the </w:t>
      </w:r>
      <w:r w:rsidRPr="002D1F94">
        <w:rPr>
          <w:rFonts w:cs="Arial"/>
          <w:i/>
        </w:rPr>
        <w:t>Binder Regulations</w:t>
      </w:r>
      <w:r w:rsidRPr="002D1F94">
        <w:rPr>
          <w:rFonts w:cs="Arial"/>
        </w:rPr>
        <w:t xml:space="preserve"> that were published on 11 July 2014 for </w:t>
      </w:r>
      <w:r w:rsidRPr="002D1F94">
        <w:rPr>
          <w:rFonts w:cs="Arial"/>
        </w:rPr>
        <w:lastRenderedPageBreak/>
        <w:t xml:space="preserve">public comment until 1 September 2014, the finalisation of which was deferred until the publication of the detailed Retail Distribution Review Phase 1 proposals (“proposed Binder Regulations”); </w:t>
      </w:r>
    </w:p>
    <w:p w:rsidR="002D1F94" w:rsidRPr="002D1F94" w:rsidRDefault="002D1F94" w:rsidP="00DC0992">
      <w:pPr>
        <w:tabs>
          <w:tab w:val="left" w:pos="9026"/>
        </w:tabs>
        <w:ind w:left="426" w:right="-46" w:hanging="426"/>
        <w:rPr>
          <w:rFonts w:cs="Arial"/>
        </w:rPr>
      </w:pPr>
    </w:p>
    <w:p w:rsidR="002D1F94" w:rsidRPr="002D1F94" w:rsidRDefault="002D1F94" w:rsidP="00DC0992">
      <w:pPr>
        <w:widowControl w:val="0"/>
        <w:numPr>
          <w:ilvl w:val="0"/>
          <w:numId w:val="24"/>
        </w:numPr>
        <w:tabs>
          <w:tab w:val="left" w:pos="9026"/>
        </w:tabs>
        <w:ind w:left="426" w:right="-46" w:hanging="426"/>
        <w:rPr>
          <w:rFonts w:cs="Arial"/>
        </w:rPr>
      </w:pPr>
      <w:r w:rsidRPr="002D1F94">
        <w:rPr>
          <w:rFonts w:cs="Arial"/>
        </w:rPr>
        <w:t xml:space="preserve">certain matters identified in the consultations on the </w:t>
      </w:r>
      <w:r w:rsidRPr="002D1F94">
        <w:rPr>
          <w:rFonts w:cs="Arial"/>
          <w:i/>
        </w:rPr>
        <w:t>Technical Report on the Consumer Credit Market in South Africa</w:t>
      </w:r>
      <w:r w:rsidRPr="002D1F94">
        <w:rPr>
          <w:rFonts w:cs="Arial"/>
        </w:rPr>
        <w:t xml:space="preserve"> published on 3 July 2014, which signalled concerns with respect to consumer abuses in the consumer credit insurance market (“CCI proposals”); </w:t>
      </w:r>
    </w:p>
    <w:p w:rsidR="002D1F94" w:rsidRPr="002D1F94" w:rsidRDefault="002D1F94" w:rsidP="00DC0992">
      <w:pPr>
        <w:tabs>
          <w:tab w:val="left" w:pos="9026"/>
        </w:tabs>
        <w:ind w:left="426" w:right="-46" w:hanging="426"/>
        <w:rPr>
          <w:rFonts w:cs="Arial"/>
        </w:rPr>
      </w:pPr>
    </w:p>
    <w:p w:rsidR="002D1F94" w:rsidRPr="002D1F94" w:rsidRDefault="002D1F94" w:rsidP="00DC0992">
      <w:pPr>
        <w:widowControl w:val="0"/>
        <w:numPr>
          <w:ilvl w:val="0"/>
          <w:numId w:val="24"/>
        </w:numPr>
        <w:tabs>
          <w:tab w:val="left" w:pos="9026"/>
        </w:tabs>
        <w:ind w:left="426" w:right="-46" w:hanging="426"/>
        <w:rPr>
          <w:rFonts w:cs="Arial"/>
        </w:rPr>
      </w:pPr>
      <w:r w:rsidRPr="002D1F94">
        <w:rPr>
          <w:rFonts w:cs="Arial"/>
        </w:rPr>
        <w:t xml:space="preserve">the draft </w:t>
      </w:r>
      <w:r w:rsidRPr="002D1F94">
        <w:rPr>
          <w:rFonts w:cs="Arial"/>
          <w:i/>
        </w:rPr>
        <w:t xml:space="preserve">Information Letter on Advertising, Brochures and Similar communications </w:t>
      </w:r>
      <w:r w:rsidRPr="002D1F94">
        <w:rPr>
          <w:rFonts w:cs="Arial"/>
        </w:rPr>
        <w:t>published on 13 December 2013 for comments by 28 February 2014 (“the Advertising IL”);</w:t>
      </w:r>
    </w:p>
    <w:p w:rsidR="002D1F94" w:rsidRPr="002D1F94" w:rsidRDefault="002D1F94" w:rsidP="00DC0992">
      <w:pPr>
        <w:tabs>
          <w:tab w:val="left" w:pos="9026"/>
        </w:tabs>
        <w:ind w:left="426" w:right="-46" w:hanging="426"/>
        <w:rPr>
          <w:rFonts w:cs="Arial"/>
        </w:rPr>
      </w:pPr>
    </w:p>
    <w:p w:rsidR="002D1F94" w:rsidRPr="002D1F94" w:rsidRDefault="002D1F94" w:rsidP="00DC0992">
      <w:pPr>
        <w:widowControl w:val="0"/>
        <w:numPr>
          <w:ilvl w:val="0"/>
          <w:numId w:val="24"/>
        </w:numPr>
        <w:tabs>
          <w:tab w:val="left" w:pos="9026"/>
        </w:tabs>
        <w:ind w:left="426" w:right="-46" w:hanging="426"/>
        <w:rPr>
          <w:rFonts w:cs="Arial"/>
        </w:rPr>
      </w:pPr>
      <w:r w:rsidRPr="002D1F94">
        <w:rPr>
          <w:rFonts w:cs="Arial"/>
        </w:rPr>
        <w:t>appropriate minimum requirements for claims management (“Claims Management Proposals”);</w:t>
      </w:r>
    </w:p>
    <w:p w:rsidR="002D1F94" w:rsidRPr="002D1F94" w:rsidRDefault="002D1F94" w:rsidP="00DC0992">
      <w:pPr>
        <w:tabs>
          <w:tab w:val="left" w:pos="9026"/>
        </w:tabs>
        <w:ind w:left="426" w:right="-46" w:hanging="426"/>
        <w:rPr>
          <w:rFonts w:cs="Arial"/>
        </w:rPr>
      </w:pPr>
    </w:p>
    <w:p w:rsidR="002D1F94" w:rsidRPr="002D1F94" w:rsidRDefault="002D1F94" w:rsidP="00DC0992">
      <w:pPr>
        <w:widowControl w:val="0"/>
        <w:numPr>
          <w:ilvl w:val="0"/>
          <w:numId w:val="24"/>
        </w:numPr>
        <w:tabs>
          <w:tab w:val="left" w:pos="9026"/>
        </w:tabs>
        <w:ind w:left="426" w:right="-46" w:hanging="426"/>
        <w:rPr>
          <w:rFonts w:cs="Arial"/>
        </w:rPr>
      </w:pPr>
      <w:r w:rsidRPr="002D1F94">
        <w:rPr>
          <w:rFonts w:cs="Arial"/>
        </w:rPr>
        <w:t>additional critical protections for policyholders and insureds identified through supervision (principles to inform premiums and premium reviews, minimum data governance requirements and negative option marketing and the like);</w:t>
      </w:r>
    </w:p>
    <w:p w:rsidR="002D1F94" w:rsidRPr="002D1F94" w:rsidRDefault="002D1F94" w:rsidP="00DC0992">
      <w:pPr>
        <w:widowControl w:val="0"/>
        <w:tabs>
          <w:tab w:val="left" w:pos="9026"/>
        </w:tabs>
        <w:ind w:left="426" w:right="-46" w:hanging="426"/>
        <w:rPr>
          <w:rFonts w:cs="Arial"/>
        </w:rPr>
      </w:pPr>
    </w:p>
    <w:p w:rsidR="002D1F94" w:rsidRPr="002D1F94" w:rsidRDefault="002D1F94" w:rsidP="00DC0992">
      <w:pPr>
        <w:widowControl w:val="0"/>
        <w:numPr>
          <w:ilvl w:val="0"/>
          <w:numId w:val="24"/>
        </w:numPr>
        <w:tabs>
          <w:tab w:val="left" w:pos="9026"/>
        </w:tabs>
        <w:ind w:left="426" w:right="-46" w:hanging="426"/>
        <w:rPr>
          <w:rFonts w:cs="Arial"/>
        </w:rPr>
      </w:pPr>
      <w:r w:rsidRPr="002D1F94">
        <w:rPr>
          <w:rFonts w:cs="Arial"/>
        </w:rPr>
        <w:t>alignment with the International Association of Insurance Supervisor’s Insurance Core Principles, specifically ICP 19;</w:t>
      </w:r>
    </w:p>
    <w:p w:rsidR="002D1F94" w:rsidRPr="002D1F94" w:rsidRDefault="002D1F94" w:rsidP="00DC0992">
      <w:pPr>
        <w:widowControl w:val="0"/>
        <w:tabs>
          <w:tab w:val="left" w:pos="9026"/>
        </w:tabs>
        <w:ind w:left="426" w:right="-46" w:hanging="426"/>
        <w:rPr>
          <w:rFonts w:cs="Arial"/>
        </w:rPr>
      </w:pPr>
    </w:p>
    <w:p w:rsidR="002D1F94" w:rsidRPr="002D1F94" w:rsidRDefault="002D1F94" w:rsidP="00DC0992">
      <w:pPr>
        <w:widowControl w:val="0"/>
        <w:numPr>
          <w:ilvl w:val="0"/>
          <w:numId w:val="24"/>
        </w:numPr>
        <w:tabs>
          <w:tab w:val="left" w:pos="9026"/>
        </w:tabs>
        <w:ind w:left="426" w:right="-46" w:hanging="426"/>
        <w:rPr>
          <w:rFonts w:cs="Arial"/>
        </w:rPr>
      </w:pPr>
      <w:r w:rsidRPr="002D1F94">
        <w:rPr>
          <w:rFonts w:cs="Arial"/>
        </w:rPr>
        <w:t xml:space="preserve">certain proposals of the Ombud for Long-term Insurance and the Ombud for Short-term Insurance relating to improved policyholder protection (“Ombuds proposals”); </w:t>
      </w:r>
    </w:p>
    <w:p w:rsidR="002D1F94" w:rsidRPr="002D1F94" w:rsidRDefault="002D1F94" w:rsidP="00DC0992">
      <w:pPr>
        <w:widowControl w:val="0"/>
        <w:tabs>
          <w:tab w:val="left" w:pos="9026"/>
        </w:tabs>
        <w:ind w:left="426" w:right="-46" w:hanging="426"/>
        <w:rPr>
          <w:rFonts w:cs="Arial"/>
        </w:rPr>
      </w:pPr>
    </w:p>
    <w:p w:rsidR="002D1F94" w:rsidRPr="002D1F94" w:rsidRDefault="002D1F94" w:rsidP="00DC0992">
      <w:pPr>
        <w:widowControl w:val="0"/>
        <w:numPr>
          <w:ilvl w:val="0"/>
          <w:numId w:val="24"/>
        </w:numPr>
        <w:tabs>
          <w:tab w:val="left" w:pos="9026"/>
        </w:tabs>
        <w:ind w:left="426" w:right="-46" w:hanging="426"/>
        <w:rPr>
          <w:rFonts w:cs="Arial"/>
        </w:rPr>
      </w:pPr>
      <w:r w:rsidRPr="002D1F94">
        <w:rPr>
          <w:rFonts w:cs="Arial"/>
        </w:rPr>
        <w:t>alignment, in certain respects, with the Financial Advisory and Intermediary Services Act, 2002 (Act No. 37 of 2002) (“FAIS Act alignment”); and</w:t>
      </w:r>
    </w:p>
    <w:p w:rsidR="002D1F94" w:rsidRPr="002D1F94" w:rsidRDefault="002D1F94" w:rsidP="00DC0992">
      <w:pPr>
        <w:ind w:left="426" w:hanging="426"/>
        <w:rPr>
          <w:rFonts w:cs="Arial"/>
        </w:rPr>
      </w:pPr>
    </w:p>
    <w:p w:rsidR="002D1F94" w:rsidRPr="002D1F94" w:rsidRDefault="002D1F94" w:rsidP="00DC0992">
      <w:pPr>
        <w:widowControl w:val="0"/>
        <w:numPr>
          <w:ilvl w:val="0"/>
          <w:numId w:val="24"/>
        </w:numPr>
        <w:tabs>
          <w:tab w:val="left" w:pos="9026"/>
        </w:tabs>
        <w:ind w:left="426" w:right="-46" w:hanging="426"/>
        <w:rPr>
          <w:rFonts w:cs="Arial"/>
        </w:rPr>
      </w:pPr>
      <w:r w:rsidRPr="002D1F94">
        <w:rPr>
          <w:rFonts w:cs="Arial"/>
        </w:rPr>
        <w:t>closing of regulatory gaps identified in existing provisions, effect improvements to certain provisions and effect technical amendments to clarify the intent and purpose of certain provisions.</w:t>
      </w:r>
    </w:p>
    <w:bookmarkEnd w:id="4"/>
    <w:bookmarkEnd w:id="5"/>
    <w:p w:rsidR="00403E94" w:rsidRPr="00403E94" w:rsidRDefault="00403E94" w:rsidP="00DC0992">
      <w:pPr>
        <w:widowControl w:val="0"/>
        <w:tabs>
          <w:tab w:val="left" w:pos="9026"/>
        </w:tabs>
        <w:ind w:right="-46"/>
        <w:rPr>
          <w:rFonts w:cs="Arial"/>
        </w:rPr>
      </w:pPr>
    </w:p>
    <w:p w:rsidR="00403E94" w:rsidRPr="00403E94" w:rsidRDefault="00403E94" w:rsidP="00DC0992">
      <w:pPr>
        <w:pStyle w:val="Heading2"/>
        <w:ind w:left="567" w:hanging="567"/>
      </w:pPr>
      <w:bookmarkStart w:id="15" w:name="_Toc469228146"/>
      <w:r w:rsidRPr="00403E94">
        <w:t>5.</w:t>
      </w:r>
      <w:r w:rsidRPr="00403E94">
        <w:tab/>
        <w:t>SCOPE AND TIMING OF, AND APPROACH TO</w:t>
      </w:r>
      <w:r w:rsidR="002C6C18">
        <w:t>,</w:t>
      </w:r>
      <w:r w:rsidRPr="00403E94">
        <w:t xml:space="preserve"> TRANCHE 1 REGULATORY FRAMEWORK CONDUCT OF BUSINESS REFORMS:  </w:t>
      </w:r>
      <w:r w:rsidR="00717808">
        <w:t>PPRs</w:t>
      </w:r>
      <w:bookmarkEnd w:id="15"/>
    </w:p>
    <w:p w:rsidR="00403E94" w:rsidRPr="00403E94" w:rsidRDefault="00403E94" w:rsidP="00DC0992">
      <w:pPr>
        <w:pStyle w:val="Heading2"/>
        <w:ind w:left="567" w:hanging="567"/>
        <w:rPr>
          <w:i/>
        </w:rPr>
      </w:pPr>
    </w:p>
    <w:p w:rsidR="00403E94" w:rsidRPr="00AE5F0B" w:rsidRDefault="00403E94" w:rsidP="00DC0992">
      <w:pPr>
        <w:pStyle w:val="Heading3"/>
        <w:ind w:left="567" w:hanging="567"/>
        <w:rPr>
          <w:rFonts w:ascii="Arial" w:hAnsi="Arial" w:cs="Arial"/>
          <w:b/>
          <w:sz w:val="22"/>
          <w:szCs w:val="22"/>
        </w:rPr>
      </w:pPr>
      <w:bookmarkStart w:id="16" w:name="_Toc469228147"/>
      <w:r w:rsidRPr="00AE5F0B">
        <w:rPr>
          <w:rFonts w:ascii="Arial" w:hAnsi="Arial" w:cs="Arial"/>
          <w:b/>
          <w:sz w:val="22"/>
          <w:szCs w:val="22"/>
        </w:rPr>
        <w:t>5.1</w:t>
      </w:r>
      <w:r w:rsidRPr="00AE5F0B">
        <w:rPr>
          <w:rFonts w:ascii="Arial" w:hAnsi="Arial" w:cs="Arial"/>
          <w:b/>
          <w:sz w:val="22"/>
          <w:szCs w:val="22"/>
        </w:rPr>
        <w:tab/>
        <w:t>Scope</w:t>
      </w:r>
      <w:bookmarkEnd w:id="16"/>
    </w:p>
    <w:p w:rsidR="00403E94" w:rsidRPr="00403E94" w:rsidRDefault="00403E94" w:rsidP="00DC0992">
      <w:pPr>
        <w:widowControl w:val="0"/>
        <w:tabs>
          <w:tab w:val="left" w:pos="9026"/>
        </w:tabs>
        <w:ind w:right="-46"/>
        <w:rPr>
          <w:rFonts w:cs="Arial"/>
          <w:b/>
          <w:i/>
        </w:rPr>
      </w:pPr>
    </w:p>
    <w:p w:rsidR="00172DC3" w:rsidRDefault="00403E94" w:rsidP="00DC0992">
      <w:pPr>
        <w:rPr>
          <w:rFonts w:cs="Arial"/>
        </w:rPr>
      </w:pPr>
      <w:r w:rsidRPr="00403E94">
        <w:rPr>
          <w:rFonts w:cs="Arial"/>
        </w:rPr>
        <w:t xml:space="preserve">The Tranche 1 regulatory conduct of business reforms </w:t>
      </w:r>
      <w:r w:rsidR="000F6474">
        <w:rPr>
          <w:rFonts w:cs="Arial"/>
        </w:rPr>
        <w:t xml:space="preserve">that </w:t>
      </w:r>
      <w:r w:rsidRPr="00403E94">
        <w:rPr>
          <w:rFonts w:cs="Arial"/>
        </w:rPr>
        <w:t xml:space="preserve">will be given effect to through the </w:t>
      </w:r>
      <w:r w:rsidR="00717808">
        <w:rPr>
          <w:rFonts w:cs="Arial"/>
        </w:rPr>
        <w:t xml:space="preserve">PPRs </w:t>
      </w:r>
      <w:r w:rsidRPr="00403E94">
        <w:rPr>
          <w:rFonts w:cs="Arial"/>
        </w:rPr>
        <w:t xml:space="preserve">relate to </w:t>
      </w:r>
      <w:r w:rsidR="00172DC3">
        <w:rPr>
          <w:rFonts w:cs="Arial"/>
        </w:rPr>
        <w:t xml:space="preserve">all of the reforms referred to in paragraph 4 save for the </w:t>
      </w:r>
      <w:r w:rsidR="00172DC3" w:rsidRPr="00172DC3">
        <w:rPr>
          <w:rFonts w:cs="Arial"/>
        </w:rPr>
        <w:t>proposed Binder Regulations</w:t>
      </w:r>
      <w:r w:rsidR="00172DC3">
        <w:rPr>
          <w:rFonts w:cs="Arial"/>
        </w:rPr>
        <w:t>.</w:t>
      </w:r>
    </w:p>
    <w:p w:rsidR="00403E94" w:rsidRPr="00403E94" w:rsidRDefault="00403E94" w:rsidP="00DC0992">
      <w:pPr>
        <w:tabs>
          <w:tab w:val="left" w:pos="9026"/>
        </w:tabs>
        <w:ind w:left="720" w:right="-46"/>
        <w:rPr>
          <w:rFonts w:cs="Arial"/>
        </w:rPr>
      </w:pPr>
    </w:p>
    <w:p w:rsidR="00403E94" w:rsidRPr="00AE5F0B" w:rsidRDefault="00403E94" w:rsidP="00DC0992">
      <w:pPr>
        <w:pStyle w:val="Heading3"/>
        <w:ind w:left="567" w:hanging="567"/>
        <w:rPr>
          <w:rFonts w:ascii="Arial" w:hAnsi="Arial" w:cs="Arial"/>
          <w:b/>
          <w:sz w:val="22"/>
        </w:rPr>
      </w:pPr>
      <w:bookmarkStart w:id="17" w:name="_Toc469228148"/>
      <w:r w:rsidRPr="00AE5F0B">
        <w:rPr>
          <w:rFonts w:ascii="Arial" w:hAnsi="Arial" w:cs="Arial"/>
          <w:b/>
          <w:sz w:val="22"/>
        </w:rPr>
        <w:t>5.2</w:t>
      </w:r>
      <w:r w:rsidRPr="00AE5F0B">
        <w:rPr>
          <w:rFonts w:ascii="Arial" w:hAnsi="Arial" w:cs="Arial"/>
          <w:b/>
          <w:sz w:val="22"/>
        </w:rPr>
        <w:tab/>
        <w:t>Approach</w:t>
      </w:r>
      <w:bookmarkEnd w:id="17"/>
      <w:r w:rsidRPr="00AE5F0B">
        <w:rPr>
          <w:rFonts w:ascii="Arial" w:hAnsi="Arial" w:cs="Arial"/>
          <w:b/>
          <w:sz w:val="22"/>
        </w:rPr>
        <w:t xml:space="preserve"> </w:t>
      </w:r>
    </w:p>
    <w:p w:rsidR="00403E94" w:rsidRPr="00403E94" w:rsidRDefault="00403E94" w:rsidP="00DC0992">
      <w:pPr>
        <w:widowControl w:val="0"/>
        <w:tabs>
          <w:tab w:val="left" w:pos="9026"/>
        </w:tabs>
        <w:ind w:right="-46"/>
        <w:rPr>
          <w:rFonts w:cs="Arial"/>
          <w:b/>
          <w:i/>
        </w:rPr>
      </w:pPr>
    </w:p>
    <w:p w:rsidR="00403E94" w:rsidRPr="00403E94" w:rsidRDefault="00403E94" w:rsidP="00DC0992">
      <w:pPr>
        <w:widowControl w:val="0"/>
        <w:tabs>
          <w:tab w:val="left" w:pos="9026"/>
        </w:tabs>
        <w:ind w:right="-46"/>
        <w:rPr>
          <w:rFonts w:cs="Arial"/>
        </w:rPr>
      </w:pPr>
      <w:r w:rsidRPr="00403E94">
        <w:rPr>
          <w:rFonts w:cs="Arial"/>
        </w:rPr>
        <w:t xml:space="preserve">The proposed amendments to the </w:t>
      </w:r>
      <w:r w:rsidR="00717808">
        <w:rPr>
          <w:rFonts w:cs="Arial"/>
        </w:rPr>
        <w:t>PPRs</w:t>
      </w:r>
      <w:r w:rsidRPr="00403E94">
        <w:rPr>
          <w:rFonts w:cs="Arial"/>
        </w:rPr>
        <w:t xml:space="preserve"> are not intended to constitute a comprehensive review of the </w:t>
      </w:r>
      <w:r w:rsidR="00717808">
        <w:rPr>
          <w:rFonts w:cs="Arial"/>
        </w:rPr>
        <w:t>PPRs</w:t>
      </w:r>
      <w:r w:rsidRPr="00403E94">
        <w:rPr>
          <w:rFonts w:cs="Arial"/>
        </w:rPr>
        <w:t xml:space="preserve">. The proposed amendments focus only on giving effect to the conduct of business reforms referred to above. </w:t>
      </w:r>
    </w:p>
    <w:p w:rsidR="00403E94" w:rsidRPr="00403E94" w:rsidRDefault="00403E94" w:rsidP="00DC0992">
      <w:pPr>
        <w:widowControl w:val="0"/>
        <w:tabs>
          <w:tab w:val="left" w:pos="9026"/>
        </w:tabs>
        <w:ind w:right="-46"/>
        <w:rPr>
          <w:rFonts w:cs="Arial"/>
        </w:rPr>
      </w:pPr>
    </w:p>
    <w:p w:rsidR="00403E94" w:rsidRPr="00403E94" w:rsidRDefault="00403E94" w:rsidP="00DC0992">
      <w:pPr>
        <w:widowControl w:val="0"/>
        <w:tabs>
          <w:tab w:val="left" w:pos="9026"/>
        </w:tabs>
        <w:ind w:right="-46"/>
        <w:rPr>
          <w:rFonts w:cs="Arial"/>
        </w:rPr>
      </w:pPr>
      <w:r w:rsidRPr="00403E94">
        <w:rPr>
          <w:rFonts w:cs="Arial"/>
        </w:rPr>
        <w:t xml:space="preserve">A further, more comprehensive review of the </w:t>
      </w:r>
      <w:r w:rsidR="00717808">
        <w:rPr>
          <w:rFonts w:cs="Arial"/>
        </w:rPr>
        <w:t>PPRs</w:t>
      </w:r>
      <w:r w:rsidRPr="00403E94">
        <w:rPr>
          <w:rFonts w:cs="Arial"/>
        </w:rPr>
        <w:t xml:space="preserve"> will form part of the broader review of all conduct of business legislative frameworks across the various sectors regulated by the Financial Sector Conduct Authority that will be undertaken over the next two or so years as part of Phase 2 of Twin Peaks and the development of the CoFI Bill.</w:t>
      </w:r>
    </w:p>
    <w:p w:rsidR="00403E94" w:rsidRPr="00403E94" w:rsidRDefault="00403E94" w:rsidP="00DC0992">
      <w:pPr>
        <w:widowControl w:val="0"/>
        <w:tabs>
          <w:tab w:val="left" w:pos="9026"/>
        </w:tabs>
        <w:ind w:right="-46"/>
        <w:rPr>
          <w:rFonts w:cs="Arial"/>
        </w:rPr>
      </w:pPr>
    </w:p>
    <w:p w:rsidR="00403E94" w:rsidRPr="00AE5F0B" w:rsidRDefault="00403E94" w:rsidP="00DC0992">
      <w:pPr>
        <w:pStyle w:val="Heading3"/>
        <w:ind w:left="567" w:hanging="567"/>
        <w:rPr>
          <w:rFonts w:ascii="Arial" w:hAnsi="Arial" w:cs="Arial"/>
          <w:b/>
          <w:sz w:val="22"/>
        </w:rPr>
      </w:pPr>
      <w:bookmarkStart w:id="18" w:name="_Toc469228149"/>
      <w:r w:rsidRPr="00AE5F0B">
        <w:rPr>
          <w:rFonts w:ascii="Arial" w:hAnsi="Arial" w:cs="Arial"/>
          <w:b/>
          <w:sz w:val="22"/>
        </w:rPr>
        <w:t>5.3</w:t>
      </w:r>
      <w:r w:rsidRPr="00AE5F0B">
        <w:rPr>
          <w:rFonts w:ascii="Arial" w:hAnsi="Arial" w:cs="Arial"/>
          <w:b/>
          <w:sz w:val="22"/>
        </w:rPr>
        <w:tab/>
        <w:t>Timing</w:t>
      </w:r>
      <w:bookmarkEnd w:id="18"/>
    </w:p>
    <w:p w:rsidR="00403E94" w:rsidRPr="00403E94" w:rsidRDefault="00403E94" w:rsidP="00DC0992">
      <w:pPr>
        <w:widowControl w:val="0"/>
        <w:tabs>
          <w:tab w:val="left" w:pos="9026"/>
        </w:tabs>
        <w:ind w:right="-46"/>
        <w:rPr>
          <w:rFonts w:cs="Arial"/>
          <w:b/>
          <w:i/>
        </w:rPr>
      </w:pPr>
    </w:p>
    <w:p w:rsidR="00403E94" w:rsidRPr="00403E94" w:rsidRDefault="00403E94" w:rsidP="00DC0992">
      <w:pPr>
        <w:widowControl w:val="0"/>
        <w:tabs>
          <w:tab w:val="left" w:pos="9026"/>
        </w:tabs>
        <w:ind w:right="-46"/>
        <w:rPr>
          <w:rFonts w:cs="Arial"/>
        </w:rPr>
      </w:pPr>
      <w:r w:rsidRPr="00403E94">
        <w:rPr>
          <w:rFonts w:cs="Arial"/>
        </w:rPr>
        <w:t xml:space="preserve">The Tranche 1 regulatory conduct of business reforms will take effect on 1 </w:t>
      </w:r>
      <w:r w:rsidR="002D1F94">
        <w:rPr>
          <w:rFonts w:cs="Arial"/>
        </w:rPr>
        <w:t>May</w:t>
      </w:r>
      <w:r w:rsidRPr="00403E94">
        <w:rPr>
          <w:rFonts w:cs="Arial"/>
        </w:rPr>
        <w:t xml:space="preserve"> 2017, with appropriate transitional provisions where necessary. </w:t>
      </w:r>
    </w:p>
    <w:p w:rsidR="00403E94" w:rsidRPr="00403E94" w:rsidRDefault="00403E94" w:rsidP="00DC0992">
      <w:pPr>
        <w:widowControl w:val="0"/>
        <w:tabs>
          <w:tab w:val="left" w:pos="9026"/>
        </w:tabs>
        <w:ind w:right="-46"/>
        <w:rPr>
          <w:rFonts w:cs="Arial"/>
        </w:rPr>
      </w:pPr>
    </w:p>
    <w:p w:rsidR="00403E94" w:rsidRPr="00403E94" w:rsidRDefault="00403E94" w:rsidP="00DC0992">
      <w:pPr>
        <w:pStyle w:val="Heading2"/>
        <w:ind w:left="567" w:hanging="567"/>
      </w:pPr>
      <w:bookmarkStart w:id="19" w:name="_Toc469228150"/>
      <w:bookmarkStart w:id="20" w:name="_Toc443821907"/>
      <w:r w:rsidRPr="00403E94">
        <w:t>6.</w:t>
      </w:r>
      <w:r w:rsidRPr="00403E94">
        <w:tab/>
        <w:t xml:space="preserve">STRUCTURE </w:t>
      </w:r>
      <w:r w:rsidR="00C82CA9">
        <w:t xml:space="preserve">OF </w:t>
      </w:r>
      <w:r w:rsidRPr="00403E94">
        <w:t>THIS DOCUMENT</w:t>
      </w:r>
      <w:bookmarkEnd w:id="19"/>
    </w:p>
    <w:p w:rsidR="00403E94" w:rsidRPr="00403E94" w:rsidRDefault="00403E94" w:rsidP="00DC0992">
      <w:pPr>
        <w:rPr>
          <w:rFonts w:cs="Arial"/>
          <w:lang w:eastAsia="en-ZA"/>
        </w:rPr>
      </w:pPr>
    </w:p>
    <w:p w:rsidR="00403E94" w:rsidRPr="00403E94" w:rsidRDefault="00403E94" w:rsidP="00DC0992">
      <w:pPr>
        <w:rPr>
          <w:rFonts w:cs="Arial"/>
        </w:rPr>
      </w:pPr>
      <w:r w:rsidRPr="00403E94">
        <w:rPr>
          <w:rFonts w:cs="Arial"/>
          <w:lang w:eastAsia="en-ZA"/>
        </w:rPr>
        <w:t xml:space="preserve">This document supports consultation on the </w:t>
      </w:r>
      <w:r w:rsidRPr="00403E94">
        <w:rPr>
          <w:rFonts w:cs="Arial"/>
        </w:rPr>
        <w:t xml:space="preserve">Tranche 1 regulatory conduct of business reforms which will be given effect to through the </w:t>
      </w:r>
      <w:r w:rsidR="00717808">
        <w:rPr>
          <w:rFonts w:cs="Arial"/>
        </w:rPr>
        <w:t>PPRs</w:t>
      </w:r>
      <w:r w:rsidRPr="00403E94">
        <w:rPr>
          <w:rFonts w:cs="Arial"/>
        </w:rPr>
        <w:t xml:space="preserve">. </w:t>
      </w:r>
    </w:p>
    <w:p w:rsidR="00403E94" w:rsidRPr="00403E94" w:rsidRDefault="00403E94" w:rsidP="00DC0992">
      <w:pPr>
        <w:rPr>
          <w:rFonts w:cs="Arial"/>
        </w:rPr>
      </w:pPr>
    </w:p>
    <w:p w:rsidR="00403E94" w:rsidRPr="00403E94" w:rsidRDefault="00403E94" w:rsidP="00DC0992">
      <w:pPr>
        <w:rPr>
          <w:rFonts w:cs="Arial"/>
        </w:rPr>
      </w:pPr>
      <w:r w:rsidRPr="00403E94">
        <w:rPr>
          <w:rFonts w:cs="Arial"/>
        </w:rPr>
        <w:t xml:space="preserve">This document consists of </w:t>
      </w:r>
      <w:r w:rsidR="00717808">
        <w:rPr>
          <w:rFonts w:cs="Arial"/>
        </w:rPr>
        <w:t>3</w:t>
      </w:r>
      <w:r w:rsidRPr="00403E94">
        <w:rPr>
          <w:rFonts w:cs="Arial"/>
        </w:rPr>
        <w:t xml:space="preserve"> Parts:</w:t>
      </w:r>
    </w:p>
    <w:p w:rsidR="00403E94" w:rsidRPr="00403E94" w:rsidRDefault="00403E94" w:rsidP="00DC0992">
      <w:pPr>
        <w:rPr>
          <w:rFonts w:cs="Arial"/>
        </w:rPr>
      </w:pPr>
    </w:p>
    <w:p w:rsidR="00403E94" w:rsidRPr="00403E94" w:rsidRDefault="00403E94" w:rsidP="00DC0992">
      <w:pPr>
        <w:rPr>
          <w:rFonts w:cs="Arial"/>
        </w:rPr>
      </w:pPr>
      <w:r w:rsidRPr="00403E94">
        <w:rPr>
          <w:rFonts w:cs="Arial"/>
          <w:i/>
        </w:rPr>
        <w:t>Part I</w:t>
      </w:r>
      <w:r w:rsidRPr="00403E94">
        <w:rPr>
          <w:rFonts w:cs="Arial"/>
        </w:rPr>
        <w:t>: Introduction</w:t>
      </w:r>
    </w:p>
    <w:p w:rsidR="00403E94" w:rsidRPr="00403E94" w:rsidRDefault="00403E94" w:rsidP="00DC0992">
      <w:pPr>
        <w:rPr>
          <w:rFonts w:cs="Arial"/>
        </w:rPr>
      </w:pPr>
    </w:p>
    <w:p w:rsidR="00403E94" w:rsidRPr="00403E94" w:rsidRDefault="00403E94" w:rsidP="00DC0992">
      <w:pPr>
        <w:rPr>
          <w:rFonts w:cs="Arial"/>
        </w:rPr>
      </w:pPr>
      <w:r w:rsidRPr="00403E94">
        <w:rPr>
          <w:rFonts w:cs="Arial"/>
          <w:i/>
        </w:rPr>
        <w:t>Part II</w:t>
      </w:r>
      <w:r w:rsidRPr="00403E94">
        <w:rPr>
          <w:rFonts w:cs="Arial"/>
        </w:rPr>
        <w:t xml:space="preserve">: </w:t>
      </w:r>
      <w:r w:rsidR="0086558D">
        <w:rPr>
          <w:rFonts w:cs="Arial"/>
        </w:rPr>
        <w:t>Replacement of the</w:t>
      </w:r>
      <w:r w:rsidRPr="00403E94">
        <w:rPr>
          <w:rFonts w:cs="Arial"/>
        </w:rPr>
        <w:t xml:space="preserve"> </w:t>
      </w:r>
      <w:r w:rsidR="00717808">
        <w:rPr>
          <w:rFonts w:cs="Arial"/>
        </w:rPr>
        <w:t>PPRs</w:t>
      </w:r>
      <w:r w:rsidRPr="00403E94">
        <w:rPr>
          <w:rFonts w:cs="Arial"/>
        </w:rPr>
        <w:t xml:space="preserve"> made under the Long-term Insurance Act, 1998 – This Part provides an explanation of the purpose of </w:t>
      </w:r>
      <w:r w:rsidR="00717808">
        <w:rPr>
          <w:rFonts w:cs="Arial"/>
        </w:rPr>
        <w:t xml:space="preserve">each </w:t>
      </w:r>
      <w:r w:rsidR="001607AC">
        <w:rPr>
          <w:rFonts w:cs="Arial"/>
        </w:rPr>
        <w:t>rule</w:t>
      </w:r>
      <w:r w:rsidR="00717808">
        <w:rPr>
          <w:rFonts w:cs="Arial"/>
        </w:rPr>
        <w:t xml:space="preserve"> or sub-</w:t>
      </w:r>
      <w:r w:rsidR="001607AC">
        <w:rPr>
          <w:rFonts w:cs="Arial"/>
        </w:rPr>
        <w:t>rule</w:t>
      </w:r>
      <w:r w:rsidR="00717808">
        <w:rPr>
          <w:rFonts w:cs="Arial"/>
        </w:rPr>
        <w:t xml:space="preserve"> where necessary</w:t>
      </w:r>
    </w:p>
    <w:p w:rsidR="00403E94" w:rsidRPr="00403E94" w:rsidRDefault="00403E94" w:rsidP="00DC0992">
      <w:pPr>
        <w:rPr>
          <w:rFonts w:cs="Arial"/>
        </w:rPr>
      </w:pPr>
    </w:p>
    <w:p w:rsidR="00403E94" w:rsidRPr="00403E94" w:rsidRDefault="00403E94" w:rsidP="00DC0992">
      <w:pPr>
        <w:rPr>
          <w:rFonts w:cs="Arial"/>
        </w:rPr>
      </w:pPr>
      <w:r w:rsidRPr="00403E94">
        <w:rPr>
          <w:rFonts w:cs="Arial"/>
          <w:i/>
        </w:rPr>
        <w:t>Part III</w:t>
      </w:r>
      <w:r w:rsidR="0086558D">
        <w:rPr>
          <w:rFonts w:cs="Arial"/>
        </w:rPr>
        <w:t>: Replacement of the</w:t>
      </w:r>
      <w:r w:rsidRPr="00403E94">
        <w:rPr>
          <w:rFonts w:cs="Arial"/>
        </w:rPr>
        <w:t xml:space="preserve"> </w:t>
      </w:r>
      <w:r w:rsidR="0086558D">
        <w:rPr>
          <w:rFonts w:cs="Arial"/>
        </w:rPr>
        <w:t>PPRs</w:t>
      </w:r>
      <w:r w:rsidRPr="00403E94">
        <w:rPr>
          <w:rFonts w:cs="Arial"/>
        </w:rPr>
        <w:t xml:space="preserve"> made under the Short-term Insurance Act, 1998 – This Part provides an explanation of the purpose of </w:t>
      </w:r>
      <w:r w:rsidR="00717808">
        <w:rPr>
          <w:rFonts w:cs="Arial"/>
        </w:rPr>
        <w:t xml:space="preserve">each </w:t>
      </w:r>
      <w:r w:rsidR="001607AC">
        <w:rPr>
          <w:rFonts w:cs="Arial"/>
        </w:rPr>
        <w:t>rule</w:t>
      </w:r>
      <w:r w:rsidR="00717808">
        <w:rPr>
          <w:rFonts w:cs="Arial"/>
        </w:rPr>
        <w:t xml:space="preserve"> or sub-</w:t>
      </w:r>
      <w:r w:rsidR="001607AC">
        <w:rPr>
          <w:rFonts w:cs="Arial"/>
        </w:rPr>
        <w:t>rule</w:t>
      </w:r>
      <w:r w:rsidR="00717808">
        <w:rPr>
          <w:rFonts w:cs="Arial"/>
        </w:rPr>
        <w:t>, where necessary</w:t>
      </w:r>
    </w:p>
    <w:p w:rsidR="00403E94" w:rsidRPr="00403E94" w:rsidRDefault="00403E94" w:rsidP="00DC0992">
      <w:pPr>
        <w:rPr>
          <w:rFonts w:cs="Arial"/>
        </w:rPr>
      </w:pPr>
    </w:p>
    <w:p w:rsidR="00403E94" w:rsidRPr="00403E94" w:rsidRDefault="00403E94" w:rsidP="00DC0992">
      <w:pPr>
        <w:pStyle w:val="Heading2"/>
        <w:ind w:left="567" w:hanging="567"/>
        <w:rPr>
          <w:rFonts w:eastAsia="Times New Roman"/>
        </w:rPr>
      </w:pPr>
      <w:bookmarkStart w:id="21" w:name="_Toc469228151"/>
      <w:bookmarkStart w:id="22" w:name="_Toc443821908"/>
      <w:bookmarkEnd w:id="20"/>
      <w:r w:rsidRPr="00403E94">
        <w:rPr>
          <w:rFonts w:eastAsia="Times New Roman"/>
        </w:rPr>
        <w:t>7.</w:t>
      </w:r>
      <w:r w:rsidRPr="00403E94">
        <w:rPr>
          <w:rFonts w:eastAsia="Times New Roman"/>
        </w:rPr>
        <w:tab/>
        <w:t>CONSULTATION</w:t>
      </w:r>
      <w:bookmarkEnd w:id="21"/>
      <w:r w:rsidRPr="00403E94">
        <w:rPr>
          <w:rFonts w:eastAsia="Times New Roman"/>
        </w:rPr>
        <w:t xml:space="preserve"> </w:t>
      </w:r>
    </w:p>
    <w:p w:rsidR="00403E94" w:rsidRPr="00403E94" w:rsidRDefault="00403E94" w:rsidP="00DC0992">
      <w:pPr>
        <w:widowControl w:val="0"/>
        <w:tabs>
          <w:tab w:val="left" w:pos="9026"/>
        </w:tabs>
        <w:ind w:left="567" w:right="-46" w:hanging="567"/>
        <w:outlineLvl w:val="1"/>
        <w:rPr>
          <w:rFonts w:eastAsia="Times New Roman" w:cs="Arial"/>
          <w:bCs/>
          <w:lang w:eastAsia="en-ZA"/>
        </w:rPr>
      </w:pPr>
    </w:p>
    <w:bookmarkEnd w:id="22"/>
    <w:p w:rsidR="00403E94" w:rsidRPr="002D1F94" w:rsidRDefault="00403E94" w:rsidP="00DC0992">
      <w:pPr>
        <w:widowControl w:val="0"/>
        <w:rPr>
          <w:rFonts w:cs="Arial"/>
        </w:rPr>
      </w:pPr>
      <w:r w:rsidRPr="002D1F94">
        <w:rPr>
          <w:rFonts w:eastAsia="Times New Roman" w:cs="Arial"/>
          <w:bCs/>
          <w:lang w:eastAsia="en-ZA"/>
        </w:rPr>
        <w:t xml:space="preserve">Comments on the proposed </w:t>
      </w:r>
      <w:r w:rsidR="00717808" w:rsidRPr="002D1F94">
        <w:rPr>
          <w:rFonts w:eastAsia="Times New Roman" w:cs="Arial"/>
          <w:bCs/>
          <w:lang w:eastAsia="en-ZA"/>
        </w:rPr>
        <w:t>PPRs</w:t>
      </w:r>
      <w:r w:rsidRPr="002D1F94">
        <w:rPr>
          <w:rFonts w:eastAsia="Times New Roman" w:cs="Arial"/>
          <w:bCs/>
          <w:lang w:eastAsia="en-ZA"/>
        </w:rPr>
        <w:t xml:space="preserve"> may be submitted in writing on or before</w:t>
      </w:r>
      <w:r w:rsidR="00BA494F" w:rsidRPr="002D1F94">
        <w:rPr>
          <w:rFonts w:eastAsia="Times New Roman" w:cs="Arial"/>
          <w:bCs/>
          <w:lang w:eastAsia="en-ZA"/>
        </w:rPr>
        <w:t xml:space="preserve"> </w:t>
      </w:r>
      <w:r w:rsidR="002D1F94" w:rsidRPr="002D1F94">
        <w:rPr>
          <w:rFonts w:eastAsia="Times New Roman" w:cs="Arial"/>
          <w:bCs/>
          <w:lang w:eastAsia="en-ZA"/>
        </w:rPr>
        <w:t>22</w:t>
      </w:r>
      <w:r w:rsidRPr="002D1F94">
        <w:rPr>
          <w:rFonts w:eastAsia="Times New Roman" w:cs="Arial"/>
          <w:bCs/>
          <w:lang w:eastAsia="en-ZA"/>
        </w:rPr>
        <w:t xml:space="preserve"> </w:t>
      </w:r>
      <w:r w:rsidR="002266B4" w:rsidRPr="002D1F94">
        <w:rPr>
          <w:rFonts w:eastAsia="Times New Roman" w:cs="Arial"/>
          <w:bCs/>
          <w:lang w:eastAsia="en-ZA"/>
        </w:rPr>
        <w:t>February 2017</w:t>
      </w:r>
      <w:r w:rsidRPr="002D1F94">
        <w:rPr>
          <w:rFonts w:eastAsia="Times New Roman" w:cs="Arial"/>
          <w:bCs/>
          <w:lang w:eastAsia="en-ZA"/>
        </w:rPr>
        <w:t xml:space="preserve"> to the </w:t>
      </w:r>
      <w:r w:rsidR="004747DE" w:rsidRPr="002D1F94">
        <w:rPr>
          <w:rFonts w:eastAsia="Times New Roman" w:cs="Arial"/>
          <w:bCs/>
          <w:lang w:eastAsia="en-ZA"/>
        </w:rPr>
        <w:t>Financial Services Board</w:t>
      </w:r>
      <w:r w:rsidRPr="002D1F94">
        <w:rPr>
          <w:rFonts w:eastAsia="Times New Roman" w:cs="Arial"/>
          <w:bCs/>
          <w:lang w:eastAsia="en-ZA"/>
        </w:rPr>
        <w:t xml:space="preserve">, c/o </w:t>
      </w:r>
      <w:r w:rsidR="004747DE" w:rsidRPr="002D1F94">
        <w:rPr>
          <w:rFonts w:eastAsia="Times New Roman" w:cs="Arial"/>
          <w:bCs/>
          <w:lang w:eastAsia="en-ZA"/>
        </w:rPr>
        <w:t>Jo-Ann Ferreira</w:t>
      </w:r>
      <w:r w:rsidRPr="002D1F94">
        <w:rPr>
          <w:rFonts w:eastAsia="Times New Roman" w:cs="Arial"/>
          <w:bCs/>
          <w:lang w:eastAsia="en-ZA"/>
        </w:rPr>
        <w:t xml:space="preserve"> at </w:t>
      </w:r>
      <w:hyperlink r:id="rId11" w:history="1">
        <w:r w:rsidR="002D1F94" w:rsidRPr="002D1F94">
          <w:rPr>
            <w:rStyle w:val="Hyperlink"/>
            <w:rFonts w:eastAsia="Times New Roman" w:cs="Arial"/>
            <w:bCs/>
            <w:lang w:eastAsia="en-ZA"/>
          </w:rPr>
          <w:t>FSB.INSProposedPPRs@FSB.co.za</w:t>
        </w:r>
      </w:hyperlink>
      <w:r w:rsidR="004747DE" w:rsidRPr="002D1F94">
        <w:rPr>
          <w:rFonts w:eastAsia="Times New Roman" w:cs="Arial"/>
          <w:bCs/>
          <w:lang w:eastAsia="en-ZA"/>
        </w:rPr>
        <w:t>.</w:t>
      </w:r>
      <w:r w:rsidRPr="002D1F94">
        <w:rPr>
          <w:rFonts w:eastAsia="Times New Roman" w:cs="Arial"/>
          <w:bCs/>
          <w:lang w:eastAsia="en-ZA"/>
        </w:rPr>
        <w:t xml:space="preserve">  </w:t>
      </w:r>
    </w:p>
    <w:p w:rsidR="00403E94" w:rsidRPr="002D1F94" w:rsidRDefault="00403E94" w:rsidP="00DC0992">
      <w:pPr>
        <w:widowControl w:val="0"/>
        <w:numPr>
          <w:ilvl w:val="0"/>
          <w:numId w:val="23"/>
        </w:numPr>
        <w:ind w:left="1134" w:right="283" w:hanging="425"/>
        <w:rPr>
          <w:rFonts w:cs="Arial"/>
        </w:rPr>
        <w:sectPr w:rsidR="00403E94" w:rsidRPr="002D1F94" w:rsidSect="00403E94">
          <w:headerReference w:type="default" r:id="rId12"/>
          <w:pgSz w:w="11906" w:h="16838"/>
          <w:pgMar w:top="1134" w:right="1440" w:bottom="1134" w:left="1440" w:header="708" w:footer="708" w:gutter="0"/>
          <w:cols w:space="708"/>
          <w:docGrid w:linePitch="360"/>
        </w:sectPr>
      </w:pPr>
    </w:p>
    <w:p w:rsidR="00AE5F0B" w:rsidRPr="00AE5F0B" w:rsidRDefault="00AE5F0B" w:rsidP="00AE5F0B">
      <w:pPr>
        <w:pStyle w:val="Heading1"/>
        <w:shd w:val="clear" w:color="auto" w:fill="1F497D" w:themeFill="text2"/>
        <w:rPr>
          <w:color w:val="FFFFFF" w:themeColor="background1"/>
        </w:rPr>
      </w:pPr>
      <w:bookmarkStart w:id="23" w:name="_Toc469228152"/>
      <w:r w:rsidRPr="00AE5F0B">
        <w:rPr>
          <w:color w:val="FFFFFF" w:themeColor="background1"/>
        </w:rPr>
        <w:lastRenderedPageBreak/>
        <w:t>PART II: REPLACEMENT OF THE POLICYHOLDER PROTECTION RULES MADE UNDER THE LONG-TERM INSURANCE ACT, 1998</w:t>
      </w:r>
      <w:bookmarkEnd w:id="23"/>
      <w:r w:rsidRPr="00AE5F0B">
        <w:rPr>
          <w:color w:val="FFFFFF" w:themeColor="background1"/>
        </w:rPr>
        <w:t xml:space="preserve"> </w:t>
      </w:r>
    </w:p>
    <w:p w:rsidR="00AE5F0B" w:rsidRDefault="00AE5F0B" w:rsidP="00F6075C">
      <w:pPr>
        <w:jc w:val="center"/>
        <w:rPr>
          <w:b/>
        </w:rPr>
      </w:pPr>
    </w:p>
    <w:p w:rsidR="00AE5F0B" w:rsidRDefault="00AE5F0B" w:rsidP="00F6075C">
      <w:pPr>
        <w:jc w:val="center"/>
        <w:rPr>
          <w:b/>
        </w:rPr>
      </w:pPr>
    </w:p>
    <w:p w:rsidR="008873B2" w:rsidRPr="00815B5F" w:rsidRDefault="008873B2" w:rsidP="00F6075C">
      <w:pPr>
        <w:jc w:val="center"/>
        <w:rPr>
          <w:b/>
          <w:vanish/>
        </w:rPr>
      </w:pPr>
      <w:r w:rsidRPr="00815B5F">
        <w:rPr>
          <w:b/>
        </w:rPr>
        <w:t>LONG-TERM INSURANCE ACT 52 OF 1998</w:t>
      </w:r>
      <w:bookmarkEnd w:id="0"/>
    </w:p>
    <w:p w:rsidR="008873B2" w:rsidRPr="00815B5F" w:rsidRDefault="008873B2" w:rsidP="00F6075C">
      <w:pPr>
        <w:jc w:val="center"/>
        <w:rPr>
          <w:rFonts w:eastAsia="Times New Roman"/>
          <w:b/>
          <w:bCs/>
        </w:rPr>
      </w:pPr>
    </w:p>
    <w:p w:rsidR="008873B2" w:rsidRPr="00815B5F" w:rsidRDefault="008873B2" w:rsidP="00F6075C">
      <w:pPr>
        <w:jc w:val="center"/>
        <w:rPr>
          <w:rFonts w:eastAsia="Times New Roman"/>
          <w:b/>
        </w:rPr>
      </w:pPr>
    </w:p>
    <w:p w:rsidR="008873B2" w:rsidRPr="00815B5F" w:rsidRDefault="008873B2" w:rsidP="00F6075C">
      <w:pPr>
        <w:jc w:val="center"/>
        <w:rPr>
          <w:rFonts w:eastAsia="Times New Roman"/>
          <w:b/>
          <w:bCs/>
        </w:rPr>
      </w:pPr>
      <w:r w:rsidRPr="00815B5F">
        <w:rPr>
          <w:rFonts w:eastAsia="Times New Roman"/>
          <w:b/>
          <w:bCs/>
        </w:rPr>
        <w:t>POLICYHOLDER PROTECTION RULES (LONG-TERM INSURANCE), 20</w:t>
      </w:r>
      <w:r w:rsidR="00DC0992">
        <w:rPr>
          <w:rFonts w:eastAsia="Times New Roman"/>
          <w:b/>
          <w:bCs/>
        </w:rPr>
        <w:t>16</w:t>
      </w:r>
    </w:p>
    <w:p w:rsidR="008873B2" w:rsidRPr="008620F2" w:rsidRDefault="008873B2" w:rsidP="00F6075C">
      <w:pPr>
        <w:rPr>
          <w:rFonts w:eastAsia="Times New Roman"/>
        </w:rPr>
      </w:pPr>
      <w:r w:rsidRPr="008620F2">
        <w:rPr>
          <w:rFonts w:eastAsia="Times New Roman"/>
        </w:rPr>
        <w:t> </w:t>
      </w:r>
    </w:p>
    <w:p w:rsidR="008873B2" w:rsidRPr="008620F2" w:rsidRDefault="008873B2" w:rsidP="00F6075C">
      <w:pPr>
        <w:rPr>
          <w:rFonts w:eastAsia="Times New Roman" w:cs="Arial"/>
        </w:rPr>
      </w:pPr>
    </w:p>
    <w:p w:rsidR="008873B2" w:rsidRPr="008620F2" w:rsidRDefault="008873B2" w:rsidP="00F6075C">
      <w:pPr>
        <w:rPr>
          <w:rFonts w:eastAsia="Times New Roman" w:cs="Arial"/>
        </w:rPr>
      </w:pPr>
      <w:r w:rsidRPr="008620F2">
        <w:rPr>
          <w:rFonts w:eastAsia="Times New Roman" w:cs="Arial"/>
        </w:rPr>
        <w:t> </w:t>
      </w:r>
    </w:p>
    <w:p w:rsidR="001406FB" w:rsidRPr="00870C2A" w:rsidRDefault="001406FB" w:rsidP="00F6075C">
      <w:pPr>
        <w:jc w:val="center"/>
        <w:rPr>
          <w:b/>
        </w:rPr>
      </w:pPr>
      <w:bookmarkStart w:id="24" w:name="_Toc445619141"/>
      <w:r w:rsidRPr="00870C2A">
        <w:rPr>
          <w:b/>
        </w:rPr>
        <w:t>SCHEDULE</w:t>
      </w:r>
    </w:p>
    <w:p w:rsidR="001406FB" w:rsidRPr="00870C2A" w:rsidRDefault="001406FB" w:rsidP="00F6075C">
      <w:pPr>
        <w:jc w:val="center"/>
        <w:rPr>
          <w:b/>
        </w:rPr>
      </w:pPr>
    </w:p>
    <w:p w:rsidR="001406FB" w:rsidRPr="00870C2A" w:rsidRDefault="001406FB" w:rsidP="00F6075C">
      <w:pPr>
        <w:jc w:val="center"/>
        <w:rPr>
          <w:b/>
        </w:rPr>
      </w:pPr>
      <w:r w:rsidRPr="00870C2A">
        <w:rPr>
          <w:b/>
        </w:rPr>
        <w:t>POLICYHOLDER PROTECTION RULES (LONG-TERM INSURANCE), 20</w:t>
      </w:r>
      <w:r w:rsidR="00DC0992">
        <w:rPr>
          <w:b/>
        </w:rPr>
        <w:t>16</w:t>
      </w:r>
    </w:p>
    <w:p w:rsidR="001406FB" w:rsidRPr="00870C2A" w:rsidRDefault="001406FB" w:rsidP="00F6075C">
      <w:pPr>
        <w:jc w:val="center"/>
        <w:rPr>
          <w:b/>
        </w:rPr>
      </w:pPr>
    </w:p>
    <w:p w:rsidR="001406FB" w:rsidRPr="00870C2A" w:rsidRDefault="001406FB" w:rsidP="00F6075C">
      <w:pPr>
        <w:jc w:val="center"/>
        <w:rPr>
          <w:b/>
        </w:rPr>
      </w:pPr>
      <w:r w:rsidRPr="00870C2A">
        <w:rPr>
          <w:b/>
        </w:rPr>
        <w:t>Section 62, Long-term insurance Act, 1998</w:t>
      </w:r>
    </w:p>
    <w:p w:rsidR="001406FB" w:rsidRPr="00870C2A" w:rsidRDefault="001406FB" w:rsidP="00F6075C">
      <w:pPr>
        <w:jc w:val="center"/>
        <w:rPr>
          <w:b/>
        </w:rPr>
      </w:pPr>
    </w:p>
    <w:p w:rsidR="008873B2" w:rsidRPr="00870C2A" w:rsidRDefault="001406FB" w:rsidP="00F6075C">
      <w:pPr>
        <w:jc w:val="center"/>
        <w:rPr>
          <w:b/>
        </w:rPr>
      </w:pPr>
      <w:commentRangeStart w:id="25"/>
      <w:commentRangeStart w:id="26"/>
      <w:r w:rsidRPr="00870C2A">
        <w:rPr>
          <w:b/>
        </w:rPr>
        <w:t>ARRANGEMENT</w:t>
      </w:r>
      <w:commentRangeEnd w:id="25"/>
      <w:r w:rsidR="006908A6">
        <w:rPr>
          <w:rStyle w:val="CommentReference"/>
        </w:rPr>
        <w:commentReference w:id="25"/>
      </w:r>
      <w:r w:rsidRPr="00870C2A">
        <w:rPr>
          <w:b/>
        </w:rPr>
        <w:t xml:space="preserve"> OF CONTENTS</w:t>
      </w:r>
      <w:bookmarkEnd w:id="24"/>
      <w:commentRangeEnd w:id="26"/>
      <w:r w:rsidR="000101BC">
        <w:rPr>
          <w:rStyle w:val="CommentReference"/>
        </w:rPr>
        <w:commentReference w:id="26"/>
      </w:r>
    </w:p>
    <w:p w:rsidR="00F50A83" w:rsidRDefault="00F50A83" w:rsidP="00F6075C">
      <w:pPr>
        <w:keepNext/>
        <w:jc w:val="center"/>
        <w:outlineLvl w:val="0"/>
        <w:rPr>
          <w:rFonts w:eastAsia="Times New Roman" w:cs="Arial"/>
          <w:b/>
          <w:bCs/>
        </w:rPr>
      </w:pPr>
    </w:p>
    <w:p w:rsidR="00F00EFD" w:rsidRDefault="00F00EFD" w:rsidP="00F6075C">
      <w:pPr>
        <w:keepNext/>
        <w:jc w:val="center"/>
        <w:outlineLvl w:val="0"/>
        <w:rPr>
          <w:rFonts w:eastAsia="Times New Roman" w:cs="Arial"/>
          <w:b/>
          <w:bCs/>
        </w:rPr>
      </w:pPr>
    </w:p>
    <w:p w:rsidR="00F50A83" w:rsidRPr="00870C2A" w:rsidRDefault="00F50A83" w:rsidP="00F6075C">
      <w:pPr>
        <w:jc w:val="center"/>
        <w:rPr>
          <w:b/>
        </w:rPr>
      </w:pPr>
      <w:r>
        <w:rPr>
          <w:b/>
        </w:rPr>
        <w:t>CHAPTER</w:t>
      </w:r>
      <w:r w:rsidRPr="00870C2A">
        <w:rPr>
          <w:b/>
        </w:rPr>
        <w:t xml:space="preserve"> 1</w:t>
      </w:r>
    </w:p>
    <w:p w:rsidR="00F50A83" w:rsidRPr="00122EA2" w:rsidRDefault="00F50A83" w:rsidP="00F6075C">
      <w:pPr>
        <w:jc w:val="center"/>
        <w:rPr>
          <w:b/>
        </w:rPr>
      </w:pPr>
      <w:r w:rsidRPr="00122EA2">
        <w:rPr>
          <w:b/>
        </w:rPr>
        <w:t>INTERPRETATION</w:t>
      </w:r>
    </w:p>
    <w:p w:rsidR="00F50A83" w:rsidRPr="00744CBC" w:rsidRDefault="00F50A83" w:rsidP="00F6075C">
      <w:pPr>
        <w:rPr>
          <w:b/>
          <w:highlight w:val="lightGray"/>
        </w:rPr>
      </w:pPr>
    </w:p>
    <w:p w:rsidR="00F50A83" w:rsidRPr="00122EA2" w:rsidRDefault="00F50A83" w:rsidP="00F6075C">
      <w:pPr>
        <w:rPr>
          <w:b/>
        </w:rPr>
      </w:pPr>
      <w:r w:rsidRPr="00122EA2">
        <w:rPr>
          <w:b/>
        </w:rPr>
        <w:t>1.</w:t>
      </w:r>
      <w:r w:rsidRPr="00122EA2">
        <w:rPr>
          <w:b/>
        </w:rPr>
        <w:tab/>
      </w:r>
      <w:commentRangeStart w:id="27"/>
      <w:r w:rsidRPr="00122EA2">
        <w:rPr>
          <w:b/>
        </w:rPr>
        <w:t xml:space="preserve">Application </w:t>
      </w:r>
      <w:commentRangeEnd w:id="27"/>
      <w:r w:rsidRPr="00122EA2">
        <w:rPr>
          <w:rStyle w:val="CommentReference"/>
          <w:rFonts w:cs="Arial"/>
          <w:b/>
          <w:sz w:val="22"/>
          <w:szCs w:val="22"/>
        </w:rPr>
        <w:commentReference w:id="27"/>
      </w:r>
    </w:p>
    <w:p w:rsidR="00F50A83" w:rsidRPr="00870C2A" w:rsidRDefault="00F50A83" w:rsidP="00F6075C">
      <w:pPr>
        <w:rPr>
          <w:b/>
        </w:rPr>
      </w:pPr>
      <w:r w:rsidRPr="00122EA2">
        <w:rPr>
          <w:b/>
        </w:rPr>
        <w:t>2.</w:t>
      </w:r>
      <w:r w:rsidRPr="00122EA2">
        <w:rPr>
          <w:b/>
        </w:rPr>
        <w:tab/>
      </w:r>
      <w:commentRangeStart w:id="28"/>
      <w:r w:rsidRPr="00122EA2">
        <w:rPr>
          <w:b/>
        </w:rPr>
        <w:t>Definitions</w:t>
      </w:r>
      <w:commentRangeEnd w:id="28"/>
      <w:r w:rsidRPr="00122EA2">
        <w:rPr>
          <w:rStyle w:val="CommentReference"/>
          <w:rFonts w:cs="Arial"/>
          <w:b/>
          <w:sz w:val="22"/>
          <w:szCs w:val="22"/>
        </w:rPr>
        <w:commentReference w:id="28"/>
      </w:r>
    </w:p>
    <w:p w:rsidR="00F50A83" w:rsidRDefault="00F50A83" w:rsidP="00F6075C">
      <w:pPr>
        <w:rPr>
          <w:b/>
        </w:rPr>
      </w:pPr>
    </w:p>
    <w:p w:rsidR="00F00EFD" w:rsidRPr="00870C2A" w:rsidRDefault="00F00EFD" w:rsidP="00F6075C">
      <w:pPr>
        <w:rPr>
          <w:b/>
        </w:rPr>
      </w:pPr>
    </w:p>
    <w:p w:rsidR="004C017E" w:rsidRDefault="00F50A83" w:rsidP="00F6075C">
      <w:pPr>
        <w:jc w:val="center"/>
        <w:rPr>
          <w:b/>
        </w:rPr>
      </w:pPr>
      <w:r>
        <w:rPr>
          <w:b/>
        </w:rPr>
        <w:t>CHAPTER</w:t>
      </w:r>
      <w:r w:rsidRPr="00870C2A">
        <w:rPr>
          <w:b/>
        </w:rPr>
        <w:t xml:space="preserve"> 2</w:t>
      </w:r>
    </w:p>
    <w:p w:rsidR="00F50A83" w:rsidRDefault="00F50A83" w:rsidP="00F6075C">
      <w:pPr>
        <w:jc w:val="center"/>
        <w:rPr>
          <w:b/>
        </w:rPr>
      </w:pPr>
      <w:r w:rsidRPr="00085A78">
        <w:rPr>
          <w:b/>
        </w:rPr>
        <w:t xml:space="preserve">FAIR TREATMENT </w:t>
      </w:r>
      <w:r w:rsidR="00090503">
        <w:rPr>
          <w:b/>
        </w:rPr>
        <w:t>OF POLICYHOLDERS</w:t>
      </w:r>
      <w:r>
        <w:rPr>
          <w:b/>
        </w:rPr>
        <w:t xml:space="preserve"> </w:t>
      </w:r>
    </w:p>
    <w:p w:rsidR="00F50A83" w:rsidRDefault="00F50A83" w:rsidP="00F6075C">
      <w:pPr>
        <w:rPr>
          <w:b/>
        </w:rPr>
      </w:pPr>
    </w:p>
    <w:p w:rsidR="00CF6480" w:rsidRPr="00103554" w:rsidRDefault="00CF6480" w:rsidP="00CF6480">
      <w:pPr>
        <w:autoSpaceDE w:val="0"/>
        <w:autoSpaceDN w:val="0"/>
        <w:adjustRightInd w:val="0"/>
        <w:jc w:val="left"/>
        <w:rPr>
          <w:rFonts w:ascii="Arial-BoldMT" w:hAnsi="Arial-BoldMT" w:cs="Arial-BoldMT"/>
          <w:b/>
          <w:bCs/>
        </w:rPr>
      </w:pPr>
      <w:commentRangeStart w:id="29"/>
      <w:r w:rsidRPr="00103554">
        <w:rPr>
          <w:rFonts w:ascii="Arial-BoldMT" w:hAnsi="Arial-BoldMT" w:cs="Arial-BoldMT"/>
          <w:b/>
          <w:bCs/>
        </w:rPr>
        <w:t xml:space="preserve">RULE 1: </w:t>
      </w:r>
      <w:r>
        <w:rPr>
          <w:rFonts w:ascii="Arial-BoldMT" w:hAnsi="Arial-BoldMT" w:cs="Arial-BoldMT"/>
          <w:b/>
          <w:bCs/>
        </w:rPr>
        <w:t xml:space="preserve">POLICIES AND PROCEDURES </w:t>
      </w:r>
      <w:r w:rsidR="007D3D02">
        <w:rPr>
          <w:rFonts w:ascii="Arial-BoldMT" w:hAnsi="Arial-BoldMT" w:cs="Arial-BoldMT"/>
          <w:b/>
          <w:bCs/>
        </w:rPr>
        <w:t xml:space="preserve">DEALING WITH </w:t>
      </w:r>
      <w:r>
        <w:rPr>
          <w:rFonts w:ascii="Arial-BoldMT" w:hAnsi="Arial-BoldMT" w:cs="Arial-BoldMT"/>
          <w:b/>
          <w:bCs/>
        </w:rPr>
        <w:t>THE FAIR TREATMENT OF POLICYHOLDERS</w:t>
      </w:r>
      <w:commentRangeEnd w:id="29"/>
      <w:r>
        <w:rPr>
          <w:rStyle w:val="CommentReference"/>
        </w:rPr>
        <w:commentReference w:id="29"/>
      </w:r>
    </w:p>
    <w:p w:rsidR="00F50A83" w:rsidRDefault="00F50A83" w:rsidP="00F6075C">
      <w:pPr>
        <w:rPr>
          <w:b/>
        </w:rPr>
      </w:pPr>
    </w:p>
    <w:p w:rsidR="00F00EFD" w:rsidRDefault="00F00EFD" w:rsidP="00F6075C">
      <w:pPr>
        <w:jc w:val="center"/>
        <w:rPr>
          <w:b/>
        </w:rPr>
      </w:pPr>
    </w:p>
    <w:p w:rsidR="004C017E" w:rsidRDefault="00BA494F" w:rsidP="00F6075C">
      <w:pPr>
        <w:jc w:val="center"/>
        <w:rPr>
          <w:b/>
        </w:rPr>
      </w:pPr>
      <w:r>
        <w:rPr>
          <w:b/>
        </w:rPr>
        <w:t>CHAPTER</w:t>
      </w:r>
      <w:r w:rsidR="00F50A83" w:rsidRPr="00611179">
        <w:rPr>
          <w:b/>
        </w:rPr>
        <w:t xml:space="preserve"> </w:t>
      </w:r>
      <w:r>
        <w:rPr>
          <w:b/>
        </w:rPr>
        <w:t>3</w:t>
      </w:r>
    </w:p>
    <w:p w:rsidR="00F50A83" w:rsidRDefault="00F50A83" w:rsidP="00F6075C">
      <w:pPr>
        <w:jc w:val="center"/>
        <w:rPr>
          <w:b/>
        </w:rPr>
      </w:pPr>
      <w:r w:rsidRPr="00611179">
        <w:rPr>
          <w:b/>
        </w:rPr>
        <w:t xml:space="preserve">PRODUCTS </w:t>
      </w:r>
      <w:r w:rsidRPr="00EE7340">
        <w:rPr>
          <w:b/>
        </w:rPr>
        <w:t>AND PRODUCT DESIGN</w:t>
      </w:r>
    </w:p>
    <w:p w:rsidR="00F50A83" w:rsidRPr="008620F2" w:rsidRDefault="00F50A83" w:rsidP="00F6075C">
      <w:pPr>
        <w:rPr>
          <w:rFonts w:eastAsia="Times New Roman" w:cs="Arial"/>
          <w:b/>
          <w:bCs/>
        </w:rPr>
      </w:pPr>
    </w:p>
    <w:p w:rsidR="00CF6480" w:rsidRPr="001F6EEA" w:rsidRDefault="00CF6480" w:rsidP="00CF6480">
      <w:pPr>
        <w:tabs>
          <w:tab w:val="left" w:pos="142"/>
        </w:tabs>
        <w:rPr>
          <w:rFonts w:cs="Arial"/>
          <w:b/>
        </w:rPr>
      </w:pPr>
      <w:commentRangeStart w:id="30"/>
      <w:r w:rsidRPr="001F6EEA">
        <w:rPr>
          <w:rFonts w:cs="Arial"/>
          <w:b/>
        </w:rPr>
        <w:t xml:space="preserve">RULE </w:t>
      </w:r>
      <w:r w:rsidR="004C5E88">
        <w:rPr>
          <w:rFonts w:cs="Arial"/>
          <w:b/>
        </w:rPr>
        <w:t>2</w:t>
      </w:r>
      <w:r w:rsidRPr="001F6EEA">
        <w:rPr>
          <w:rFonts w:cs="Arial"/>
          <w:b/>
        </w:rPr>
        <w:t xml:space="preserve">: </w:t>
      </w:r>
      <w:r>
        <w:rPr>
          <w:rFonts w:cs="Arial"/>
          <w:b/>
        </w:rPr>
        <w:t>PRODUCT LINE DESIGN</w:t>
      </w:r>
      <w:commentRangeEnd w:id="30"/>
      <w:r w:rsidR="00F00EFD">
        <w:rPr>
          <w:rStyle w:val="CommentReference"/>
        </w:rPr>
        <w:commentReference w:id="30"/>
      </w:r>
    </w:p>
    <w:p w:rsidR="00CF6480" w:rsidRDefault="00CF6480" w:rsidP="00CF6480">
      <w:pPr>
        <w:tabs>
          <w:tab w:val="left" w:pos="567"/>
        </w:tabs>
        <w:ind w:left="567" w:hanging="567"/>
        <w:rPr>
          <w:rFonts w:cs="Arial"/>
          <w:b/>
        </w:rPr>
      </w:pPr>
    </w:p>
    <w:p w:rsidR="00F50A83" w:rsidRPr="006B3858" w:rsidRDefault="00F50A83" w:rsidP="00F6075C">
      <w:pPr>
        <w:rPr>
          <w:rFonts w:eastAsia="Times New Roman" w:cs="Arial"/>
          <w:b/>
          <w:bCs/>
          <w:highlight w:val="red"/>
        </w:rPr>
      </w:pPr>
      <w:commentRangeStart w:id="31"/>
      <w:r w:rsidRPr="006B3858">
        <w:rPr>
          <w:rFonts w:eastAsia="Times New Roman" w:cs="Arial"/>
          <w:b/>
          <w:bCs/>
          <w:highlight w:val="red"/>
        </w:rPr>
        <w:t xml:space="preserve">RULE </w:t>
      </w:r>
      <w:r w:rsidR="004C5E88">
        <w:rPr>
          <w:rFonts w:eastAsia="Times New Roman" w:cs="Arial"/>
          <w:b/>
          <w:bCs/>
          <w:highlight w:val="red"/>
        </w:rPr>
        <w:t>3</w:t>
      </w:r>
      <w:r w:rsidRPr="006B3858">
        <w:rPr>
          <w:rFonts w:eastAsia="Times New Roman" w:cs="Arial"/>
          <w:b/>
          <w:bCs/>
          <w:highlight w:val="red"/>
        </w:rPr>
        <w:t xml:space="preserve">: </w:t>
      </w:r>
      <w:r w:rsidR="00AC14E0">
        <w:rPr>
          <w:rFonts w:eastAsia="Times New Roman" w:cs="Arial"/>
          <w:b/>
          <w:bCs/>
          <w:highlight w:val="red"/>
        </w:rPr>
        <w:t xml:space="preserve">CONSUMER </w:t>
      </w:r>
      <w:r w:rsidRPr="006B3858">
        <w:rPr>
          <w:rFonts w:eastAsia="Times New Roman" w:cs="Arial"/>
          <w:b/>
          <w:bCs/>
          <w:highlight w:val="red"/>
        </w:rPr>
        <w:t>CREDIT INSURANCE</w:t>
      </w:r>
      <w:commentRangeEnd w:id="31"/>
      <w:r w:rsidR="00CF6480">
        <w:rPr>
          <w:rStyle w:val="CommentReference"/>
        </w:rPr>
        <w:commentReference w:id="31"/>
      </w:r>
    </w:p>
    <w:p w:rsidR="00F50A83" w:rsidRDefault="00F50A83" w:rsidP="00F6075C">
      <w:pPr>
        <w:widowControl w:val="0"/>
        <w:rPr>
          <w:rFonts w:eastAsia="Times New Roman" w:cs="Arial"/>
          <w:b/>
          <w:bCs/>
        </w:rPr>
      </w:pPr>
    </w:p>
    <w:p w:rsidR="00F50A83" w:rsidRPr="008620F2" w:rsidRDefault="00F50A83" w:rsidP="00F6075C">
      <w:pPr>
        <w:widowControl w:val="0"/>
        <w:rPr>
          <w:rFonts w:eastAsia="Times New Roman" w:cs="Arial"/>
          <w:b/>
          <w:bCs/>
        </w:rPr>
      </w:pPr>
      <w:commentRangeStart w:id="32"/>
      <w:r w:rsidRPr="00744CBC">
        <w:rPr>
          <w:rFonts w:eastAsia="Times New Roman" w:cs="Arial"/>
          <w:b/>
          <w:bCs/>
          <w:highlight w:val="lightGray"/>
        </w:rPr>
        <w:t xml:space="preserve">RULE </w:t>
      </w:r>
      <w:r w:rsidR="004C5E88">
        <w:rPr>
          <w:rFonts w:eastAsia="Times New Roman" w:cs="Arial"/>
          <w:b/>
          <w:bCs/>
          <w:highlight w:val="lightGray"/>
        </w:rPr>
        <w:t>4</w:t>
      </w:r>
      <w:r w:rsidRPr="00744CBC">
        <w:rPr>
          <w:rFonts w:eastAsia="Times New Roman" w:cs="Arial"/>
          <w:b/>
          <w:bCs/>
          <w:highlight w:val="lightGray"/>
        </w:rPr>
        <w:t>: FUND POLICIES</w:t>
      </w:r>
      <w:commentRangeEnd w:id="32"/>
      <w:r w:rsidRPr="00744CBC">
        <w:rPr>
          <w:rStyle w:val="CommentReference"/>
          <w:highlight w:val="lightGray"/>
        </w:rPr>
        <w:commentReference w:id="32"/>
      </w:r>
    </w:p>
    <w:p w:rsidR="00F50A83" w:rsidRDefault="00F50A83" w:rsidP="00F6075C">
      <w:pPr>
        <w:widowControl w:val="0"/>
        <w:rPr>
          <w:rFonts w:eastAsia="Times New Roman" w:cs="Arial"/>
          <w:b/>
        </w:rPr>
      </w:pPr>
    </w:p>
    <w:p w:rsidR="00F50A83" w:rsidRPr="00D939B8" w:rsidRDefault="00F50A83" w:rsidP="00F6075C">
      <w:pPr>
        <w:rPr>
          <w:b/>
        </w:rPr>
      </w:pPr>
      <w:commentRangeStart w:id="33"/>
      <w:r w:rsidRPr="00D939B8">
        <w:rPr>
          <w:b/>
        </w:rPr>
        <w:t xml:space="preserve">RULE </w:t>
      </w:r>
      <w:r w:rsidR="004C5E88">
        <w:rPr>
          <w:b/>
        </w:rPr>
        <w:t>5</w:t>
      </w:r>
      <w:r w:rsidRPr="00D939B8">
        <w:rPr>
          <w:b/>
        </w:rPr>
        <w:t xml:space="preserve">: </w:t>
      </w:r>
      <w:r w:rsidRPr="00744CBC">
        <w:rPr>
          <w:b/>
          <w:highlight w:val="lightGray"/>
        </w:rPr>
        <w:t>COOLING-OFF RIGHTS</w:t>
      </w:r>
      <w:commentRangeEnd w:id="33"/>
      <w:r w:rsidRPr="00744CBC">
        <w:rPr>
          <w:rStyle w:val="CommentReference"/>
          <w:rFonts w:cs="Arial"/>
          <w:b/>
          <w:sz w:val="22"/>
          <w:szCs w:val="22"/>
          <w:highlight w:val="lightGray"/>
        </w:rPr>
        <w:commentReference w:id="33"/>
      </w:r>
    </w:p>
    <w:p w:rsidR="00F50A83" w:rsidRDefault="00F50A83" w:rsidP="00F6075C">
      <w:pPr>
        <w:rPr>
          <w:b/>
        </w:rPr>
      </w:pPr>
    </w:p>
    <w:p w:rsidR="00F50A83" w:rsidRDefault="00F50A83" w:rsidP="00F6075C">
      <w:pPr>
        <w:rPr>
          <w:rFonts w:eastAsia="Times New Roman" w:cs="Arial"/>
          <w:b/>
          <w:bCs/>
          <w:color w:val="000000" w:themeColor="text1"/>
        </w:rPr>
      </w:pPr>
      <w:commentRangeStart w:id="34"/>
      <w:r>
        <w:rPr>
          <w:rFonts w:eastAsia="Times New Roman" w:cs="Arial"/>
          <w:b/>
          <w:bCs/>
          <w:color w:val="000000" w:themeColor="text1"/>
        </w:rPr>
        <w:t xml:space="preserve">RULE </w:t>
      </w:r>
      <w:r w:rsidR="004C5E88">
        <w:rPr>
          <w:rFonts w:eastAsia="Times New Roman" w:cs="Arial"/>
          <w:b/>
          <w:bCs/>
          <w:color w:val="000000" w:themeColor="text1"/>
        </w:rPr>
        <w:t>6</w:t>
      </w:r>
      <w:r>
        <w:rPr>
          <w:rFonts w:eastAsia="Times New Roman" w:cs="Arial"/>
          <w:b/>
          <w:bCs/>
          <w:color w:val="000000" w:themeColor="text1"/>
        </w:rPr>
        <w:t xml:space="preserve">: </w:t>
      </w:r>
      <w:r w:rsidR="00E57AF8" w:rsidRPr="00E57AF8">
        <w:rPr>
          <w:rFonts w:eastAsia="Times New Roman" w:cs="Arial"/>
          <w:b/>
          <w:bCs/>
          <w:color w:val="000000" w:themeColor="text1"/>
        </w:rPr>
        <w:t xml:space="preserve">NEGATIVE OPTION SELECTION OF POLICY TERMS OR CONDITIONS </w:t>
      </w:r>
      <w:commentRangeEnd w:id="34"/>
      <w:r w:rsidR="00AD5611">
        <w:rPr>
          <w:rStyle w:val="CommentReference"/>
        </w:rPr>
        <w:commentReference w:id="34"/>
      </w:r>
    </w:p>
    <w:p w:rsidR="00F50A83" w:rsidRDefault="00F50A83" w:rsidP="00F6075C">
      <w:pPr>
        <w:rPr>
          <w:rFonts w:eastAsia="Times New Roman" w:cs="Arial"/>
          <w:b/>
          <w:bCs/>
          <w:color w:val="000000" w:themeColor="text1"/>
        </w:rPr>
      </w:pPr>
    </w:p>
    <w:p w:rsidR="00794497" w:rsidRPr="00AE062A" w:rsidRDefault="00794497" w:rsidP="00794497">
      <w:pPr>
        <w:jc w:val="left"/>
        <w:rPr>
          <w:b/>
        </w:rPr>
      </w:pPr>
      <w:commentRangeStart w:id="35"/>
      <w:r w:rsidRPr="00AE062A">
        <w:rPr>
          <w:b/>
        </w:rPr>
        <w:t xml:space="preserve">RULE </w:t>
      </w:r>
      <w:r w:rsidR="004C5E88">
        <w:rPr>
          <w:b/>
        </w:rPr>
        <w:t>7</w:t>
      </w:r>
      <w:r w:rsidRPr="00AE062A">
        <w:rPr>
          <w:b/>
        </w:rPr>
        <w:t xml:space="preserve">: </w:t>
      </w:r>
      <w:r w:rsidR="004C5E88">
        <w:rPr>
          <w:b/>
        </w:rPr>
        <w:t>DETERMINING</w:t>
      </w:r>
      <w:r w:rsidRPr="00AE062A">
        <w:rPr>
          <w:b/>
        </w:rPr>
        <w:t xml:space="preserve"> PREMIUMS </w:t>
      </w:r>
      <w:commentRangeEnd w:id="35"/>
      <w:r w:rsidR="00E559F5">
        <w:rPr>
          <w:rStyle w:val="CommentReference"/>
        </w:rPr>
        <w:commentReference w:id="35"/>
      </w:r>
    </w:p>
    <w:p w:rsidR="00794497" w:rsidRPr="00AE062A" w:rsidRDefault="00794497" w:rsidP="00794497">
      <w:pPr>
        <w:jc w:val="left"/>
        <w:rPr>
          <w:b/>
        </w:rPr>
      </w:pPr>
    </w:p>
    <w:p w:rsidR="00F50A83" w:rsidRPr="008975F0" w:rsidRDefault="00F50A83" w:rsidP="00F6075C">
      <w:pPr>
        <w:rPr>
          <w:b/>
        </w:rPr>
      </w:pPr>
      <w:commentRangeStart w:id="36"/>
      <w:r w:rsidRPr="008975F0">
        <w:rPr>
          <w:b/>
        </w:rPr>
        <w:t xml:space="preserve">RULE </w:t>
      </w:r>
      <w:r w:rsidR="004C5E88">
        <w:rPr>
          <w:b/>
        </w:rPr>
        <w:t>8</w:t>
      </w:r>
      <w:r w:rsidRPr="008975F0">
        <w:rPr>
          <w:b/>
        </w:rPr>
        <w:t>: VOID PROVISIONS</w:t>
      </w:r>
      <w:commentRangeEnd w:id="36"/>
      <w:r w:rsidR="00E559F5">
        <w:rPr>
          <w:rStyle w:val="CommentReference"/>
        </w:rPr>
        <w:commentReference w:id="36"/>
      </w:r>
    </w:p>
    <w:p w:rsidR="00F50A83" w:rsidRPr="008975F0" w:rsidRDefault="00F50A83" w:rsidP="00F6075C">
      <w:pPr>
        <w:rPr>
          <w:b/>
        </w:rPr>
      </w:pPr>
    </w:p>
    <w:p w:rsidR="00F50A83" w:rsidRPr="00744CBC" w:rsidRDefault="00F50A83" w:rsidP="00F6075C">
      <w:pPr>
        <w:rPr>
          <w:rFonts w:eastAsia="Times New Roman" w:cs="Arial"/>
          <w:b/>
          <w:bCs/>
          <w:highlight w:val="lightGray"/>
        </w:rPr>
      </w:pPr>
      <w:commentRangeStart w:id="37"/>
      <w:r w:rsidRPr="00744CBC">
        <w:rPr>
          <w:rFonts w:eastAsia="Times New Roman" w:cs="Arial"/>
          <w:b/>
          <w:highlight w:val="lightGray"/>
        </w:rPr>
        <w:t>RU</w:t>
      </w:r>
      <w:r w:rsidR="00794497">
        <w:rPr>
          <w:rFonts w:eastAsia="Times New Roman" w:cs="Arial"/>
          <w:b/>
          <w:highlight w:val="lightGray"/>
        </w:rPr>
        <w:t xml:space="preserve">LE </w:t>
      </w:r>
      <w:r w:rsidR="004C5E88">
        <w:rPr>
          <w:rFonts w:eastAsia="Times New Roman" w:cs="Arial"/>
          <w:b/>
          <w:highlight w:val="lightGray"/>
        </w:rPr>
        <w:t>9</w:t>
      </w:r>
      <w:r w:rsidRPr="00744CBC">
        <w:rPr>
          <w:rFonts w:eastAsia="Times New Roman" w:cs="Arial"/>
          <w:b/>
          <w:highlight w:val="lightGray"/>
        </w:rPr>
        <w:t xml:space="preserve">: </w:t>
      </w:r>
      <w:r w:rsidRPr="00744CBC">
        <w:rPr>
          <w:rFonts w:eastAsia="Times New Roman" w:cs="Arial"/>
          <w:b/>
          <w:bCs/>
          <w:highlight w:val="lightGray"/>
        </w:rPr>
        <w:t>WAIVER OF RIGHTS</w:t>
      </w:r>
      <w:commentRangeEnd w:id="37"/>
      <w:r w:rsidR="00122EA2">
        <w:rPr>
          <w:rStyle w:val="CommentReference"/>
        </w:rPr>
        <w:commentReference w:id="37"/>
      </w:r>
    </w:p>
    <w:p w:rsidR="005D2C45" w:rsidRPr="005D2C45" w:rsidRDefault="005D2C45" w:rsidP="00F6075C">
      <w:pPr>
        <w:rPr>
          <w:rFonts w:eastAsia="Times New Roman" w:cs="Arial"/>
          <w:b/>
          <w:bCs/>
          <w:highlight w:val="lightGray"/>
        </w:rPr>
      </w:pPr>
      <w:r>
        <w:rPr>
          <w:rFonts w:eastAsia="Times New Roman" w:cs="Arial"/>
          <w:b/>
          <w:bCs/>
          <w:highlight w:val="lightGray"/>
        </w:rPr>
        <w:t xml:space="preserve"> </w:t>
      </w:r>
    </w:p>
    <w:p w:rsidR="00F50A83" w:rsidRPr="00744CBC" w:rsidRDefault="00794497" w:rsidP="00F6075C">
      <w:pPr>
        <w:rPr>
          <w:rFonts w:eastAsia="Times New Roman" w:cs="Arial"/>
          <w:b/>
          <w:bCs/>
          <w:highlight w:val="lightGray"/>
        </w:rPr>
      </w:pPr>
      <w:commentRangeStart w:id="38"/>
      <w:r>
        <w:rPr>
          <w:rFonts w:eastAsia="Times New Roman" w:cs="Arial"/>
          <w:b/>
          <w:bCs/>
          <w:highlight w:val="lightGray"/>
        </w:rPr>
        <w:t xml:space="preserve">RULE </w:t>
      </w:r>
      <w:r w:rsidR="004C5E88">
        <w:rPr>
          <w:rFonts w:eastAsia="Times New Roman" w:cs="Arial"/>
          <w:b/>
          <w:bCs/>
          <w:highlight w:val="lightGray"/>
        </w:rPr>
        <w:t>10</w:t>
      </w:r>
      <w:r w:rsidR="00F50A83" w:rsidRPr="00744CBC">
        <w:rPr>
          <w:rFonts w:eastAsia="Times New Roman" w:cs="Arial"/>
          <w:b/>
          <w:bCs/>
          <w:highlight w:val="lightGray"/>
        </w:rPr>
        <w:t>: SIGNING OF BLANK OR UNCOMPLETED FORMS</w:t>
      </w:r>
      <w:commentRangeEnd w:id="38"/>
      <w:r w:rsidR="00122EA2">
        <w:rPr>
          <w:rStyle w:val="CommentReference"/>
        </w:rPr>
        <w:commentReference w:id="38"/>
      </w:r>
    </w:p>
    <w:p w:rsidR="00F50A83" w:rsidRPr="00744CBC" w:rsidRDefault="00F50A83" w:rsidP="00F6075C">
      <w:pPr>
        <w:rPr>
          <w:rFonts w:eastAsia="Times New Roman" w:cs="Arial"/>
          <w:b/>
          <w:bCs/>
          <w:highlight w:val="lightGray"/>
        </w:rPr>
      </w:pPr>
    </w:p>
    <w:p w:rsidR="00F50A83" w:rsidRDefault="00F50A83" w:rsidP="00F6075C">
      <w:pPr>
        <w:rPr>
          <w:rFonts w:eastAsia="Times New Roman" w:cs="Arial"/>
          <w:b/>
          <w:bCs/>
        </w:rPr>
      </w:pPr>
      <w:commentRangeStart w:id="39"/>
      <w:r w:rsidRPr="00307BD8">
        <w:rPr>
          <w:rFonts w:eastAsia="Times New Roman" w:cs="Arial"/>
          <w:b/>
          <w:bCs/>
          <w:highlight w:val="yellow"/>
        </w:rPr>
        <w:t xml:space="preserve">RULE </w:t>
      </w:r>
      <w:r w:rsidR="004C5E88">
        <w:rPr>
          <w:rFonts w:eastAsia="Times New Roman" w:cs="Arial"/>
          <w:b/>
          <w:bCs/>
          <w:highlight w:val="yellow"/>
        </w:rPr>
        <w:t>11</w:t>
      </w:r>
      <w:r w:rsidRPr="00307BD8">
        <w:rPr>
          <w:rFonts w:eastAsia="Times New Roman" w:cs="Arial"/>
          <w:b/>
          <w:bCs/>
          <w:highlight w:val="yellow"/>
        </w:rPr>
        <w:t>: CONSENT REQUIRED TO INSURE A LIFE</w:t>
      </w:r>
      <w:commentRangeEnd w:id="39"/>
      <w:r w:rsidR="00122EA2">
        <w:rPr>
          <w:rStyle w:val="CommentReference"/>
        </w:rPr>
        <w:commentReference w:id="39"/>
      </w:r>
    </w:p>
    <w:p w:rsidR="00F50A83" w:rsidRDefault="00F50A83" w:rsidP="00F6075C">
      <w:pPr>
        <w:rPr>
          <w:rFonts w:eastAsia="Times New Roman" w:cs="Arial"/>
          <w:b/>
          <w:bCs/>
        </w:rPr>
      </w:pPr>
    </w:p>
    <w:p w:rsidR="00F50A83" w:rsidRDefault="00794497" w:rsidP="00F6075C">
      <w:pPr>
        <w:rPr>
          <w:rFonts w:eastAsia="Times New Roman" w:cs="Arial"/>
          <w:b/>
          <w:bCs/>
        </w:rPr>
      </w:pPr>
      <w:commentRangeStart w:id="40"/>
      <w:r w:rsidRPr="00122EA2">
        <w:rPr>
          <w:rFonts w:eastAsia="Times New Roman" w:cs="Arial"/>
          <w:b/>
        </w:rPr>
        <w:t xml:space="preserve">RULE </w:t>
      </w:r>
      <w:r w:rsidR="004C5E88">
        <w:rPr>
          <w:rFonts w:eastAsia="Times New Roman" w:cs="Arial"/>
          <w:b/>
        </w:rPr>
        <w:t>12</w:t>
      </w:r>
      <w:r w:rsidR="00F50A83" w:rsidRPr="00122EA2">
        <w:rPr>
          <w:rFonts w:eastAsia="Times New Roman" w:cs="Arial"/>
          <w:b/>
        </w:rPr>
        <w:t xml:space="preserve">: </w:t>
      </w:r>
      <w:r w:rsidR="00F50A83" w:rsidRPr="00122EA2">
        <w:rPr>
          <w:rFonts w:eastAsia="Times New Roman" w:cs="Arial"/>
          <w:b/>
          <w:bCs/>
        </w:rPr>
        <w:t>POLICY LOANS AND CESSIONS</w:t>
      </w:r>
      <w:commentRangeEnd w:id="40"/>
      <w:r w:rsidR="00122EA2">
        <w:rPr>
          <w:rStyle w:val="CommentReference"/>
        </w:rPr>
        <w:commentReference w:id="40"/>
      </w:r>
    </w:p>
    <w:p w:rsidR="00F50A83" w:rsidRDefault="00F50A83" w:rsidP="00F6075C">
      <w:pPr>
        <w:rPr>
          <w:rFonts w:eastAsia="Times New Roman" w:cs="Arial"/>
          <w:b/>
          <w:bCs/>
        </w:rPr>
      </w:pPr>
    </w:p>
    <w:p w:rsidR="008B5C05" w:rsidRDefault="008B5C05" w:rsidP="00F6075C">
      <w:pPr>
        <w:jc w:val="center"/>
        <w:rPr>
          <w:b/>
        </w:rPr>
      </w:pPr>
    </w:p>
    <w:p w:rsidR="004C017E" w:rsidRDefault="00BA494F" w:rsidP="00F6075C">
      <w:pPr>
        <w:jc w:val="center"/>
        <w:rPr>
          <w:b/>
        </w:rPr>
      </w:pPr>
      <w:r>
        <w:rPr>
          <w:b/>
        </w:rPr>
        <w:t>CHAPTER 4</w:t>
      </w:r>
    </w:p>
    <w:p w:rsidR="00F50A83" w:rsidRDefault="00F50A83" w:rsidP="00F6075C">
      <w:pPr>
        <w:jc w:val="center"/>
        <w:rPr>
          <w:b/>
        </w:rPr>
      </w:pPr>
      <w:commentRangeStart w:id="41"/>
      <w:r w:rsidRPr="00085A78">
        <w:rPr>
          <w:b/>
        </w:rPr>
        <w:t>PROMOTION, MARKETING AND DISCLOSURE</w:t>
      </w:r>
      <w:commentRangeEnd w:id="41"/>
      <w:r w:rsidR="00115323">
        <w:rPr>
          <w:rStyle w:val="CommentReference"/>
        </w:rPr>
        <w:commentReference w:id="41"/>
      </w:r>
    </w:p>
    <w:p w:rsidR="00F50A83" w:rsidRDefault="00F50A83" w:rsidP="00F6075C">
      <w:pPr>
        <w:rPr>
          <w:rFonts w:eastAsia="Times New Roman" w:cs="Arial"/>
          <w:b/>
          <w:color w:val="000000" w:themeColor="text1"/>
          <w:highlight w:val="lightGray"/>
        </w:rPr>
      </w:pPr>
    </w:p>
    <w:p w:rsidR="00F50A83" w:rsidRPr="008620F2" w:rsidRDefault="00F50A83" w:rsidP="00F6075C">
      <w:pPr>
        <w:rPr>
          <w:rFonts w:cs="Arial"/>
          <w:b/>
        </w:rPr>
      </w:pPr>
      <w:commentRangeStart w:id="42"/>
      <w:r w:rsidRPr="008620F2">
        <w:rPr>
          <w:rFonts w:cs="Arial"/>
          <w:b/>
        </w:rPr>
        <w:t xml:space="preserve">RULE </w:t>
      </w:r>
      <w:r w:rsidR="004C5E88">
        <w:rPr>
          <w:rFonts w:cs="Arial"/>
          <w:b/>
        </w:rPr>
        <w:t>13</w:t>
      </w:r>
      <w:r w:rsidRPr="008620F2">
        <w:rPr>
          <w:rFonts w:cs="Arial"/>
          <w:b/>
        </w:rPr>
        <w:t>: ADVERTISING, BROCHURES AND SIMILAR COMMUNICATIONS</w:t>
      </w:r>
      <w:commentRangeEnd w:id="42"/>
      <w:r w:rsidRPr="008620F2">
        <w:rPr>
          <w:rStyle w:val="CommentReference"/>
          <w:rFonts w:cs="Arial"/>
          <w:sz w:val="22"/>
          <w:szCs w:val="22"/>
        </w:rPr>
        <w:commentReference w:id="42"/>
      </w:r>
    </w:p>
    <w:p w:rsidR="00F50A83" w:rsidRPr="00744CBC" w:rsidRDefault="00F50A83" w:rsidP="00F6075C">
      <w:pPr>
        <w:rPr>
          <w:b/>
          <w:highlight w:val="lightGray"/>
        </w:rPr>
      </w:pPr>
    </w:p>
    <w:p w:rsidR="00D07FE5" w:rsidRDefault="00D07FE5" w:rsidP="00D07FE5">
      <w:pPr>
        <w:jc w:val="left"/>
        <w:rPr>
          <w:rFonts w:cs="Arial"/>
          <w:b/>
        </w:rPr>
      </w:pPr>
      <w:commentRangeStart w:id="43"/>
      <w:r>
        <w:rPr>
          <w:rFonts w:cs="Arial"/>
          <w:b/>
        </w:rPr>
        <w:t xml:space="preserve">RULE </w:t>
      </w:r>
      <w:r w:rsidR="003D1CCE">
        <w:rPr>
          <w:rFonts w:cs="Arial"/>
          <w:b/>
        </w:rPr>
        <w:t>14</w:t>
      </w:r>
      <w:r w:rsidRPr="008620F2">
        <w:rPr>
          <w:rFonts w:cs="Arial"/>
          <w:b/>
        </w:rPr>
        <w:t>:</w:t>
      </w:r>
      <w:r>
        <w:rPr>
          <w:rFonts w:cs="Arial"/>
          <w:b/>
        </w:rPr>
        <w:t xml:space="preserve"> </w:t>
      </w:r>
      <w:r w:rsidRPr="008620F2">
        <w:rPr>
          <w:rFonts w:cs="Arial"/>
          <w:b/>
        </w:rPr>
        <w:t>DISCLOSURE</w:t>
      </w:r>
      <w:r>
        <w:rPr>
          <w:rFonts w:cs="Arial"/>
          <w:b/>
        </w:rPr>
        <w:t xml:space="preserve"> AND</w:t>
      </w:r>
      <w:r w:rsidRPr="00D07FE5">
        <w:rPr>
          <w:rFonts w:cs="Arial"/>
          <w:b/>
        </w:rPr>
        <w:t xml:space="preserve"> RECORD KEEPING </w:t>
      </w:r>
      <w:commentRangeEnd w:id="43"/>
      <w:r w:rsidR="00F00EFD">
        <w:rPr>
          <w:rStyle w:val="CommentReference"/>
        </w:rPr>
        <w:commentReference w:id="43"/>
      </w:r>
    </w:p>
    <w:p w:rsidR="00F50A83" w:rsidRDefault="00F50A83" w:rsidP="00F6075C">
      <w:pPr>
        <w:rPr>
          <w:b/>
        </w:rPr>
      </w:pPr>
    </w:p>
    <w:p w:rsidR="00F00EFD" w:rsidRDefault="00F00EFD" w:rsidP="00F6075C">
      <w:pPr>
        <w:jc w:val="center"/>
        <w:rPr>
          <w:b/>
        </w:rPr>
      </w:pPr>
    </w:p>
    <w:p w:rsidR="004C017E" w:rsidRDefault="00BA494F" w:rsidP="00F6075C">
      <w:pPr>
        <w:jc w:val="center"/>
        <w:rPr>
          <w:b/>
        </w:rPr>
      </w:pPr>
      <w:r>
        <w:rPr>
          <w:b/>
        </w:rPr>
        <w:t>CHAPTER 5</w:t>
      </w:r>
    </w:p>
    <w:p w:rsidR="00F50A83" w:rsidRDefault="00F50A83" w:rsidP="00F6075C">
      <w:pPr>
        <w:jc w:val="center"/>
        <w:rPr>
          <w:b/>
        </w:rPr>
      </w:pPr>
      <w:r>
        <w:rPr>
          <w:b/>
        </w:rPr>
        <w:t xml:space="preserve">INTERMEDIATION </w:t>
      </w:r>
      <w:r w:rsidR="00C82CA9">
        <w:rPr>
          <w:b/>
        </w:rPr>
        <w:t xml:space="preserve">AND </w:t>
      </w:r>
      <w:r>
        <w:rPr>
          <w:b/>
        </w:rPr>
        <w:t>DISTRIBUTION</w:t>
      </w:r>
    </w:p>
    <w:p w:rsidR="00F50A83" w:rsidRPr="00D939B8" w:rsidRDefault="00F50A83" w:rsidP="00F6075C">
      <w:pPr>
        <w:jc w:val="center"/>
        <w:rPr>
          <w:b/>
        </w:rPr>
      </w:pPr>
    </w:p>
    <w:p w:rsidR="00F50A83" w:rsidRPr="004A0CB0" w:rsidRDefault="00F50A83" w:rsidP="00F6075C">
      <w:pPr>
        <w:rPr>
          <w:b/>
        </w:rPr>
      </w:pPr>
      <w:commentRangeStart w:id="44"/>
      <w:r w:rsidRPr="00744CBC">
        <w:rPr>
          <w:b/>
          <w:highlight w:val="lightGray"/>
        </w:rPr>
        <w:t xml:space="preserve">RULE </w:t>
      </w:r>
      <w:r w:rsidR="003D1CCE">
        <w:rPr>
          <w:b/>
          <w:highlight w:val="lightGray"/>
        </w:rPr>
        <w:t>15</w:t>
      </w:r>
      <w:r w:rsidRPr="00744CBC">
        <w:rPr>
          <w:b/>
          <w:highlight w:val="lightGray"/>
        </w:rPr>
        <w:t>: ARRANGEMENTS WITH INTERMEDIARIES</w:t>
      </w:r>
      <w:commentRangeEnd w:id="44"/>
      <w:r w:rsidR="00F82035">
        <w:rPr>
          <w:rStyle w:val="CommentReference"/>
        </w:rPr>
        <w:commentReference w:id="44"/>
      </w:r>
    </w:p>
    <w:p w:rsidR="00F50A83" w:rsidRPr="004A0CB0" w:rsidRDefault="00F50A83" w:rsidP="00F6075C">
      <w:pPr>
        <w:rPr>
          <w:b/>
        </w:rPr>
      </w:pPr>
    </w:p>
    <w:p w:rsidR="00F50A83" w:rsidRPr="004A0CB0" w:rsidRDefault="00F50A83" w:rsidP="00F6075C">
      <w:pPr>
        <w:rPr>
          <w:b/>
        </w:rPr>
      </w:pPr>
    </w:p>
    <w:p w:rsidR="004C017E" w:rsidRDefault="00BA494F" w:rsidP="00F6075C">
      <w:pPr>
        <w:jc w:val="center"/>
        <w:rPr>
          <w:b/>
        </w:rPr>
      </w:pPr>
      <w:r>
        <w:rPr>
          <w:b/>
        </w:rPr>
        <w:t>CHAPTER 6</w:t>
      </w:r>
    </w:p>
    <w:p w:rsidR="00F50A83" w:rsidRPr="004A0CB0" w:rsidRDefault="00F50A83" w:rsidP="00F6075C">
      <w:pPr>
        <w:jc w:val="center"/>
        <w:rPr>
          <w:b/>
        </w:rPr>
      </w:pPr>
      <w:r w:rsidRPr="004A0CB0">
        <w:rPr>
          <w:b/>
        </w:rPr>
        <w:t>PRODUCT PERFORMANCE AND ACCEPTABLE SERVICE</w:t>
      </w:r>
    </w:p>
    <w:p w:rsidR="00F50A83" w:rsidRPr="004A0CB0" w:rsidRDefault="00F50A83" w:rsidP="00F6075C">
      <w:pPr>
        <w:jc w:val="center"/>
        <w:rPr>
          <w:b/>
        </w:rPr>
      </w:pPr>
    </w:p>
    <w:p w:rsidR="00794497" w:rsidRDefault="004C5E88" w:rsidP="00F6075C">
      <w:pPr>
        <w:jc w:val="left"/>
        <w:rPr>
          <w:b/>
        </w:rPr>
      </w:pPr>
      <w:commentRangeStart w:id="45"/>
      <w:r>
        <w:rPr>
          <w:b/>
        </w:rPr>
        <w:t>R</w:t>
      </w:r>
      <w:r w:rsidR="003D1CCE">
        <w:rPr>
          <w:b/>
        </w:rPr>
        <w:t>ULE 16</w:t>
      </w:r>
      <w:r>
        <w:rPr>
          <w:b/>
        </w:rPr>
        <w:t>: DATA MANAGEMENT</w:t>
      </w:r>
      <w:commentRangeEnd w:id="45"/>
      <w:r w:rsidR="00ED209C">
        <w:rPr>
          <w:rStyle w:val="CommentReference"/>
        </w:rPr>
        <w:commentReference w:id="45"/>
      </w:r>
    </w:p>
    <w:p w:rsidR="004C5E88" w:rsidRDefault="004C5E88" w:rsidP="00F6075C">
      <w:pPr>
        <w:jc w:val="left"/>
        <w:rPr>
          <w:b/>
        </w:rPr>
      </w:pPr>
    </w:p>
    <w:p w:rsidR="004C5E88" w:rsidRDefault="004C5E88" w:rsidP="00F6075C">
      <w:pPr>
        <w:jc w:val="left"/>
        <w:rPr>
          <w:b/>
        </w:rPr>
      </w:pPr>
      <w:commentRangeStart w:id="46"/>
      <w:r>
        <w:rPr>
          <w:b/>
        </w:rPr>
        <w:t>R</w:t>
      </w:r>
      <w:r w:rsidR="003D1CCE">
        <w:rPr>
          <w:b/>
        </w:rPr>
        <w:t>ULE 17</w:t>
      </w:r>
      <w:r>
        <w:rPr>
          <w:b/>
        </w:rPr>
        <w:t>: ON-GOING REVIEW OF PRODUCT LINE PERFORMANCE</w:t>
      </w:r>
      <w:commentRangeEnd w:id="46"/>
      <w:r w:rsidR="00ED209C">
        <w:rPr>
          <w:rStyle w:val="CommentReference"/>
        </w:rPr>
        <w:commentReference w:id="46"/>
      </w:r>
    </w:p>
    <w:p w:rsidR="004C5E88" w:rsidRDefault="004C5E88" w:rsidP="00F6075C">
      <w:pPr>
        <w:jc w:val="left"/>
        <w:rPr>
          <w:b/>
        </w:rPr>
      </w:pPr>
    </w:p>
    <w:p w:rsidR="004C5E88" w:rsidRDefault="004C5E88" w:rsidP="00F6075C">
      <w:pPr>
        <w:jc w:val="left"/>
        <w:rPr>
          <w:b/>
        </w:rPr>
      </w:pPr>
      <w:commentRangeStart w:id="47"/>
      <w:r>
        <w:rPr>
          <w:b/>
        </w:rPr>
        <w:t>R</w:t>
      </w:r>
      <w:r w:rsidR="003D1CCE">
        <w:rPr>
          <w:b/>
        </w:rPr>
        <w:t>ULE 18</w:t>
      </w:r>
      <w:r>
        <w:rPr>
          <w:b/>
        </w:rPr>
        <w:t>: PREMIUM REVIEWS</w:t>
      </w:r>
      <w:commentRangeEnd w:id="47"/>
      <w:r w:rsidR="00B64567">
        <w:rPr>
          <w:rStyle w:val="CommentReference"/>
        </w:rPr>
        <w:commentReference w:id="47"/>
      </w:r>
    </w:p>
    <w:p w:rsidR="004C5E88" w:rsidRDefault="004C5E88" w:rsidP="00F6075C">
      <w:pPr>
        <w:jc w:val="left"/>
        <w:rPr>
          <w:b/>
        </w:rPr>
      </w:pPr>
    </w:p>
    <w:p w:rsidR="004C5E88" w:rsidRDefault="004C5E88" w:rsidP="00F6075C">
      <w:pPr>
        <w:jc w:val="left"/>
        <w:rPr>
          <w:b/>
        </w:rPr>
      </w:pPr>
    </w:p>
    <w:p w:rsidR="004C017E" w:rsidRDefault="00BA494F" w:rsidP="00F6075C">
      <w:pPr>
        <w:jc w:val="center"/>
        <w:rPr>
          <w:b/>
        </w:rPr>
      </w:pPr>
      <w:r>
        <w:rPr>
          <w:b/>
        </w:rPr>
        <w:t>CHAPTER 7</w:t>
      </w:r>
    </w:p>
    <w:p w:rsidR="00F50A83" w:rsidRPr="004A0CB0" w:rsidRDefault="00621FEA" w:rsidP="00F6075C">
      <w:pPr>
        <w:jc w:val="center"/>
        <w:rPr>
          <w:b/>
        </w:rPr>
      </w:pPr>
      <w:r>
        <w:rPr>
          <w:b/>
        </w:rPr>
        <w:t xml:space="preserve">NO UNREASONABLE </w:t>
      </w:r>
      <w:r w:rsidR="00F50A83" w:rsidRPr="004A0CB0">
        <w:rPr>
          <w:b/>
        </w:rPr>
        <w:t>POST-SALE BARRIERS</w:t>
      </w:r>
    </w:p>
    <w:p w:rsidR="00F50A83" w:rsidRPr="004A0CB0" w:rsidRDefault="00F50A83" w:rsidP="00F6075C">
      <w:pPr>
        <w:jc w:val="center"/>
        <w:rPr>
          <w:b/>
        </w:rPr>
      </w:pPr>
    </w:p>
    <w:p w:rsidR="00F50A83" w:rsidRPr="004A0CB0" w:rsidRDefault="00F50A83" w:rsidP="00F6075C">
      <w:pPr>
        <w:rPr>
          <w:b/>
        </w:rPr>
      </w:pPr>
      <w:commentRangeStart w:id="48"/>
      <w:r w:rsidRPr="004A0CB0">
        <w:rPr>
          <w:b/>
        </w:rPr>
        <w:t>R</w:t>
      </w:r>
      <w:r>
        <w:rPr>
          <w:b/>
        </w:rPr>
        <w:t xml:space="preserve">ULE </w:t>
      </w:r>
      <w:r w:rsidR="003D1CCE">
        <w:rPr>
          <w:b/>
        </w:rPr>
        <w:t>19</w:t>
      </w:r>
      <w:r w:rsidRPr="004A0CB0">
        <w:rPr>
          <w:b/>
        </w:rPr>
        <w:t>: CLAIMS MANAGEMENT</w:t>
      </w:r>
      <w:commentRangeEnd w:id="48"/>
      <w:r w:rsidR="00B64567">
        <w:rPr>
          <w:rStyle w:val="CommentReference"/>
        </w:rPr>
        <w:commentReference w:id="48"/>
      </w:r>
    </w:p>
    <w:p w:rsidR="00F50A83" w:rsidRPr="004A0CB0" w:rsidRDefault="00F50A83" w:rsidP="00F6075C">
      <w:pPr>
        <w:rPr>
          <w:b/>
        </w:rPr>
      </w:pPr>
    </w:p>
    <w:p w:rsidR="00F50A83" w:rsidRPr="004A0CB0" w:rsidRDefault="00F50A83" w:rsidP="00F6075C">
      <w:pPr>
        <w:rPr>
          <w:rFonts w:eastAsia="Times New Roman" w:cs="Arial"/>
          <w:b/>
          <w:bCs/>
          <w:color w:val="000000" w:themeColor="text1"/>
        </w:rPr>
      </w:pPr>
      <w:commentRangeStart w:id="49"/>
      <w:r w:rsidRPr="004A0CB0">
        <w:rPr>
          <w:rFonts w:eastAsia="Times New Roman" w:cs="Arial"/>
          <w:b/>
          <w:bCs/>
          <w:color w:val="000000" w:themeColor="text1"/>
        </w:rPr>
        <w:t xml:space="preserve">RULE </w:t>
      </w:r>
      <w:r w:rsidR="003D1CCE">
        <w:rPr>
          <w:rFonts w:eastAsia="Times New Roman" w:cs="Arial"/>
          <w:b/>
          <w:bCs/>
          <w:color w:val="000000" w:themeColor="text1"/>
        </w:rPr>
        <w:t>20</w:t>
      </w:r>
      <w:r w:rsidRPr="004A0CB0">
        <w:rPr>
          <w:rFonts w:eastAsia="Times New Roman" w:cs="Arial"/>
          <w:b/>
          <w:bCs/>
          <w:color w:val="000000" w:themeColor="text1"/>
        </w:rPr>
        <w:t>: COMPLAINTS MANAGEMENT</w:t>
      </w:r>
      <w:commentRangeEnd w:id="49"/>
      <w:r w:rsidR="00B64567">
        <w:rPr>
          <w:rStyle w:val="CommentReference"/>
        </w:rPr>
        <w:commentReference w:id="49"/>
      </w:r>
    </w:p>
    <w:p w:rsidR="00F50A83" w:rsidRPr="004A0CB0" w:rsidRDefault="00F50A83" w:rsidP="00F6075C">
      <w:pPr>
        <w:rPr>
          <w:b/>
        </w:rPr>
      </w:pPr>
    </w:p>
    <w:p w:rsidR="00F50A83" w:rsidRPr="008620F2" w:rsidRDefault="00F50A83" w:rsidP="00F6075C">
      <w:pPr>
        <w:rPr>
          <w:rFonts w:eastAsia="Times New Roman" w:cs="Arial"/>
          <w:b/>
          <w:bCs/>
        </w:rPr>
      </w:pPr>
      <w:commentRangeStart w:id="50"/>
      <w:r w:rsidRPr="008620F2">
        <w:rPr>
          <w:rFonts w:eastAsia="Times New Roman" w:cs="Arial"/>
          <w:b/>
          <w:bCs/>
        </w:rPr>
        <w:t>R</w:t>
      </w:r>
      <w:r>
        <w:rPr>
          <w:rFonts w:eastAsia="Times New Roman" w:cs="Arial"/>
          <w:b/>
          <w:bCs/>
        </w:rPr>
        <w:t xml:space="preserve">ULE </w:t>
      </w:r>
      <w:r w:rsidR="003D1CCE">
        <w:rPr>
          <w:rFonts w:eastAsia="Times New Roman" w:cs="Arial"/>
          <w:b/>
          <w:bCs/>
        </w:rPr>
        <w:t>21</w:t>
      </w:r>
      <w:r w:rsidRPr="008620F2">
        <w:rPr>
          <w:rFonts w:eastAsia="Times New Roman" w:cs="Arial"/>
          <w:b/>
          <w:bCs/>
        </w:rPr>
        <w:t>: REPLACEMENT OF POLICIES</w:t>
      </w:r>
      <w:commentRangeEnd w:id="50"/>
      <w:r w:rsidRPr="008620F2">
        <w:rPr>
          <w:rStyle w:val="CommentReference"/>
          <w:rFonts w:cs="Arial"/>
          <w:sz w:val="22"/>
          <w:szCs w:val="22"/>
        </w:rPr>
        <w:commentReference w:id="50"/>
      </w:r>
    </w:p>
    <w:p w:rsidR="00F50A83" w:rsidRDefault="00F50A83" w:rsidP="00F6075C">
      <w:pPr>
        <w:rPr>
          <w:rFonts w:eastAsia="Times New Roman" w:cs="Arial"/>
          <w:b/>
          <w:bCs/>
        </w:rPr>
      </w:pPr>
    </w:p>
    <w:p w:rsidR="00F50A83" w:rsidRPr="008620F2" w:rsidRDefault="00F50A83" w:rsidP="00F6075C">
      <w:pPr>
        <w:rPr>
          <w:rFonts w:eastAsia="Times New Roman" w:cs="Arial"/>
          <w:b/>
        </w:rPr>
      </w:pPr>
      <w:commentRangeStart w:id="51"/>
      <w:r w:rsidRPr="008620F2">
        <w:rPr>
          <w:rFonts w:eastAsia="Times New Roman" w:cs="Arial"/>
          <w:b/>
        </w:rPr>
        <w:t>R</w:t>
      </w:r>
      <w:r w:rsidR="00FC4419">
        <w:rPr>
          <w:rFonts w:eastAsia="Times New Roman" w:cs="Arial"/>
          <w:b/>
        </w:rPr>
        <w:t xml:space="preserve">ULE </w:t>
      </w:r>
      <w:r w:rsidR="003D1CCE">
        <w:rPr>
          <w:rFonts w:eastAsia="Times New Roman" w:cs="Arial"/>
          <w:b/>
        </w:rPr>
        <w:t>22</w:t>
      </w:r>
      <w:r w:rsidRPr="008620F2">
        <w:rPr>
          <w:rFonts w:eastAsia="Times New Roman" w:cs="Arial"/>
          <w:b/>
        </w:rPr>
        <w:t>: TERMINATION OF POLICIES</w:t>
      </w:r>
      <w:commentRangeEnd w:id="51"/>
      <w:r w:rsidR="00122EA2">
        <w:rPr>
          <w:rStyle w:val="CommentReference"/>
        </w:rPr>
        <w:commentReference w:id="51"/>
      </w:r>
    </w:p>
    <w:p w:rsidR="00F50A83" w:rsidRDefault="00F50A83" w:rsidP="00F6075C">
      <w:pPr>
        <w:rPr>
          <w:rFonts w:eastAsia="Times New Roman" w:cs="Arial"/>
          <w:b/>
        </w:rPr>
      </w:pPr>
    </w:p>
    <w:p w:rsidR="00F50A83" w:rsidRPr="008620F2" w:rsidRDefault="00F50A83" w:rsidP="00F6075C">
      <w:pPr>
        <w:rPr>
          <w:rFonts w:eastAsia="Times New Roman" w:cs="Arial"/>
          <w:b/>
        </w:rPr>
      </w:pPr>
    </w:p>
    <w:p w:rsidR="00F50A83" w:rsidRPr="00D939B8" w:rsidRDefault="00F50A83" w:rsidP="00F6075C">
      <w:pPr>
        <w:jc w:val="center"/>
        <w:rPr>
          <w:b/>
        </w:rPr>
      </w:pPr>
      <w:r>
        <w:rPr>
          <w:b/>
        </w:rPr>
        <w:t xml:space="preserve">CHAPTER </w:t>
      </w:r>
      <w:r w:rsidR="004C017E">
        <w:rPr>
          <w:b/>
        </w:rPr>
        <w:t>8</w:t>
      </w:r>
    </w:p>
    <w:p w:rsidR="00F50A83" w:rsidRPr="00D939B8" w:rsidRDefault="00F50A83" w:rsidP="00F6075C">
      <w:pPr>
        <w:jc w:val="center"/>
        <w:rPr>
          <w:b/>
        </w:rPr>
      </w:pPr>
      <w:commentRangeStart w:id="52"/>
      <w:r w:rsidRPr="00D939B8">
        <w:rPr>
          <w:b/>
        </w:rPr>
        <w:t>ADMINISTRATION</w:t>
      </w:r>
      <w:commentRangeEnd w:id="52"/>
      <w:r w:rsidRPr="00D939B8">
        <w:rPr>
          <w:rStyle w:val="CommentReference"/>
          <w:b/>
        </w:rPr>
        <w:commentReference w:id="52"/>
      </w:r>
    </w:p>
    <w:p w:rsidR="00F50A83" w:rsidRPr="00D939B8" w:rsidRDefault="00F50A83" w:rsidP="00F6075C">
      <w:pPr>
        <w:rPr>
          <w:b/>
        </w:rPr>
      </w:pPr>
    </w:p>
    <w:p w:rsidR="008873B2" w:rsidRDefault="008873B2" w:rsidP="00F6075C">
      <w:pPr>
        <w:keepNext/>
        <w:jc w:val="center"/>
        <w:outlineLvl w:val="0"/>
      </w:pPr>
      <w:r w:rsidRPr="008620F2">
        <w:rPr>
          <w:rFonts w:eastAsia="Times New Roman" w:cs="Arial"/>
          <w:b/>
          <w:bCs/>
        </w:rPr>
        <w:t> </w:t>
      </w:r>
    </w:p>
    <w:p w:rsidR="00067A91" w:rsidRDefault="00067A91">
      <w:pPr>
        <w:spacing w:after="200" w:line="276" w:lineRule="auto"/>
        <w:jc w:val="left"/>
        <w:rPr>
          <w:b/>
          <w:bCs/>
        </w:rPr>
      </w:pPr>
      <w:r>
        <w:rPr>
          <w:b/>
          <w:bCs/>
        </w:rPr>
        <w:br w:type="page"/>
      </w:r>
    </w:p>
    <w:p w:rsidR="008873B2" w:rsidRPr="008620F2" w:rsidRDefault="00D665DA" w:rsidP="00F6075C">
      <w:pPr>
        <w:jc w:val="center"/>
        <w:rPr>
          <w:b/>
          <w:bCs/>
        </w:rPr>
      </w:pPr>
      <w:r>
        <w:rPr>
          <w:b/>
          <w:bCs/>
        </w:rPr>
        <w:lastRenderedPageBreak/>
        <w:t>CHAPTER 1</w:t>
      </w:r>
    </w:p>
    <w:p w:rsidR="008873B2" w:rsidRPr="008620F2" w:rsidRDefault="00D665DA" w:rsidP="00F6075C">
      <w:pPr>
        <w:jc w:val="center"/>
        <w:rPr>
          <w:b/>
          <w:bCs/>
        </w:rPr>
      </w:pPr>
      <w:r>
        <w:rPr>
          <w:b/>
          <w:bCs/>
        </w:rPr>
        <w:t>INTERPRETATION</w:t>
      </w:r>
    </w:p>
    <w:p w:rsidR="008873B2" w:rsidRPr="008620F2" w:rsidRDefault="008873B2" w:rsidP="00F6075C">
      <w:pPr>
        <w:jc w:val="center"/>
        <w:rPr>
          <w:b/>
          <w:bCs/>
        </w:rPr>
      </w:pPr>
    </w:p>
    <w:p w:rsidR="008873B2" w:rsidRPr="008620F2" w:rsidRDefault="00D939B8" w:rsidP="00F6075C">
      <w:pPr>
        <w:ind w:left="567" w:hanging="567"/>
        <w:rPr>
          <w:b/>
          <w:bCs/>
        </w:rPr>
      </w:pPr>
      <w:bookmarkStart w:id="53" w:name="_Toc445619156"/>
      <w:r>
        <w:rPr>
          <w:b/>
          <w:bCs/>
        </w:rPr>
        <w:t>1.</w:t>
      </w:r>
      <w:r>
        <w:rPr>
          <w:b/>
          <w:bCs/>
        </w:rPr>
        <w:tab/>
      </w:r>
      <w:r w:rsidR="008873B2" w:rsidRPr="008620F2">
        <w:rPr>
          <w:b/>
          <w:bCs/>
        </w:rPr>
        <w:t>A</w:t>
      </w:r>
      <w:r w:rsidR="006D59F8">
        <w:rPr>
          <w:b/>
          <w:bCs/>
        </w:rPr>
        <w:t>pplication</w:t>
      </w:r>
      <w:bookmarkEnd w:id="53"/>
    </w:p>
    <w:p w:rsidR="008873B2" w:rsidRPr="008620F2" w:rsidRDefault="008873B2" w:rsidP="00F6075C">
      <w:pPr>
        <w:jc w:val="center"/>
        <w:rPr>
          <w:b/>
          <w:bCs/>
        </w:rPr>
      </w:pPr>
    </w:p>
    <w:p w:rsidR="008873B2" w:rsidRPr="004325F2" w:rsidRDefault="004325F2" w:rsidP="00F6075C">
      <w:pPr>
        <w:ind w:left="567" w:hanging="567"/>
        <w:rPr>
          <w:rFonts w:eastAsia="Times New Roman" w:cs="Arial"/>
        </w:rPr>
      </w:pPr>
      <w:r w:rsidRPr="00122EA2">
        <w:rPr>
          <w:rFonts w:eastAsia="Times New Roman" w:cs="Arial"/>
        </w:rPr>
        <w:t>1.1</w:t>
      </w:r>
      <w:r w:rsidRPr="00122EA2">
        <w:rPr>
          <w:rFonts w:eastAsia="Times New Roman" w:cs="Arial"/>
        </w:rPr>
        <w:tab/>
      </w:r>
      <w:r w:rsidR="008873B2" w:rsidRPr="00122EA2">
        <w:rPr>
          <w:rFonts w:eastAsia="Times New Roman" w:cs="Arial"/>
        </w:rPr>
        <w:t xml:space="preserve">These </w:t>
      </w:r>
      <w:r w:rsidR="001607AC">
        <w:rPr>
          <w:rFonts w:eastAsia="Times New Roman" w:cs="Arial"/>
        </w:rPr>
        <w:t>rule</w:t>
      </w:r>
      <w:r w:rsidR="008873B2" w:rsidRPr="00122EA2">
        <w:rPr>
          <w:rFonts w:eastAsia="Times New Roman" w:cs="Arial"/>
        </w:rPr>
        <w:t>s, except where the context indicates otherwise, do not apply to</w:t>
      </w:r>
      <w:r w:rsidR="008873B2" w:rsidRPr="004325F2">
        <w:rPr>
          <w:rFonts w:eastAsia="Times New Roman" w:cs="Arial"/>
        </w:rPr>
        <w:t xml:space="preserve"> </w:t>
      </w:r>
      <w:r w:rsidR="009D3AC0">
        <w:rPr>
          <w:rFonts w:eastAsia="Times New Roman" w:cs="Arial"/>
        </w:rPr>
        <w:t>reinsurance policies</w:t>
      </w:r>
      <w:r w:rsidR="00AF60C3">
        <w:rPr>
          <w:rFonts w:eastAsia="Times New Roman" w:cs="Arial"/>
        </w:rPr>
        <w:t>.</w:t>
      </w:r>
    </w:p>
    <w:p w:rsidR="00D265FB" w:rsidRPr="008620F2" w:rsidRDefault="00D265FB" w:rsidP="00F6075C">
      <w:pPr>
        <w:pStyle w:val="ListParagraph"/>
        <w:ind w:left="567" w:hanging="567"/>
        <w:contextualSpacing w:val="0"/>
        <w:rPr>
          <w:rFonts w:eastAsia="Times New Roman" w:cs="Arial"/>
        </w:rPr>
      </w:pPr>
    </w:p>
    <w:p w:rsidR="00B80199" w:rsidRPr="00663860" w:rsidRDefault="004325F2" w:rsidP="00663860">
      <w:pPr>
        <w:ind w:left="567" w:hanging="567"/>
      </w:pPr>
      <w:commentRangeStart w:id="54"/>
      <w:r w:rsidRPr="00663860">
        <w:t>1.2</w:t>
      </w:r>
      <w:r w:rsidRPr="00663860">
        <w:tab/>
      </w:r>
      <w:r w:rsidR="00D37833" w:rsidRPr="00663860">
        <w:t xml:space="preserve">These </w:t>
      </w:r>
      <w:r w:rsidR="001607AC" w:rsidRPr="00663860">
        <w:t>rule</w:t>
      </w:r>
      <w:r w:rsidR="00D265FB" w:rsidRPr="00663860">
        <w:t>s apply</w:t>
      </w:r>
      <w:r w:rsidR="0022063B" w:rsidRPr="00663860">
        <w:t xml:space="preserve">, subject to Chapter </w:t>
      </w:r>
      <w:r w:rsidR="00663860">
        <w:t>8</w:t>
      </w:r>
      <w:r w:rsidR="0022063B" w:rsidRPr="00663860">
        <w:t xml:space="preserve">, </w:t>
      </w:r>
      <w:r w:rsidR="00D265FB" w:rsidRPr="00663860">
        <w:t xml:space="preserve">to all new and existing </w:t>
      </w:r>
      <w:r w:rsidR="00B80199" w:rsidRPr="00663860">
        <w:t>policies</w:t>
      </w:r>
      <w:r w:rsidR="005B57CF" w:rsidRPr="00663860">
        <w:t xml:space="preserve"> from the date on which these </w:t>
      </w:r>
      <w:r w:rsidR="001607AC" w:rsidRPr="00663860">
        <w:t>rule</w:t>
      </w:r>
      <w:r w:rsidR="005B57CF" w:rsidRPr="00663860">
        <w:t>s take effect</w:t>
      </w:r>
      <w:r w:rsidR="00B80199" w:rsidRPr="00663860">
        <w:t>.</w:t>
      </w:r>
      <w:commentRangeEnd w:id="54"/>
      <w:r w:rsidR="00122EA2" w:rsidRPr="00663860">
        <w:commentReference w:id="54"/>
      </w:r>
    </w:p>
    <w:p w:rsidR="00B80199" w:rsidRDefault="00B80199" w:rsidP="00F6075C">
      <w:pPr>
        <w:ind w:left="567" w:hanging="567"/>
        <w:rPr>
          <w:rFonts w:eastAsia="Times New Roman" w:cs="Arial"/>
        </w:rPr>
      </w:pPr>
    </w:p>
    <w:p w:rsidR="00D265FB" w:rsidRDefault="00B80199" w:rsidP="00F6075C">
      <w:pPr>
        <w:ind w:left="567" w:hanging="567"/>
        <w:rPr>
          <w:rFonts w:eastAsia="Times New Roman" w:cs="Arial"/>
        </w:rPr>
      </w:pPr>
      <w:r>
        <w:rPr>
          <w:rFonts w:eastAsia="Times New Roman" w:cs="Arial"/>
        </w:rPr>
        <w:t>1.3</w:t>
      </w:r>
      <w:r>
        <w:rPr>
          <w:rFonts w:eastAsia="Times New Roman" w:cs="Arial"/>
        </w:rPr>
        <w:tab/>
        <w:t xml:space="preserve">These </w:t>
      </w:r>
      <w:r w:rsidR="001607AC">
        <w:rPr>
          <w:rFonts w:eastAsia="Times New Roman" w:cs="Arial"/>
        </w:rPr>
        <w:t>rule</w:t>
      </w:r>
      <w:r>
        <w:rPr>
          <w:rFonts w:eastAsia="Times New Roman" w:cs="Arial"/>
        </w:rPr>
        <w:t>s apply</w:t>
      </w:r>
      <w:r w:rsidR="00D265FB" w:rsidRPr="004325F2">
        <w:rPr>
          <w:rFonts w:eastAsia="Times New Roman" w:cs="Arial"/>
        </w:rPr>
        <w:t xml:space="preserve"> </w:t>
      </w:r>
      <w:r w:rsidR="00122EA2">
        <w:rPr>
          <w:rFonts w:eastAsia="Times New Roman" w:cs="Arial"/>
        </w:rPr>
        <w:t xml:space="preserve">to all policies </w:t>
      </w:r>
      <w:r w:rsidR="00D265FB" w:rsidRPr="004325F2">
        <w:rPr>
          <w:rFonts w:eastAsia="Times New Roman" w:cs="Arial"/>
        </w:rPr>
        <w:t xml:space="preserve">regardless of the medium </w:t>
      </w:r>
      <w:r w:rsidR="00DF6998">
        <w:rPr>
          <w:rFonts w:eastAsia="Times New Roman" w:cs="Arial"/>
        </w:rPr>
        <w:t xml:space="preserve">or method </w:t>
      </w:r>
      <w:r w:rsidR="00D265FB" w:rsidRPr="004325F2">
        <w:rPr>
          <w:rFonts w:eastAsia="Times New Roman" w:cs="Arial"/>
        </w:rPr>
        <w:t xml:space="preserve">used to </w:t>
      </w:r>
      <w:r w:rsidR="00DF6998">
        <w:rPr>
          <w:rFonts w:eastAsia="Times New Roman" w:cs="Arial"/>
        </w:rPr>
        <w:t xml:space="preserve">advertise, market or </w:t>
      </w:r>
      <w:r w:rsidR="00D265FB" w:rsidRPr="004325F2">
        <w:rPr>
          <w:rFonts w:eastAsia="Times New Roman" w:cs="Arial"/>
        </w:rPr>
        <w:t xml:space="preserve">enter into </w:t>
      </w:r>
      <w:r w:rsidR="00DF6998">
        <w:rPr>
          <w:rFonts w:eastAsia="Times New Roman" w:cs="Arial"/>
        </w:rPr>
        <w:t xml:space="preserve">policies or to communicate with policyholders in respect of </w:t>
      </w:r>
      <w:r w:rsidR="00D265FB" w:rsidRPr="004325F2">
        <w:rPr>
          <w:rFonts w:eastAsia="Times New Roman" w:cs="Arial"/>
        </w:rPr>
        <w:t>policies</w:t>
      </w:r>
      <w:r w:rsidR="00DF6998">
        <w:rPr>
          <w:rFonts w:eastAsia="Times New Roman" w:cs="Arial"/>
        </w:rPr>
        <w:t xml:space="preserve">. </w:t>
      </w:r>
    </w:p>
    <w:p w:rsidR="00206EDC" w:rsidRDefault="00206EDC" w:rsidP="00F6075C">
      <w:pPr>
        <w:ind w:left="567" w:hanging="567"/>
        <w:rPr>
          <w:rFonts w:eastAsia="Times New Roman" w:cs="Arial"/>
        </w:rPr>
      </w:pPr>
    </w:p>
    <w:p w:rsidR="00206EDC" w:rsidRDefault="00206EDC" w:rsidP="00206EDC">
      <w:pPr>
        <w:tabs>
          <w:tab w:val="left" w:pos="142"/>
        </w:tabs>
        <w:ind w:left="567" w:hanging="567"/>
        <w:rPr>
          <w:rFonts w:cs="Arial"/>
        </w:rPr>
      </w:pPr>
      <w:commentRangeStart w:id="55"/>
      <w:r>
        <w:rPr>
          <w:rFonts w:cs="Arial"/>
        </w:rPr>
        <w:t>1.4</w:t>
      </w:r>
      <w:r w:rsidRPr="00184807">
        <w:rPr>
          <w:rFonts w:cs="Arial"/>
        </w:rPr>
        <w:tab/>
        <w:t>An insurer remains responsible for meeting the requirements set out in th</w:t>
      </w:r>
      <w:r>
        <w:rPr>
          <w:rFonts w:cs="Arial"/>
        </w:rPr>
        <w:t xml:space="preserve">ese </w:t>
      </w:r>
      <w:r w:rsidR="001607AC">
        <w:rPr>
          <w:rFonts w:cs="Arial"/>
        </w:rPr>
        <w:t>rule</w:t>
      </w:r>
      <w:r>
        <w:rPr>
          <w:rFonts w:cs="Arial"/>
        </w:rPr>
        <w:t>s</w:t>
      </w:r>
      <w:r w:rsidRPr="00184807">
        <w:rPr>
          <w:rFonts w:cs="Arial"/>
        </w:rPr>
        <w:t xml:space="preserve">, irrespective of </w:t>
      </w:r>
      <w:r>
        <w:rPr>
          <w:rFonts w:cs="Arial"/>
        </w:rPr>
        <w:t>–</w:t>
      </w:r>
    </w:p>
    <w:p w:rsidR="00206EDC" w:rsidRDefault="00206EDC" w:rsidP="00206EDC">
      <w:pPr>
        <w:tabs>
          <w:tab w:val="left" w:pos="142"/>
        </w:tabs>
        <w:ind w:left="567" w:hanging="567"/>
        <w:rPr>
          <w:rFonts w:cs="Arial"/>
        </w:rPr>
      </w:pPr>
    </w:p>
    <w:p w:rsidR="00206EDC" w:rsidRDefault="00206EDC" w:rsidP="00206EDC">
      <w:pPr>
        <w:tabs>
          <w:tab w:val="left" w:pos="142"/>
        </w:tabs>
        <w:ind w:left="1134" w:hanging="567"/>
        <w:rPr>
          <w:rFonts w:cs="Arial"/>
        </w:rPr>
      </w:pPr>
      <w:r>
        <w:rPr>
          <w:rFonts w:cs="Arial"/>
        </w:rPr>
        <w:t>(a)</w:t>
      </w:r>
      <w:r>
        <w:rPr>
          <w:rFonts w:cs="Arial"/>
        </w:rPr>
        <w:tab/>
      </w:r>
      <w:r w:rsidR="0044546E">
        <w:rPr>
          <w:rFonts w:cs="Arial"/>
        </w:rPr>
        <w:t>reliance on a person to whom a function has been outsourced to facilitate compliance with</w:t>
      </w:r>
      <w:r>
        <w:rPr>
          <w:rFonts w:cs="Arial"/>
        </w:rPr>
        <w:t xml:space="preserve"> a </w:t>
      </w:r>
      <w:r w:rsidR="001607AC">
        <w:rPr>
          <w:rFonts w:cs="Arial"/>
        </w:rPr>
        <w:t>rule</w:t>
      </w:r>
      <w:r>
        <w:rPr>
          <w:rFonts w:cs="Arial"/>
        </w:rPr>
        <w:t xml:space="preserve"> or a part thereof;</w:t>
      </w:r>
    </w:p>
    <w:p w:rsidR="00206EDC" w:rsidRDefault="00206EDC" w:rsidP="00206EDC">
      <w:pPr>
        <w:tabs>
          <w:tab w:val="left" w:pos="142"/>
        </w:tabs>
        <w:ind w:left="1134" w:hanging="567"/>
        <w:rPr>
          <w:rFonts w:cs="Arial"/>
        </w:rPr>
      </w:pPr>
    </w:p>
    <w:p w:rsidR="00206EDC" w:rsidRDefault="00206EDC" w:rsidP="00206EDC">
      <w:pPr>
        <w:tabs>
          <w:tab w:val="left" w:pos="142"/>
        </w:tabs>
        <w:ind w:left="1134" w:hanging="567"/>
        <w:rPr>
          <w:rFonts w:cs="Arial"/>
        </w:rPr>
      </w:pPr>
      <w:r>
        <w:rPr>
          <w:rFonts w:cs="Arial"/>
        </w:rPr>
        <w:t>(b)</w:t>
      </w:r>
      <w:r>
        <w:rPr>
          <w:rFonts w:cs="Arial"/>
        </w:rPr>
        <w:tab/>
        <w:t xml:space="preserve">reliance on an </w:t>
      </w:r>
      <w:commentRangeStart w:id="56"/>
      <w:r>
        <w:rPr>
          <w:rFonts w:cs="Arial"/>
        </w:rPr>
        <w:t>intermediary</w:t>
      </w:r>
      <w:commentRangeEnd w:id="56"/>
      <w:r w:rsidR="0022063B">
        <w:rPr>
          <w:rStyle w:val="CommentReference"/>
        </w:rPr>
        <w:commentReference w:id="56"/>
      </w:r>
      <w:r>
        <w:rPr>
          <w:rFonts w:cs="Arial"/>
        </w:rPr>
        <w:t xml:space="preserve"> to </w:t>
      </w:r>
      <w:r w:rsidR="000F05F9">
        <w:rPr>
          <w:rFonts w:cs="Arial"/>
        </w:rPr>
        <w:t xml:space="preserve">facilitate </w:t>
      </w:r>
      <w:r>
        <w:rPr>
          <w:rFonts w:cs="Arial"/>
        </w:rPr>
        <w:t>compl</w:t>
      </w:r>
      <w:r w:rsidR="00503C8C">
        <w:rPr>
          <w:rFonts w:cs="Arial"/>
        </w:rPr>
        <w:t>iance</w:t>
      </w:r>
      <w:r>
        <w:rPr>
          <w:rFonts w:cs="Arial"/>
        </w:rPr>
        <w:t xml:space="preserve"> with a </w:t>
      </w:r>
      <w:r w:rsidR="001607AC">
        <w:rPr>
          <w:rFonts w:cs="Arial"/>
        </w:rPr>
        <w:t>rule</w:t>
      </w:r>
      <w:r>
        <w:rPr>
          <w:rFonts w:cs="Arial"/>
        </w:rPr>
        <w:t xml:space="preserve"> or a part thereof;</w:t>
      </w:r>
    </w:p>
    <w:p w:rsidR="00206EDC" w:rsidRDefault="00206EDC" w:rsidP="00206EDC">
      <w:pPr>
        <w:tabs>
          <w:tab w:val="left" w:pos="142"/>
        </w:tabs>
        <w:ind w:left="1134" w:hanging="567"/>
        <w:rPr>
          <w:rFonts w:cs="Arial"/>
        </w:rPr>
      </w:pPr>
    </w:p>
    <w:p w:rsidR="00206EDC" w:rsidRDefault="00206EDC" w:rsidP="00206EDC">
      <w:pPr>
        <w:tabs>
          <w:tab w:val="left" w:pos="142"/>
        </w:tabs>
        <w:ind w:left="1134" w:hanging="567"/>
        <w:rPr>
          <w:rFonts w:eastAsia="Times New Roman" w:cs="Arial"/>
        </w:rPr>
      </w:pPr>
      <w:r>
        <w:rPr>
          <w:rFonts w:cs="Arial"/>
        </w:rPr>
        <w:t>(c)</w:t>
      </w:r>
      <w:r>
        <w:rPr>
          <w:rFonts w:cs="Arial"/>
        </w:rPr>
        <w:tab/>
        <w:t xml:space="preserve">in the case of a group scheme, reliance on the policyholder of the group scheme </w:t>
      </w:r>
      <w:r w:rsidR="000B00D2">
        <w:rPr>
          <w:rFonts w:cs="Arial"/>
        </w:rPr>
        <w:t xml:space="preserve">or any other party </w:t>
      </w:r>
      <w:r>
        <w:rPr>
          <w:rFonts w:cs="Arial"/>
        </w:rPr>
        <w:t xml:space="preserve">to </w:t>
      </w:r>
      <w:r w:rsidR="000F05F9">
        <w:rPr>
          <w:rFonts w:cs="Arial"/>
        </w:rPr>
        <w:t xml:space="preserve">facilitate compliance with a </w:t>
      </w:r>
      <w:r w:rsidR="001607AC">
        <w:rPr>
          <w:rFonts w:cs="Arial"/>
        </w:rPr>
        <w:t>rule</w:t>
      </w:r>
      <w:r w:rsidR="000F05F9">
        <w:rPr>
          <w:rFonts w:cs="Arial"/>
        </w:rPr>
        <w:t xml:space="preserve"> or a part thereof in respect of a member of the group scheme</w:t>
      </w:r>
      <w:r>
        <w:rPr>
          <w:rFonts w:cs="Arial"/>
        </w:rPr>
        <w:t>.</w:t>
      </w:r>
      <w:commentRangeEnd w:id="55"/>
      <w:r>
        <w:rPr>
          <w:rStyle w:val="CommentReference"/>
        </w:rPr>
        <w:commentReference w:id="55"/>
      </w:r>
    </w:p>
    <w:p w:rsidR="00D37833" w:rsidRDefault="00D37833" w:rsidP="00F6075C">
      <w:pPr>
        <w:ind w:left="567" w:hanging="567"/>
        <w:rPr>
          <w:rFonts w:eastAsia="Times New Roman" w:cs="Arial"/>
        </w:rPr>
      </w:pPr>
    </w:p>
    <w:p w:rsidR="008873B2" w:rsidRPr="00D939B8" w:rsidRDefault="00D939B8" w:rsidP="00F6075C">
      <w:pPr>
        <w:ind w:left="567" w:hanging="567"/>
        <w:rPr>
          <w:b/>
        </w:rPr>
      </w:pPr>
      <w:bookmarkStart w:id="57" w:name="_Toc445619157"/>
      <w:r>
        <w:rPr>
          <w:b/>
        </w:rPr>
        <w:t>2.</w:t>
      </w:r>
      <w:r>
        <w:rPr>
          <w:b/>
        </w:rPr>
        <w:tab/>
      </w:r>
      <w:commentRangeStart w:id="58"/>
      <w:r w:rsidR="008873B2" w:rsidRPr="00D939B8">
        <w:rPr>
          <w:b/>
        </w:rPr>
        <w:t>D</w:t>
      </w:r>
      <w:r w:rsidR="006D59F8">
        <w:rPr>
          <w:b/>
        </w:rPr>
        <w:t>efinitions</w:t>
      </w:r>
      <w:bookmarkEnd w:id="57"/>
      <w:commentRangeEnd w:id="58"/>
      <w:r w:rsidR="00D733BA">
        <w:rPr>
          <w:rStyle w:val="CommentReference"/>
        </w:rPr>
        <w:commentReference w:id="58"/>
      </w:r>
    </w:p>
    <w:p w:rsidR="00D939B8" w:rsidRDefault="00D939B8" w:rsidP="00F6075C">
      <w:pPr>
        <w:ind w:left="567"/>
      </w:pPr>
      <w:bookmarkStart w:id="59" w:name="_Toc445619159"/>
    </w:p>
    <w:p w:rsidR="008873B2" w:rsidRPr="008620F2" w:rsidRDefault="008873B2" w:rsidP="00AE5F0B">
      <w:pPr>
        <w:ind w:left="567"/>
      </w:pPr>
      <w:commentRangeStart w:id="60"/>
      <w:r w:rsidRPr="008620F2">
        <w:t xml:space="preserve">In these </w:t>
      </w:r>
      <w:r w:rsidR="001607AC">
        <w:t>rule</w:t>
      </w:r>
      <w:r w:rsidRPr="008620F2">
        <w:t xml:space="preserve">s “the Act” means the Long-term Insurance Act, 1998 (Act No. 52 of 1998), including the regulations promulgated under </w:t>
      </w:r>
      <w:hyperlink r:id="rId14" w:anchor="section72" w:history="1">
        <w:r w:rsidRPr="008620F2">
          <w:t>section 72</w:t>
        </w:r>
      </w:hyperlink>
      <w:r w:rsidRPr="008620F2">
        <w:t xml:space="preserve"> of the Act, </w:t>
      </w:r>
      <w:r w:rsidR="00C44486">
        <w:t>and</w:t>
      </w:r>
      <w:r w:rsidRPr="008620F2">
        <w:t xml:space="preserve"> any word or expression to which a meaning has been assigned in the Act bears, subject to context, that meaning unless </w:t>
      </w:r>
      <w:r w:rsidR="00C44486">
        <w:t xml:space="preserve">otherwise defined </w:t>
      </w:r>
      <w:r w:rsidRPr="008620F2">
        <w:t>–</w:t>
      </w:r>
      <w:bookmarkEnd w:id="59"/>
      <w:commentRangeEnd w:id="60"/>
      <w:r w:rsidR="00122EA2">
        <w:rPr>
          <w:rStyle w:val="CommentReference"/>
        </w:rPr>
        <w:commentReference w:id="60"/>
      </w:r>
    </w:p>
    <w:p w:rsidR="00623541" w:rsidRDefault="00623541" w:rsidP="00AE5F0B">
      <w:pPr>
        <w:ind w:left="567"/>
        <w:rPr>
          <w:rFonts w:eastAsia="Times New Roman" w:cs="Arial"/>
          <w:b/>
          <w:bCs/>
        </w:rPr>
      </w:pPr>
    </w:p>
    <w:p w:rsidR="00737004" w:rsidRDefault="00F2065A" w:rsidP="00AE5F0B">
      <w:pPr>
        <w:ind w:left="567"/>
        <w:rPr>
          <w:rFonts w:eastAsia="Times New Roman" w:cs="Arial"/>
          <w:b/>
          <w:bCs/>
          <w:strike/>
        </w:rPr>
      </w:pPr>
      <w:commentRangeStart w:id="61"/>
      <w:r w:rsidRPr="00F2065A">
        <w:rPr>
          <w:rFonts w:eastAsia="Times New Roman" w:cs="Arial"/>
          <w:b/>
          <w:bCs/>
          <w:strike/>
        </w:rPr>
        <w:t>“advertising”</w:t>
      </w:r>
      <w:r w:rsidRPr="00737004">
        <w:rPr>
          <w:rFonts w:eastAsia="Times New Roman" w:cs="Arial"/>
          <w:bCs/>
          <w:strike/>
        </w:rPr>
        <w:t xml:space="preserve">, in relation to a direct marketer, means any written, printed, electronic or oral communication (including a communication by means of a public radio service), which is directed to the general public, or any section thereof, or to any client on request, by any such marketer, which is intended merely to call attention to the marketing or promotion of long-term insurance policies offered by the marketer, and which does not purport to provide detailed information regarding any such policy; </w:t>
      </w:r>
      <w:commentRangeEnd w:id="61"/>
      <w:r w:rsidR="00737004">
        <w:rPr>
          <w:rStyle w:val="CommentReference"/>
        </w:rPr>
        <w:commentReference w:id="61"/>
      </w:r>
    </w:p>
    <w:p w:rsidR="00217A3E" w:rsidRDefault="00217A3E" w:rsidP="00AE5F0B">
      <w:pPr>
        <w:ind w:left="567"/>
        <w:rPr>
          <w:rFonts w:eastAsia="Times New Roman" w:cs="Arial"/>
          <w:b/>
          <w:bCs/>
          <w:strike/>
        </w:rPr>
      </w:pPr>
    </w:p>
    <w:p w:rsidR="00491C72" w:rsidRPr="00491C72" w:rsidRDefault="00491C72" w:rsidP="00491C72">
      <w:pPr>
        <w:ind w:left="567"/>
        <w:rPr>
          <w:rFonts w:eastAsia="Times New Roman" w:cs="Arial"/>
          <w:bCs/>
        </w:rPr>
      </w:pPr>
      <w:commentRangeStart w:id="62"/>
      <w:r>
        <w:rPr>
          <w:rFonts w:eastAsia="Times New Roman" w:cs="Arial"/>
          <w:b/>
          <w:bCs/>
        </w:rPr>
        <w:t>“</w:t>
      </w:r>
      <w:r w:rsidRPr="00491C72">
        <w:rPr>
          <w:rFonts w:eastAsia="Times New Roman" w:cs="Arial"/>
          <w:b/>
          <w:bCs/>
        </w:rPr>
        <w:t>beneficiary</w:t>
      </w:r>
      <w:r>
        <w:rPr>
          <w:rFonts w:eastAsia="Times New Roman" w:cs="Arial"/>
          <w:b/>
          <w:bCs/>
        </w:rPr>
        <w:t xml:space="preserve">” </w:t>
      </w:r>
      <w:r w:rsidRPr="00491C72">
        <w:rPr>
          <w:rFonts w:eastAsia="Times New Roman" w:cs="Arial"/>
          <w:bCs/>
        </w:rPr>
        <w:t>means</w:t>
      </w:r>
      <w:r>
        <w:rPr>
          <w:rFonts w:eastAsia="Times New Roman" w:cs="Arial"/>
          <w:bCs/>
        </w:rPr>
        <w:t xml:space="preserve"> - </w:t>
      </w:r>
    </w:p>
    <w:p w:rsidR="00491C72" w:rsidRDefault="00491C72" w:rsidP="00491C72">
      <w:pPr>
        <w:ind w:left="1134" w:hanging="567"/>
        <w:rPr>
          <w:rFonts w:eastAsia="Times New Roman" w:cs="Arial"/>
          <w:bCs/>
        </w:rPr>
      </w:pPr>
    </w:p>
    <w:p w:rsidR="00491C72" w:rsidRPr="00491C72" w:rsidRDefault="00491C72" w:rsidP="00491C72">
      <w:pPr>
        <w:ind w:left="1134" w:hanging="567"/>
        <w:rPr>
          <w:rFonts w:eastAsia="Times New Roman" w:cs="Arial"/>
          <w:bCs/>
        </w:rPr>
      </w:pPr>
      <w:r w:rsidRPr="00491C72">
        <w:rPr>
          <w:rFonts w:eastAsia="Times New Roman" w:cs="Arial"/>
          <w:bCs/>
        </w:rPr>
        <w:t>(a)</w:t>
      </w:r>
      <w:r w:rsidRPr="00491C72">
        <w:rPr>
          <w:rFonts w:eastAsia="Times New Roman" w:cs="Arial"/>
          <w:bCs/>
        </w:rPr>
        <w:tab/>
        <w:t>in the case of policy other than a group</w:t>
      </w:r>
      <w:r>
        <w:rPr>
          <w:rFonts w:eastAsia="Times New Roman" w:cs="Arial"/>
          <w:bCs/>
        </w:rPr>
        <w:t xml:space="preserve"> scheme</w:t>
      </w:r>
      <w:r w:rsidRPr="00491C72">
        <w:rPr>
          <w:rFonts w:eastAsia="Times New Roman" w:cs="Arial"/>
          <w:bCs/>
        </w:rPr>
        <w:t>, the</w:t>
      </w:r>
      <w:r>
        <w:rPr>
          <w:rFonts w:eastAsia="Times New Roman" w:cs="Arial"/>
          <w:bCs/>
        </w:rPr>
        <w:t xml:space="preserve"> </w:t>
      </w:r>
      <w:r w:rsidRPr="00491C72">
        <w:rPr>
          <w:rFonts w:eastAsia="Times New Roman" w:cs="Arial"/>
          <w:bCs/>
        </w:rPr>
        <w:t xml:space="preserve">person stated in the insurance policy or a person nominated by the policyholder as the person in respect of whom the insurer should meet </w:t>
      </w:r>
      <w:r w:rsidR="00F514D3">
        <w:rPr>
          <w:rFonts w:eastAsia="Times New Roman" w:cs="Arial"/>
          <w:bCs/>
        </w:rPr>
        <w:t>policy benefits</w:t>
      </w:r>
      <w:r w:rsidRPr="00491C72">
        <w:rPr>
          <w:rFonts w:eastAsia="Times New Roman" w:cs="Arial"/>
          <w:bCs/>
        </w:rPr>
        <w:t xml:space="preserve">; </w:t>
      </w:r>
    </w:p>
    <w:p w:rsidR="00491C72" w:rsidRDefault="00491C72" w:rsidP="00491C72">
      <w:pPr>
        <w:ind w:left="1134" w:hanging="567"/>
        <w:rPr>
          <w:rFonts w:eastAsia="Times New Roman" w:cs="Arial"/>
          <w:bCs/>
        </w:rPr>
      </w:pPr>
    </w:p>
    <w:p w:rsidR="00491C72" w:rsidRPr="00491C72" w:rsidRDefault="00491C72" w:rsidP="00491C72">
      <w:pPr>
        <w:ind w:left="1134" w:hanging="567"/>
        <w:rPr>
          <w:rFonts w:eastAsia="Times New Roman" w:cs="Arial"/>
          <w:bCs/>
        </w:rPr>
      </w:pPr>
      <w:r w:rsidRPr="00491C72">
        <w:rPr>
          <w:rFonts w:eastAsia="Times New Roman" w:cs="Arial"/>
          <w:bCs/>
        </w:rPr>
        <w:t>(b)</w:t>
      </w:r>
      <w:r w:rsidRPr="00491C72">
        <w:rPr>
          <w:rFonts w:eastAsia="Times New Roman" w:cs="Arial"/>
          <w:bCs/>
        </w:rPr>
        <w:tab/>
        <w:t xml:space="preserve">in the case of a group </w:t>
      </w:r>
      <w:r>
        <w:rPr>
          <w:rFonts w:eastAsia="Times New Roman" w:cs="Arial"/>
          <w:bCs/>
        </w:rPr>
        <w:t xml:space="preserve">scheme - </w:t>
      </w:r>
    </w:p>
    <w:p w:rsidR="00491C72" w:rsidRDefault="00491C72" w:rsidP="00491C72">
      <w:pPr>
        <w:ind w:left="1701" w:hanging="567"/>
        <w:rPr>
          <w:rFonts w:eastAsia="Times New Roman" w:cs="Arial"/>
          <w:bCs/>
        </w:rPr>
      </w:pPr>
    </w:p>
    <w:p w:rsidR="00491C72" w:rsidRPr="00491C72" w:rsidRDefault="00491C72" w:rsidP="00491C72">
      <w:pPr>
        <w:ind w:left="1701" w:hanging="567"/>
        <w:rPr>
          <w:rFonts w:eastAsia="Times New Roman" w:cs="Arial"/>
          <w:bCs/>
        </w:rPr>
      </w:pPr>
      <w:r w:rsidRPr="00491C72">
        <w:rPr>
          <w:rFonts w:eastAsia="Times New Roman" w:cs="Arial"/>
          <w:bCs/>
        </w:rPr>
        <w:t>(i)</w:t>
      </w:r>
      <w:r w:rsidRPr="00491C72">
        <w:rPr>
          <w:rFonts w:eastAsia="Times New Roman" w:cs="Arial"/>
          <w:bCs/>
        </w:rPr>
        <w:tab/>
        <w:t xml:space="preserve">a member of </w:t>
      </w:r>
      <w:r w:rsidR="00E52D5A">
        <w:rPr>
          <w:rFonts w:eastAsia="Times New Roman" w:cs="Arial"/>
          <w:bCs/>
        </w:rPr>
        <w:t>a group scheme</w:t>
      </w:r>
      <w:r w:rsidRPr="00491C72">
        <w:rPr>
          <w:rFonts w:eastAsia="Times New Roman" w:cs="Arial"/>
          <w:bCs/>
        </w:rPr>
        <w:t>; or</w:t>
      </w:r>
    </w:p>
    <w:p w:rsidR="00491C72" w:rsidRDefault="00491C72" w:rsidP="00491C72">
      <w:pPr>
        <w:ind w:left="1701" w:hanging="567"/>
        <w:rPr>
          <w:rFonts w:eastAsia="Times New Roman" w:cs="Arial"/>
          <w:bCs/>
        </w:rPr>
      </w:pPr>
    </w:p>
    <w:p w:rsidR="00737004" w:rsidRPr="00491C72" w:rsidRDefault="00491C72" w:rsidP="00491C72">
      <w:pPr>
        <w:ind w:left="1701" w:hanging="567"/>
        <w:rPr>
          <w:rFonts w:eastAsia="Times New Roman" w:cs="Arial"/>
          <w:bCs/>
        </w:rPr>
      </w:pPr>
      <w:r w:rsidRPr="00491C72">
        <w:rPr>
          <w:rFonts w:eastAsia="Times New Roman" w:cs="Arial"/>
          <w:bCs/>
        </w:rPr>
        <w:t>(ii)</w:t>
      </w:r>
      <w:r w:rsidRPr="00491C72">
        <w:rPr>
          <w:rFonts w:eastAsia="Times New Roman" w:cs="Arial"/>
          <w:bCs/>
        </w:rPr>
        <w:tab/>
        <w:t xml:space="preserve">a person nominated by </w:t>
      </w:r>
      <w:r w:rsidR="00E52D5A">
        <w:rPr>
          <w:rFonts w:eastAsia="Times New Roman" w:cs="Arial"/>
          <w:bCs/>
        </w:rPr>
        <w:t>a</w:t>
      </w:r>
      <w:r w:rsidRPr="00491C72">
        <w:rPr>
          <w:rFonts w:eastAsia="Times New Roman" w:cs="Arial"/>
          <w:bCs/>
        </w:rPr>
        <w:t xml:space="preserve"> member </w:t>
      </w:r>
      <w:r w:rsidR="00E52D5A">
        <w:rPr>
          <w:rFonts w:eastAsia="Times New Roman" w:cs="Arial"/>
          <w:bCs/>
        </w:rPr>
        <w:t xml:space="preserve">of a group scheme </w:t>
      </w:r>
      <w:r w:rsidRPr="00491C72">
        <w:rPr>
          <w:rFonts w:eastAsia="Times New Roman" w:cs="Arial"/>
          <w:bCs/>
        </w:rPr>
        <w:t xml:space="preserve">in respect of whom the insurer should meet the </w:t>
      </w:r>
      <w:r w:rsidR="00F514D3">
        <w:rPr>
          <w:rFonts w:eastAsia="Times New Roman" w:cs="Arial"/>
          <w:bCs/>
        </w:rPr>
        <w:t>policy benefits</w:t>
      </w:r>
      <w:r w:rsidRPr="00491C72">
        <w:rPr>
          <w:rFonts w:eastAsia="Times New Roman" w:cs="Arial"/>
          <w:bCs/>
        </w:rPr>
        <w:t xml:space="preserve">, which person is not the </w:t>
      </w:r>
      <w:r w:rsidR="00E52D5A">
        <w:rPr>
          <w:rFonts w:eastAsia="Times New Roman" w:cs="Arial"/>
          <w:bCs/>
        </w:rPr>
        <w:t>policyholder of a group scheme</w:t>
      </w:r>
      <w:r w:rsidRPr="00491C72">
        <w:rPr>
          <w:rFonts w:eastAsia="Times New Roman" w:cs="Arial"/>
          <w:bCs/>
        </w:rPr>
        <w:t>;</w:t>
      </w:r>
      <w:commentRangeEnd w:id="62"/>
      <w:r w:rsidR="00E52D5A">
        <w:rPr>
          <w:rStyle w:val="CommentReference"/>
        </w:rPr>
        <w:commentReference w:id="62"/>
      </w:r>
    </w:p>
    <w:p w:rsidR="00217A3E" w:rsidRDefault="00217A3E" w:rsidP="00AE5F0B">
      <w:pPr>
        <w:ind w:left="567"/>
        <w:rPr>
          <w:rFonts w:eastAsia="Times New Roman" w:cs="Arial"/>
          <w:b/>
          <w:bCs/>
          <w:strike/>
        </w:rPr>
      </w:pPr>
    </w:p>
    <w:p w:rsidR="00737004" w:rsidRDefault="00737004" w:rsidP="00AE5F0B">
      <w:pPr>
        <w:ind w:left="567"/>
        <w:rPr>
          <w:rFonts w:eastAsia="Times New Roman" w:cs="Arial"/>
          <w:b/>
          <w:bCs/>
          <w:strike/>
        </w:rPr>
      </w:pPr>
      <w:commentRangeStart w:id="63"/>
      <w:r w:rsidRPr="00737004">
        <w:rPr>
          <w:rFonts w:eastAsia="Times New Roman" w:cs="Arial"/>
          <w:b/>
          <w:bCs/>
          <w:strike/>
        </w:rPr>
        <w:lastRenderedPageBreak/>
        <w:t>“cancellation”</w:t>
      </w:r>
      <w:r w:rsidRPr="00737004">
        <w:rPr>
          <w:rFonts w:eastAsia="Times New Roman" w:cs="Arial"/>
          <w:bCs/>
          <w:strike/>
        </w:rPr>
        <w:t xml:space="preserve">, in respect of a policy, or any part thereof, means an unilateral act of discontinuance of the policy, or any such part thereof, by the policyholder in accordance with these </w:t>
      </w:r>
      <w:r w:rsidR="001607AC">
        <w:rPr>
          <w:rFonts w:eastAsia="Times New Roman" w:cs="Arial"/>
          <w:bCs/>
          <w:strike/>
        </w:rPr>
        <w:t>rule</w:t>
      </w:r>
      <w:r w:rsidRPr="00737004">
        <w:rPr>
          <w:rFonts w:eastAsia="Times New Roman" w:cs="Arial"/>
          <w:bCs/>
          <w:strike/>
        </w:rPr>
        <w:t xml:space="preserve">s; </w:t>
      </w:r>
      <w:commentRangeEnd w:id="63"/>
      <w:r>
        <w:rPr>
          <w:rStyle w:val="CommentReference"/>
        </w:rPr>
        <w:commentReference w:id="63"/>
      </w:r>
    </w:p>
    <w:p w:rsidR="00C0240A" w:rsidRDefault="00C0240A" w:rsidP="00C0240A">
      <w:pPr>
        <w:widowControl w:val="0"/>
        <w:ind w:left="567" w:right="156"/>
        <w:rPr>
          <w:rFonts w:cs="Arial"/>
          <w:b/>
          <w:spacing w:val="3"/>
        </w:rPr>
      </w:pPr>
    </w:p>
    <w:p w:rsidR="00C0240A" w:rsidRPr="00030822" w:rsidRDefault="00C0240A" w:rsidP="00C0240A">
      <w:pPr>
        <w:widowControl w:val="0"/>
        <w:ind w:left="567" w:right="156"/>
        <w:rPr>
          <w:rFonts w:cs="Arial"/>
          <w:spacing w:val="3"/>
        </w:rPr>
      </w:pPr>
      <w:commentRangeStart w:id="64"/>
      <w:r>
        <w:rPr>
          <w:rFonts w:cs="Arial"/>
          <w:b/>
          <w:spacing w:val="3"/>
        </w:rPr>
        <w:t xml:space="preserve">“claim” </w:t>
      </w:r>
      <w:r>
        <w:rPr>
          <w:rFonts w:cs="Arial"/>
          <w:spacing w:val="3"/>
        </w:rPr>
        <w:t>means, unless the context indicates otherwise, a demand for policy benefits by a person to an insurer</w:t>
      </w:r>
      <w:r w:rsidRPr="00131FA0">
        <w:rPr>
          <w:rFonts w:cs="Arial"/>
          <w:spacing w:val="3"/>
        </w:rPr>
        <w:t xml:space="preserve"> </w:t>
      </w:r>
      <w:r>
        <w:rPr>
          <w:rFonts w:cs="Arial"/>
          <w:spacing w:val="3"/>
        </w:rPr>
        <w:t>in relation to a policy, irrespective of whether or not the person’s demand is valid;</w:t>
      </w:r>
      <w:commentRangeEnd w:id="64"/>
      <w:r w:rsidR="00E52D5A">
        <w:rPr>
          <w:rStyle w:val="CommentReference"/>
        </w:rPr>
        <w:commentReference w:id="64"/>
      </w:r>
    </w:p>
    <w:p w:rsidR="00737004" w:rsidRDefault="00737004" w:rsidP="00AE5F0B">
      <w:pPr>
        <w:ind w:left="567"/>
        <w:rPr>
          <w:rFonts w:eastAsia="Times New Roman" w:cs="Arial"/>
          <w:b/>
          <w:bCs/>
          <w:strike/>
        </w:rPr>
      </w:pPr>
    </w:p>
    <w:p w:rsidR="00D61791" w:rsidRPr="003B2411" w:rsidRDefault="00D61791" w:rsidP="00D61791">
      <w:pPr>
        <w:widowControl w:val="0"/>
        <w:tabs>
          <w:tab w:val="left" w:pos="1271"/>
        </w:tabs>
        <w:ind w:left="567" w:right="95"/>
        <w:rPr>
          <w:rFonts w:eastAsia="Arial" w:cs="Arial"/>
          <w:bCs/>
          <w:spacing w:val="25"/>
          <w:lang w:val="en-US"/>
        </w:rPr>
      </w:pPr>
      <w:commentRangeStart w:id="65"/>
      <w:r w:rsidRPr="0083132F">
        <w:rPr>
          <w:rFonts w:eastAsia="Arial" w:cs="Arial"/>
          <w:b/>
          <w:bCs/>
          <w:lang w:val="en-US"/>
        </w:rPr>
        <w:t>"credit</w:t>
      </w:r>
      <w:r w:rsidRPr="0083132F">
        <w:rPr>
          <w:rFonts w:eastAsia="Arial" w:cs="Arial"/>
          <w:b/>
          <w:bCs/>
          <w:spacing w:val="16"/>
          <w:lang w:val="en-US"/>
        </w:rPr>
        <w:t xml:space="preserve"> </w:t>
      </w:r>
      <w:r>
        <w:rPr>
          <w:rFonts w:eastAsia="Arial" w:cs="Arial"/>
          <w:b/>
          <w:bCs/>
          <w:spacing w:val="16"/>
          <w:lang w:val="en-US"/>
        </w:rPr>
        <w:t xml:space="preserve">life </w:t>
      </w:r>
      <w:r w:rsidRPr="0083132F">
        <w:rPr>
          <w:rFonts w:eastAsia="Arial" w:cs="Arial"/>
          <w:b/>
          <w:bCs/>
          <w:lang w:val="en-US"/>
        </w:rPr>
        <w:t xml:space="preserve">insurance” </w:t>
      </w:r>
      <w:r>
        <w:rPr>
          <w:rFonts w:eastAsia="Arial" w:cs="Arial"/>
          <w:bCs/>
          <w:lang w:val="en-US"/>
        </w:rPr>
        <w:t xml:space="preserve">has the meaning assigned to it in the </w:t>
      </w:r>
      <w:r w:rsidRPr="001607AC">
        <w:rPr>
          <w:rFonts w:eastAsia="Arial" w:cs="Arial"/>
          <w:bCs/>
          <w:lang w:val="en-US"/>
        </w:rPr>
        <w:t>National Credit Act, 2005 (Act No</w:t>
      </w:r>
      <w:r w:rsidR="0037774B">
        <w:rPr>
          <w:rFonts w:eastAsia="Arial" w:cs="Arial"/>
          <w:bCs/>
          <w:lang w:val="en-US"/>
        </w:rPr>
        <w:t>.</w:t>
      </w:r>
      <w:r w:rsidRPr="001607AC">
        <w:rPr>
          <w:rFonts w:eastAsia="Arial" w:cs="Arial"/>
          <w:bCs/>
          <w:lang w:val="en-US"/>
        </w:rPr>
        <w:t xml:space="preserve"> 34 of 2005)</w:t>
      </w:r>
      <w:r w:rsidRPr="0083132F">
        <w:rPr>
          <w:rFonts w:eastAsia="Arial" w:cs="Arial"/>
          <w:lang w:val="en-US"/>
        </w:rPr>
        <w:t>;</w:t>
      </w:r>
      <w:commentRangeEnd w:id="65"/>
      <w:r>
        <w:rPr>
          <w:rStyle w:val="CommentReference"/>
        </w:rPr>
        <w:commentReference w:id="65"/>
      </w:r>
    </w:p>
    <w:p w:rsidR="00D61791" w:rsidRDefault="00D61791" w:rsidP="00D61791">
      <w:pPr>
        <w:ind w:left="567"/>
        <w:rPr>
          <w:rFonts w:eastAsia="Times New Roman" w:cs="Arial"/>
          <w:b/>
          <w:bCs/>
          <w:strike/>
        </w:rPr>
      </w:pPr>
    </w:p>
    <w:p w:rsidR="008873B2" w:rsidRPr="00D9345E" w:rsidRDefault="008873B2" w:rsidP="00D61791">
      <w:pPr>
        <w:ind w:left="567"/>
        <w:rPr>
          <w:rFonts w:eastAsia="Times New Roman" w:cs="Arial"/>
          <w:strike/>
        </w:rPr>
      </w:pPr>
      <w:commentRangeStart w:id="66"/>
      <w:r w:rsidRPr="00D9345E">
        <w:rPr>
          <w:rFonts w:eastAsia="Times New Roman" w:cs="Arial"/>
          <w:b/>
          <w:bCs/>
          <w:strike/>
        </w:rPr>
        <w:t>“commencement date”</w:t>
      </w:r>
      <w:r w:rsidRPr="00D9345E">
        <w:rPr>
          <w:rFonts w:eastAsia="Times New Roman" w:cs="Arial"/>
          <w:strike/>
        </w:rPr>
        <w:t xml:space="preserve"> means the date on which these </w:t>
      </w:r>
      <w:r w:rsidR="001607AC">
        <w:rPr>
          <w:rFonts w:eastAsia="Times New Roman" w:cs="Arial"/>
          <w:strike/>
        </w:rPr>
        <w:t>rule</w:t>
      </w:r>
      <w:r w:rsidRPr="00D9345E">
        <w:rPr>
          <w:rFonts w:eastAsia="Times New Roman" w:cs="Arial"/>
          <w:strike/>
        </w:rPr>
        <w:t xml:space="preserve">s become binding, as determined and published by the Minister in accordance with </w:t>
      </w:r>
      <w:r w:rsidR="00D9345E">
        <w:rPr>
          <w:rFonts w:eastAsia="Times New Roman" w:cs="Arial"/>
          <w:strike/>
        </w:rPr>
        <w:t>section 62</w:t>
      </w:r>
      <w:r w:rsidRPr="00D9345E">
        <w:rPr>
          <w:rFonts w:eastAsia="Times New Roman" w:cs="Arial"/>
          <w:strike/>
        </w:rPr>
        <w:t>(5) of the Act;</w:t>
      </w:r>
      <w:commentRangeEnd w:id="66"/>
      <w:r w:rsidRPr="00D9345E">
        <w:rPr>
          <w:rStyle w:val="CommentReference"/>
          <w:rFonts w:cs="Arial"/>
          <w:strike/>
          <w:sz w:val="22"/>
          <w:szCs w:val="22"/>
        </w:rPr>
        <w:commentReference w:id="66"/>
      </w:r>
    </w:p>
    <w:p w:rsidR="008873B2" w:rsidRPr="00D9345E" w:rsidRDefault="008873B2" w:rsidP="00AE5F0B">
      <w:pPr>
        <w:ind w:left="567"/>
        <w:rPr>
          <w:rFonts w:eastAsia="Arial" w:cs="Arial"/>
          <w:strike/>
          <w:lang w:val="en-US"/>
        </w:rPr>
      </w:pPr>
    </w:p>
    <w:p w:rsidR="00737004" w:rsidRPr="00737004" w:rsidRDefault="00737004" w:rsidP="00AE5F0B">
      <w:pPr>
        <w:ind w:left="567"/>
        <w:rPr>
          <w:rFonts w:eastAsia="Times New Roman" w:cs="Arial"/>
          <w:b/>
          <w:bCs/>
          <w:strike/>
        </w:rPr>
      </w:pPr>
      <w:commentRangeStart w:id="67"/>
      <w:r w:rsidRPr="00737004">
        <w:rPr>
          <w:rFonts w:eastAsia="Times New Roman" w:cs="Arial"/>
          <w:b/>
          <w:bCs/>
          <w:strike/>
        </w:rPr>
        <w:t xml:space="preserve">“direct marketer” </w:t>
      </w:r>
      <w:r w:rsidRPr="00737004">
        <w:rPr>
          <w:rFonts w:eastAsia="Times New Roman" w:cs="Arial"/>
          <w:bCs/>
          <w:strike/>
        </w:rPr>
        <w:t>means an insurer who, in the normal course of business, carries on business in the form of direct marketing, but not in the capacity as an authorised financial services provider;</w:t>
      </w:r>
    </w:p>
    <w:p w:rsidR="00737004" w:rsidRPr="00737004" w:rsidRDefault="00737004" w:rsidP="00AE5F0B">
      <w:pPr>
        <w:ind w:left="567"/>
        <w:rPr>
          <w:rFonts w:eastAsia="Times New Roman" w:cs="Arial"/>
          <w:b/>
          <w:bCs/>
          <w:strike/>
        </w:rPr>
      </w:pPr>
    </w:p>
    <w:p w:rsidR="00737004" w:rsidRDefault="00737004" w:rsidP="00AE5F0B">
      <w:pPr>
        <w:ind w:left="567"/>
        <w:rPr>
          <w:rFonts w:eastAsia="Times New Roman" w:cs="Arial"/>
          <w:b/>
          <w:bCs/>
          <w:strike/>
        </w:rPr>
      </w:pPr>
      <w:r w:rsidRPr="00737004">
        <w:rPr>
          <w:rFonts w:eastAsia="Times New Roman" w:cs="Arial"/>
          <w:b/>
          <w:bCs/>
          <w:strike/>
        </w:rPr>
        <w:t xml:space="preserve">“direct marketing” </w:t>
      </w:r>
      <w:r w:rsidRPr="00737004">
        <w:rPr>
          <w:rFonts w:eastAsia="Times New Roman" w:cs="Arial"/>
          <w:bCs/>
          <w:strike/>
        </w:rPr>
        <w:t>means the marketing of a policy by way of telephone, internet, media insert, direct or electronic mail in a manner which includes the required transaction requirement pertaining thereto, but excluding any advertising ;</w:t>
      </w:r>
      <w:commentRangeEnd w:id="67"/>
      <w:r>
        <w:rPr>
          <w:rStyle w:val="CommentReference"/>
        </w:rPr>
        <w:commentReference w:id="67"/>
      </w:r>
    </w:p>
    <w:p w:rsidR="00737004" w:rsidRDefault="00737004" w:rsidP="00426BCE">
      <w:pPr>
        <w:tabs>
          <w:tab w:val="left" w:pos="3072"/>
        </w:tabs>
        <w:ind w:left="567"/>
        <w:rPr>
          <w:rFonts w:eastAsia="Times New Roman" w:cs="Arial"/>
          <w:b/>
          <w:bCs/>
          <w:strike/>
        </w:rPr>
      </w:pPr>
    </w:p>
    <w:p w:rsidR="008873B2" w:rsidRPr="00623541" w:rsidRDefault="008873B2" w:rsidP="00AE5F0B">
      <w:pPr>
        <w:ind w:left="567"/>
        <w:rPr>
          <w:rFonts w:eastAsia="Times New Roman" w:cs="Arial"/>
        </w:rPr>
      </w:pPr>
      <w:commentRangeStart w:id="68"/>
      <w:r w:rsidRPr="00D9345E">
        <w:rPr>
          <w:rFonts w:eastAsia="Times New Roman" w:cs="Arial"/>
          <w:b/>
          <w:bCs/>
          <w:strike/>
        </w:rPr>
        <w:t>“effective date”</w:t>
      </w:r>
      <w:r w:rsidRPr="00D9345E">
        <w:rPr>
          <w:rFonts w:eastAsia="Times New Roman" w:cs="Arial"/>
          <w:strike/>
        </w:rPr>
        <w:t>, in relation to an insurance transaction, means the date on which the entering into, variation or termination of any such transaction becomes effective;</w:t>
      </w:r>
      <w:commentRangeEnd w:id="68"/>
      <w:r w:rsidRPr="00D9345E">
        <w:rPr>
          <w:rStyle w:val="CommentReference"/>
          <w:rFonts w:cs="Arial"/>
          <w:strike/>
          <w:sz w:val="22"/>
          <w:szCs w:val="22"/>
        </w:rPr>
        <w:commentReference w:id="68"/>
      </w:r>
    </w:p>
    <w:p w:rsidR="0046115F" w:rsidRDefault="0046115F" w:rsidP="00AE5F0B">
      <w:pPr>
        <w:ind w:left="567"/>
        <w:rPr>
          <w:rFonts w:eastAsia="Times New Roman" w:cs="Arial"/>
          <w:b/>
          <w:bCs/>
        </w:rPr>
      </w:pPr>
    </w:p>
    <w:p w:rsidR="00737004" w:rsidRPr="00D9345E" w:rsidRDefault="00737004" w:rsidP="00AE5F0B">
      <w:pPr>
        <w:ind w:left="567"/>
        <w:rPr>
          <w:rFonts w:eastAsia="Times New Roman" w:cs="Arial"/>
          <w:b/>
          <w:bCs/>
          <w:strike/>
        </w:rPr>
      </w:pPr>
      <w:commentRangeStart w:id="69"/>
      <w:r w:rsidRPr="00D9345E">
        <w:rPr>
          <w:rFonts w:eastAsia="Times New Roman" w:cs="Arial"/>
          <w:b/>
          <w:bCs/>
          <w:strike/>
        </w:rPr>
        <w:t>“ensure”</w:t>
      </w:r>
      <w:r w:rsidRPr="00D9345E">
        <w:rPr>
          <w:rFonts w:eastAsia="Times New Roman" w:cs="Arial"/>
          <w:strike/>
        </w:rPr>
        <w:t xml:space="preserve">, in relation to a person or body and any matter mentioned in a provision of these </w:t>
      </w:r>
      <w:r w:rsidR="001607AC">
        <w:rPr>
          <w:rFonts w:eastAsia="Times New Roman" w:cs="Arial"/>
          <w:strike/>
        </w:rPr>
        <w:t>rule</w:t>
      </w:r>
      <w:r w:rsidRPr="00D9345E">
        <w:rPr>
          <w:rFonts w:eastAsia="Times New Roman" w:cs="Arial"/>
          <w:strike/>
        </w:rPr>
        <w:t>s, means to take any necessary steps in order that the clear objective of the provision is achieved;</w:t>
      </w:r>
      <w:commentRangeEnd w:id="69"/>
      <w:r w:rsidRPr="00D9345E">
        <w:rPr>
          <w:rStyle w:val="CommentReference"/>
          <w:rFonts w:cs="Arial"/>
          <w:strike/>
          <w:sz w:val="22"/>
          <w:szCs w:val="22"/>
        </w:rPr>
        <w:commentReference w:id="69"/>
      </w:r>
    </w:p>
    <w:p w:rsidR="00737004" w:rsidRDefault="00737004" w:rsidP="00AE5F0B">
      <w:pPr>
        <w:ind w:left="567"/>
        <w:rPr>
          <w:b/>
        </w:rPr>
      </w:pPr>
      <w:r w:rsidRPr="00F761C6">
        <w:rPr>
          <w:b/>
        </w:rPr>
        <w:t xml:space="preserve"> </w:t>
      </w:r>
    </w:p>
    <w:p w:rsidR="00F761C6" w:rsidRDefault="00F761C6" w:rsidP="00601250">
      <w:pPr>
        <w:ind w:left="567"/>
      </w:pPr>
      <w:commentRangeStart w:id="70"/>
      <w:r w:rsidRPr="00D22069">
        <w:rPr>
          <w:b/>
        </w:rPr>
        <w:t>“exclusion”</w:t>
      </w:r>
      <w:r w:rsidRPr="00D22069">
        <w:t xml:space="preserve"> means a loss or risk event not covered under a policy;</w:t>
      </w:r>
      <w:commentRangeEnd w:id="70"/>
      <w:r w:rsidR="00D22069">
        <w:rPr>
          <w:rStyle w:val="CommentReference"/>
        </w:rPr>
        <w:commentReference w:id="70"/>
      </w:r>
    </w:p>
    <w:p w:rsidR="00737004" w:rsidRDefault="00737004" w:rsidP="00AE5F0B">
      <w:pPr>
        <w:ind w:left="567"/>
      </w:pPr>
    </w:p>
    <w:p w:rsidR="00C44486" w:rsidRPr="00623541" w:rsidRDefault="00C44486" w:rsidP="00EB150D">
      <w:pPr>
        <w:ind w:left="567"/>
        <w:rPr>
          <w:rFonts w:eastAsia="Times New Roman" w:cs="Arial"/>
          <w:b/>
          <w:bCs/>
        </w:rPr>
      </w:pPr>
      <w:commentRangeStart w:id="71"/>
      <w:r w:rsidRPr="00D22069">
        <w:rPr>
          <w:b/>
        </w:rPr>
        <w:t>“FAIS Act”</w:t>
      </w:r>
      <w:r w:rsidRPr="008620F2">
        <w:t xml:space="preserve"> means the Financial Advisory and Intermediary Services Act, 2002 (Act No. 37 of 2002)</w:t>
      </w:r>
      <w:r w:rsidR="00DD5D2C">
        <w:t>;</w:t>
      </w:r>
      <w:commentRangeEnd w:id="71"/>
      <w:r w:rsidR="00DD5D2C">
        <w:rPr>
          <w:rStyle w:val="CommentReference"/>
        </w:rPr>
        <w:commentReference w:id="71"/>
      </w:r>
    </w:p>
    <w:p w:rsidR="00024F0F" w:rsidRDefault="00024F0F" w:rsidP="00AE5F0B">
      <w:pPr>
        <w:ind w:left="567"/>
        <w:rPr>
          <w:rFonts w:cs="Arial"/>
          <w:b/>
        </w:rPr>
      </w:pPr>
    </w:p>
    <w:p w:rsidR="00C44486" w:rsidRPr="00024F0F" w:rsidRDefault="00024F0F" w:rsidP="00AE5F0B">
      <w:pPr>
        <w:ind w:left="567"/>
        <w:rPr>
          <w:rFonts w:cs="Arial"/>
        </w:rPr>
      </w:pPr>
      <w:commentRangeStart w:id="72"/>
      <w:r>
        <w:rPr>
          <w:rFonts w:cs="Arial"/>
          <w:b/>
        </w:rPr>
        <w:t>“</w:t>
      </w:r>
      <w:r w:rsidR="00DD5D2C">
        <w:rPr>
          <w:rFonts w:cs="Arial"/>
          <w:b/>
        </w:rPr>
        <w:t xml:space="preserve">FAIS </w:t>
      </w:r>
      <w:r>
        <w:rPr>
          <w:rFonts w:cs="Arial"/>
          <w:b/>
        </w:rPr>
        <w:t>General Code of Conduct”</w:t>
      </w:r>
      <w:r>
        <w:rPr>
          <w:rFonts w:cs="Arial"/>
        </w:rPr>
        <w:t xml:space="preserve"> </w:t>
      </w:r>
      <w:r w:rsidRPr="001F3B64">
        <w:rPr>
          <w:rFonts w:eastAsia="Times New Roman" w:cs="Arial"/>
          <w:bCs/>
          <w:szCs w:val="24"/>
          <w:lang w:eastAsia="en-ZA"/>
        </w:rPr>
        <w:t>means the General Code of Conduct for Authorised Financial Services Providers and Representatives as published in Board Notice No. 80 of 2003, and amended from time to time, under section 15 of the FAIS Act;</w:t>
      </w:r>
      <w:commentRangeEnd w:id="72"/>
      <w:r w:rsidR="00DD5D2C">
        <w:rPr>
          <w:rStyle w:val="CommentReference"/>
        </w:rPr>
        <w:commentReference w:id="72"/>
      </w:r>
    </w:p>
    <w:p w:rsidR="00024F0F" w:rsidRDefault="00024F0F" w:rsidP="00AE5F0B">
      <w:pPr>
        <w:ind w:left="567"/>
        <w:rPr>
          <w:rFonts w:cs="Arial"/>
          <w:b/>
        </w:rPr>
      </w:pPr>
    </w:p>
    <w:p w:rsidR="00A00CFB" w:rsidRPr="00EB150D" w:rsidRDefault="00A00CFB" w:rsidP="00A00CFB">
      <w:pPr>
        <w:ind w:left="567"/>
      </w:pPr>
      <w:r w:rsidRPr="00EB150D">
        <w:rPr>
          <w:b/>
        </w:rPr>
        <w:t>“fund policy”</w:t>
      </w:r>
      <w:r w:rsidRPr="00EB150D">
        <w:t xml:space="preserve"> means a contract in terms of which a person, in return for a premium, undertakes to provide policy benefits for the purpose of funding in whole or in part the liability of a fund to provide benefits to its members in terms of its rules, other than such a contract relating exclusively to a particular member of the fund or to the surviving spouse, children, dependants or nominees of a particular member of the fund; and includes a reinsurance policy in respect of such a contract;</w:t>
      </w:r>
    </w:p>
    <w:p w:rsidR="00A00CFB" w:rsidRDefault="00A00CFB" w:rsidP="00A00CFB">
      <w:pPr>
        <w:ind w:left="567"/>
        <w:rPr>
          <w:rFonts w:cs="Arial"/>
          <w:b/>
        </w:rPr>
      </w:pPr>
      <w:r w:rsidRPr="00F04DC6">
        <w:rPr>
          <w:rFonts w:cs="Arial"/>
          <w:b/>
        </w:rPr>
        <w:t xml:space="preserve"> </w:t>
      </w:r>
    </w:p>
    <w:p w:rsidR="00F50A83" w:rsidRDefault="008873B2" w:rsidP="00A00CFB">
      <w:pPr>
        <w:ind w:left="567"/>
        <w:rPr>
          <w:rFonts w:cs="Arial"/>
        </w:rPr>
      </w:pPr>
      <w:commentRangeStart w:id="73"/>
      <w:r w:rsidRPr="00F04DC6">
        <w:rPr>
          <w:rFonts w:cs="Arial"/>
          <w:b/>
        </w:rPr>
        <w:t xml:space="preserve">“group scheme” </w:t>
      </w:r>
      <w:r w:rsidR="00F50A83">
        <w:rPr>
          <w:rFonts w:cs="Arial"/>
        </w:rPr>
        <w:t>has the m</w:t>
      </w:r>
      <w:r w:rsidR="0085473D" w:rsidRPr="0085473D">
        <w:rPr>
          <w:rFonts w:cs="Arial"/>
        </w:rPr>
        <w:t>ean</w:t>
      </w:r>
      <w:r w:rsidR="00F50A83">
        <w:rPr>
          <w:rFonts w:cs="Arial"/>
        </w:rPr>
        <w:t>ing a</w:t>
      </w:r>
      <w:r w:rsidR="0085473D" w:rsidRPr="0085473D">
        <w:rPr>
          <w:rFonts w:cs="Arial"/>
        </w:rPr>
        <w:t>s</w:t>
      </w:r>
      <w:r w:rsidR="00F50A83">
        <w:rPr>
          <w:rFonts w:cs="Arial"/>
        </w:rPr>
        <w:t>signed to it in the Regulations;</w:t>
      </w:r>
      <w:commentRangeEnd w:id="73"/>
      <w:r w:rsidR="00F50A83">
        <w:rPr>
          <w:rStyle w:val="CommentReference"/>
        </w:rPr>
        <w:commentReference w:id="73"/>
      </w:r>
    </w:p>
    <w:p w:rsidR="00F50A83" w:rsidRDefault="00F50A83" w:rsidP="00AE5F0B">
      <w:pPr>
        <w:ind w:left="567"/>
        <w:rPr>
          <w:rFonts w:eastAsia="Arial" w:cs="Arial"/>
          <w:b/>
          <w:bCs/>
          <w:lang w:val="en-US"/>
        </w:rPr>
      </w:pPr>
    </w:p>
    <w:p w:rsidR="008873B2" w:rsidRPr="00D9345E" w:rsidRDefault="008873B2" w:rsidP="00AE5F0B">
      <w:pPr>
        <w:ind w:left="567"/>
        <w:rPr>
          <w:rFonts w:cs="Arial"/>
          <w:b/>
          <w:strike/>
        </w:rPr>
      </w:pPr>
      <w:commentRangeStart w:id="74"/>
      <w:r w:rsidRPr="00D9345E">
        <w:rPr>
          <w:rFonts w:eastAsia="Times New Roman" w:cs="Arial"/>
          <w:b/>
          <w:bCs/>
          <w:strike/>
        </w:rPr>
        <w:t>“insurance transaction”</w:t>
      </w:r>
      <w:r w:rsidRPr="00D9345E">
        <w:rPr>
          <w:rFonts w:eastAsia="Times New Roman" w:cs="Arial"/>
          <w:strike/>
        </w:rPr>
        <w:t xml:space="preserve"> means the entering into or termination of a policy and includes variations resulting in a change to the premium, policy benefits or the term of a policy excluding any contractually pre-determined or determinable variation;</w:t>
      </w:r>
      <w:commentRangeEnd w:id="74"/>
      <w:r w:rsidRPr="00D9345E">
        <w:rPr>
          <w:rStyle w:val="CommentReference"/>
          <w:rFonts w:cs="Arial"/>
          <w:strike/>
          <w:sz w:val="22"/>
          <w:szCs w:val="22"/>
        </w:rPr>
        <w:commentReference w:id="74"/>
      </w:r>
    </w:p>
    <w:p w:rsidR="00F04DC6" w:rsidRDefault="00F04DC6" w:rsidP="00AE5F0B">
      <w:pPr>
        <w:ind w:left="567"/>
        <w:rPr>
          <w:rFonts w:eastAsia="Times New Roman" w:cs="Arial"/>
          <w:b/>
          <w:bCs/>
        </w:rPr>
      </w:pPr>
      <w:bookmarkStart w:id="75" w:name="_Toc445619160"/>
    </w:p>
    <w:p w:rsidR="00D61791" w:rsidRPr="00623541" w:rsidRDefault="00D61791" w:rsidP="00D61791">
      <w:pPr>
        <w:ind w:left="567"/>
        <w:rPr>
          <w:rFonts w:eastAsia="Times New Roman" w:cs="Arial"/>
        </w:rPr>
      </w:pPr>
      <w:commentRangeStart w:id="76"/>
      <w:r w:rsidRPr="004A0CB0">
        <w:rPr>
          <w:rFonts w:eastAsia="Times New Roman" w:cs="Arial"/>
          <w:b/>
        </w:rPr>
        <w:t>“independent intermediary”</w:t>
      </w:r>
      <w:r>
        <w:rPr>
          <w:rFonts w:eastAsia="Times New Roman" w:cs="Arial"/>
        </w:rPr>
        <w:t xml:space="preserve"> </w:t>
      </w:r>
      <w:r w:rsidRPr="004A0CB0">
        <w:rPr>
          <w:rFonts w:eastAsia="Times New Roman" w:cs="Arial"/>
        </w:rPr>
        <w:t>has the meaning assigned to it in the Regulations</w:t>
      </w:r>
      <w:r>
        <w:rPr>
          <w:rFonts w:eastAsia="Times New Roman" w:cs="Arial"/>
        </w:rPr>
        <w:t>;</w:t>
      </w:r>
      <w:commentRangeEnd w:id="76"/>
      <w:r>
        <w:rPr>
          <w:rStyle w:val="CommentReference"/>
        </w:rPr>
        <w:commentReference w:id="76"/>
      </w:r>
    </w:p>
    <w:p w:rsidR="00D61791" w:rsidRDefault="00D61791" w:rsidP="00D61791">
      <w:pPr>
        <w:ind w:left="567"/>
        <w:rPr>
          <w:b/>
          <w:bCs/>
        </w:rPr>
      </w:pPr>
    </w:p>
    <w:p w:rsidR="008873B2" w:rsidRPr="00623541" w:rsidRDefault="008873B2" w:rsidP="00D61791">
      <w:pPr>
        <w:ind w:left="567"/>
      </w:pPr>
      <w:r w:rsidRPr="00DD5D2C">
        <w:rPr>
          <w:b/>
          <w:bCs/>
        </w:rPr>
        <w:t>“insurer”</w:t>
      </w:r>
      <w:r w:rsidRPr="00DD5D2C">
        <w:t xml:space="preserve"> means a long-term insurer;</w:t>
      </w:r>
      <w:bookmarkEnd w:id="75"/>
    </w:p>
    <w:p w:rsidR="008873B2" w:rsidRPr="00623541" w:rsidRDefault="008873B2" w:rsidP="00AE5F0B">
      <w:pPr>
        <w:ind w:left="567"/>
        <w:rPr>
          <w:rFonts w:eastAsia="Times New Roman" w:cs="Arial"/>
        </w:rPr>
      </w:pPr>
    </w:p>
    <w:p w:rsidR="008873B2" w:rsidRDefault="008873B2" w:rsidP="00AE5F0B">
      <w:pPr>
        <w:ind w:left="567"/>
        <w:rPr>
          <w:rFonts w:eastAsia="Times New Roman" w:cs="Arial"/>
        </w:rPr>
      </w:pPr>
      <w:commentRangeStart w:id="77"/>
      <w:r w:rsidRPr="00623541">
        <w:rPr>
          <w:rFonts w:eastAsia="Times New Roman" w:cs="Arial"/>
          <w:b/>
          <w:bCs/>
        </w:rPr>
        <w:t>“intermediary”</w:t>
      </w:r>
      <w:r w:rsidRPr="00623541">
        <w:rPr>
          <w:rFonts w:eastAsia="Times New Roman" w:cs="Arial"/>
        </w:rPr>
        <w:t xml:space="preserve"> means a representative </w:t>
      </w:r>
      <w:r w:rsidR="00C0172C">
        <w:rPr>
          <w:rFonts w:eastAsia="Times New Roman" w:cs="Arial"/>
        </w:rPr>
        <w:t xml:space="preserve">or an independent intermediary as </w:t>
      </w:r>
      <w:r w:rsidRPr="00623541">
        <w:rPr>
          <w:rFonts w:eastAsia="Times New Roman" w:cs="Arial"/>
        </w:rPr>
        <w:t>defined in the Regulations</w:t>
      </w:r>
      <w:r w:rsidR="00F761C6">
        <w:rPr>
          <w:rFonts w:eastAsia="Times New Roman" w:cs="Arial"/>
        </w:rPr>
        <w:t>,</w:t>
      </w:r>
      <w:r w:rsidRPr="00623541">
        <w:rPr>
          <w:rFonts w:eastAsia="Times New Roman" w:cs="Arial"/>
        </w:rPr>
        <w:t xml:space="preserve"> </w:t>
      </w:r>
      <w:r w:rsidR="00F761C6">
        <w:rPr>
          <w:rFonts w:eastAsia="Times New Roman" w:cs="Arial"/>
        </w:rPr>
        <w:t>respectively</w:t>
      </w:r>
      <w:r w:rsidRPr="00623541">
        <w:rPr>
          <w:rFonts w:eastAsia="Times New Roman" w:cs="Arial"/>
        </w:rPr>
        <w:t>;</w:t>
      </w:r>
      <w:commentRangeEnd w:id="77"/>
      <w:r w:rsidR="00AC77C5">
        <w:rPr>
          <w:rStyle w:val="CommentReference"/>
        </w:rPr>
        <w:commentReference w:id="77"/>
      </w:r>
    </w:p>
    <w:p w:rsidR="004A0CB0" w:rsidRDefault="004A0CB0" w:rsidP="00AE5F0B">
      <w:pPr>
        <w:ind w:left="567"/>
        <w:rPr>
          <w:rFonts w:eastAsia="Times New Roman" w:cs="Arial"/>
        </w:rPr>
      </w:pPr>
    </w:p>
    <w:p w:rsidR="00D61791" w:rsidRPr="009536DC" w:rsidRDefault="00D61791" w:rsidP="00D61791">
      <w:pPr>
        <w:ind w:left="567"/>
        <w:rPr>
          <w:rFonts w:eastAsia="Times New Roman" w:cs="Arial"/>
          <w:color w:val="000000" w:themeColor="text1"/>
        </w:rPr>
      </w:pPr>
      <w:commentRangeStart w:id="78"/>
      <w:r w:rsidRPr="009536DC">
        <w:rPr>
          <w:rFonts w:eastAsia="Times New Roman" w:cs="Arial"/>
          <w:b/>
          <w:color w:val="000000" w:themeColor="text1"/>
        </w:rPr>
        <w:t xml:space="preserve">“mandatory credit </w:t>
      </w:r>
      <w:r>
        <w:rPr>
          <w:rFonts w:eastAsia="Times New Roman" w:cs="Arial"/>
          <w:b/>
          <w:color w:val="000000" w:themeColor="text1"/>
        </w:rPr>
        <w:t xml:space="preserve">life </w:t>
      </w:r>
      <w:r w:rsidRPr="009536DC">
        <w:rPr>
          <w:rFonts w:eastAsia="Times New Roman" w:cs="Arial"/>
          <w:b/>
          <w:color w:val="000000" w:themeColor="text1"/>
        </w:rPr>
        <w:t xml:space="preserve">insurance” </w:t>
      </w:r>
      <w:r w:rsidRPr="009536DC">
        <w:rPr>
          <w:rFonts w:eastAsia="Times New Roman" w:cs="Arial"/>
          <w:color w:val="000000" w:themeColor="text1"/>
        </w:rPr>
        <w:t xml:space="preserve">means credit </w:t>
      </w:r>
      <w:r>
        <w:rPr>
          <w:rFonts w:eastAsia="Times New Roman" w:cs="Arial"/>
          <w:color w:val="000000" w:themeColor="text1"/>
        </w:rPr>
        <w:t xml:space="preserve">life </w:t>
      </w:r>
      <w:r w:rsidRPr="009536DC">
        <w:rPr>
          <w:rFonts w:eastAsia="Times New Roman" w:cs="Arial"/>
          <w:color w:val="000000" w:themeColor="text1"/>
        </w:rPr>
        <w:t xml:space="preserve">insurance contemplated in </w:t>
      </w:r>
      <w:r>
        <w:rPr>
          <w:rFonts w:eastAsia="Times New Roman" w:cs="Arial"/>
          <w:color w:val="000000" w:themeColor="text1"/>
        </w:rPr>
        <w:t>s</w:t>
      </w:r>
      <w:r w:rsidRPr="009536DC">
        <w:rPr>
          <w:rFonts w:eastAsia="Times New Roman" w:cs="Arial"/>
          <w:color w:val="000000" w:themeColor="text1"/>
        </w:rPr>
        <w:t>ection 106(1)</w:t>
      </w:r>
      <w:r>
        <w:rPr>
          <w:rFonts w:eastAsia="Times New Roman" w:cs="Arial"/>
          <w:color w:val="000000" w:themeColor="text1"/>
        </w:rPr>
        <w:t>(a)</w:t>
      </w:r>
      <w:r w:rsidRPr="009536DC">
        <w:rPr>
          <w:rFonts w:eastAsia="Times New Roman" w:cs="Arial"/>
          <w:color w:val="000000" w:themeColor="text1"/>
        </w:rPr>
        <w:t xml:space="preserve"> of the National Credit Act</w:t>
      </w:r>
      <w:r>
        <w:rPr>
          <w:rFonts w:eastAsia="Times New Roman" w:cs="Arial"/>
          <w:color w:val="000000" w:themeColor="text1"/>
        </w:rPr>
        <w:t>;</w:t>
      </w:r>
      <w:commentRangeEnd w:id="78"/>
      <w:r>
        <w:rPr>
          <w:rStyle w:val="CommentReference"/>
        </w:rPr>
        <w:commentReference w:id="78"/>
      </w:r>
    </w:p>
    <w:p w:rsidR="00D61791" w:rsidRDefault="00D61791" w:rsidP="00D61791">
      <w:pPr>
        <w:ind w:left="709" w:hanging="142"/>
        <w:rPr>
          <w:rFonts w:eastAsia="Times New Roman" w:cs="Arial"/>
          <w:b/>
          <w:szCs w:val="20"/>
          <w:lang w:eastAsia="en-ZA"/>
        </w:rPr>
      </w:pPr>
      <w:r w:rsidRPr="00E52D5A">
        <w:rPr>
          <w:rFonts w:eastAsia="Times New Roman" w:cs="Arial"/>
          <w:b/>
          <w:szCs w:val="20"/>
          <w:lang w:eastAsia="en-ZA"/>
        </w:rPr>
        <w:t xml:space="preserve"> </w:t>
      </w:r>
    </w:p>
    <w:p w:rsidR="00B94E23" w:rsidRPr="00E52D5A" w:rsidRDefault="00B94E23" w:rsidP="00D61791">
      <w:pPr>
        <w:ind w:left="709" w:hanging="142"/>
        <w:rPr>
          <w:rFonts w:eastAsia="Times New Roman" w:cs="Arial"/>
          <w:szCs w:val="20"/>
          <w:lang w:eastAsia="en-ZA"/>
        </w:rPr>
      </w:pPr>
      <w:commentRangeStart w:id="79"/>
      <w:r w:rsidRPr="00E52D5A">
        <w:rPr>
          <w:rFonts w:eastAsia="Times New Roman" w:cs="Arial"/>
          <w:b/>
          <w:szCs w:val="20"/>
          <w:lang w:eastAsia="en-ZA"/>
        </w:rPr>
        <w:t>“member of a group scheme”</w:t>
      </w:r>
      <w:r w:rsidRPr="00E52D5A">
        <w:rPr>
          <w:rFonts w:eastAsia="Times New Roman" w:cs="Arial"/>
          <w:szCs w:val="20"/>
          <w:lang w:eastAsia="en-ZA"/>
        </w:rPr>
        <w:t xml:space="preserve"> means –</w:t>
      </w:r>
    </w:p>
    <w:p w:rsidR="00B94E23" w:rsidRPr="00E52D5A" w:rsidRDefault="00B94E23" w:rsidP="00B94E23">
      <w:pPr>
        <w:ind w:left="1418" w:hanging="851"/>
        <w:rPr>
          <w:rFonts w:eastAsia="Times New Roman" w:cs="Arial"/>
          <w:szCs w:val="20"/>
          <w:lang w:eastAsia="en-ZA"/>
        </w:rPr>
      </w:pPr>
    </w:p>
    <w:p w:rsidR="00B94E23" w:rsidRPr="00E52D5A" w:rsidRDefault="00677A6F" w:rsidP="00D61791">
      <w:pPr>
        <w:ind w:left="1134" w:hanging="567"/>
        <w:rPr>
          <w:rFonts w:eastAsia="Times New Roman" w:cs="Arial"/>
          <w:szCs w:val="20"/>
          <w:lang w:eastAsia="en-ZA"/>
        </w:rPr>
      </w:pPr>
      <w:r>
        <w:rPr>
          <w:rFonts w:eastAsia="Times New Roman" w:cs="Arial"/>
          <w:szCs w:val="20"/>
          <w:lang w:eastAsia="en-ZA"/>
        </w:rPr>
        <w:t>(a)</w:t>
      </w:r>
      <w:r>
        <w:rPr>
          <w:rFonts w:eastAsia="Times New Roman" w:cs="Arial"/>
          <w:szCs w:val="20"/>
          <w:lang w:eastAsia="en-ZA"/>
        </w:rPr>
        <w:tab/>
        <w:t>a person who</w:t>
      </w:r>
      <w:r w:rsidR="00B94E23" w:rsidRPr="00E52D5A">
        <w:rPr>
          <w:rFonts w:eastAsia="Times New Roman" w:cs="Arial"/>
          <w:szCs w:val="20"/>
          <w:lang w:eastAsia="en-ZA"/>
        </w:rPr>
        <w:t xml:space="preserve"> </w:t>
      </w:r>
      <w:r w:rsidR="00E52D5A">
        <w:rPr>
          <w:rFonts w:eastAsia="Times New Roman" w:cs="Arial"/>
          <w:szCs w:val="20"/>
          <w:lang w:eastAsia="en-ZA"/>
        </w:rPr>
        <w:t>contracts with a group scheme to insure him or herself</w:t>
      </w:r>
      <w:r w:rsidR="00B94E23" w:rsidRPr="00E52D5A">
        <w:rPr>
          <w:rFonts w:eastAsia="Times New Roman" w:cs="Arial"/>
          <w:szCs w:val="20"/>
          <w:lang w:eastAsia="en-ZA"/>
        </w:rPr>
        <w:t>; or</w:t>
      </w:r>
    </w:p>
    <w:p w:rsidR="00B94E23" w:rsidRPr="00E52D5A" w:rsidRDefault="00B94E23" w:rsidP="00D61791">
      <w:pPr>
        <w:ind w:left="1134" w:hanging="567"/>
        <w:rPr>
          <w:rFonts w:eastAsia="Times New Roman" w:cs="Arial"/>
          <w:szCs w:val="20"/>
          <w:lang w:eastAsia="en-ZA"/>
        </w:rPr>
      </w:pPr>
    </w:p>
    <w:p w:rsidR="00B94E23" w:rsidRPr="00E52D5A" w:rsidRDefault="00B94E23" w:rsidP="00D61791">
      <w:pPr>
        <w:ind w:left="1134" w:hanging="567"/>
        <w:rPr>
          <w:rFonts w:eastAsia="Times New Roman" w:cs="Arial"/>
          <w:szCs w:val="20"/>
          <w:lang w:eastAsia="en-ZA"/>
        </w:rPr>
      </w:pPr>
      <w:r w:rsidRPr="00E52D5A">
        <w:rPr>
          <w:rFonts w:eastAsia="Times New Roman" w:cs="Arial"/>
          <w:szCs w:val="20"/>
          <w:lang w:eastAsia="en-ZA"/>
        </w:rPr>
        <w:t xml:space="preserve">(b) </w:t>
      </w:r>
      <w:r w:rsidRPr="00E52D5A">
        <w:rPr>
          <w:rFonts w:eastAsia="Times New Roman" w:cs="Arial"/>
          <w:szCs w:val="20"/>
          <w:lang w:eastAsia="en-ZA"/>
        </w:rPr>
        <w:tab/>
        <w:t>a person who contracts with a group scheme to insure the lives of one or more other persons in which the first-mentioned person has an insurable interest;</w:t>
      </w:r>
      <w:commentRangeEnd w:id="79"/>
      <w:r w:rsidR="00E52D5A">
        <w:rPr>
          <w:rStyle w:val="CommentReference"/>
        </w:rPr>
        <w:commentReference w:id="79"/>
      </w:r>
    </w:p>
    <w:p w:rsidR="00B94E23" w:rsidRPr="00DD341E" w:rsidRDefault="00B94E23" w:rsidP="00503C8C">
      <w:pPr>
        <w:ind w:left="1418" w:hanging="851"/>
        <w:rPr>
          <w:rFonts w:eastAsia="Times New Roman" w:cs="Arial"/>
          <w:szCs w:val="20"/>
          <w:lang w:eastAsia="en-ZA"/>
        </w:rPr>
      </w:pPr>
    </w:p>
    <w:p w:rsidR="00D61791" w:rsidRDefault="00D61791" w:rsidP="00D61791">
      <w:pPr>
        <w:ind w:left="567"/>
        <w:rPr>
          <w:rFonts w:eastAsia="Times New Roman" w:cs="Arial"/>
          <w:color w:val="000000" w:themeColor="text1"/>
        </w:rPr>
      </w:pPr>
      <w:commentRangeStart w:id="80"/>
      <w:r>
        <w:rPr>
          <w:rFonts w:eastAsia="Times New Roman" w:cs="Arial"/>
          <w:b/>
          <w:color w:val="000000" w:themeColor="text1"/>
        </w:rPr>
        <w:t xml:space="preserve">“National Credit Act” </w:t>
      </w:r>
      <w:r w:rsidRPr="009536DC">
        <w:rPr>
          <w:rFonts w:eastAsia="Times New Roman" w:cs="Arial"/>
          <w:color w:val="000000" w:themeColor="text1"/>
        </w:rPr>
        <w:t xml:space="preserve">means </w:t>
      </w:r>
      <w:r>
        <w:rPr>
          <w:rFonts w:eastAsia="Times New Roman" w:cs="Arial"/>
          <w:color w:val="000000" w:themeColor="text1"/>
        </w:rPr>
        <w:t>t</w:t>
      </w:r>
      <w:r w:rsidRPr="009536DC">
        <w:rPr>
          <w:rFonts w:eastAsia="Times New Roman" w:cs="Arial"/>
          <w:color w:val="000000" w:themeColor="text1"/>
        </w:rPr>
        <w:t>he National Credit Act</w:t>
      </w:r>
      <w:r>
        <w:rPr>
          <w:rFonts w:eastAsia="Times New Roman" w:cs="Arial"/>
          <w:color w:val="000000" w:themeColor="text1"/>
        </w:rPr>
        <w:t>, 2005 (Act No</w:t>
      </w:r>
      <w:r w:rsidR="0037774B">
        <w:rPr>
          <w:rFonts w:eastAsia="Times New Roman" w:cs="Arial"/>
          <w:color w:val="000000" w:themeColor="text1"/>
        </w:rPr>
        <w:t>.</w:t>
      </w:r>
      <w:r>
        <w:rPr>
          <w:rFonts w:eastAsia="Times New Roman" w:cs="Arial"/>
          <w:color w:val="000000" w:themeColor="text1"/>
        </w:rPr>
        <w:t xml:space="preserve"> 34 of </w:t>
      </w:r>
      <w:r w:rsidRPr="009536DC">
        <w:rPr>
          <w:rFonts w:eastAsia="Times New Roman" w:cs="Arial"/>
          <w:color w:val="000000" w:themeColor="text1"/>
        </w:rPr>
        <w:t>2005</w:t>
      </w:r>
      <w:r>
        <w:rPr>
          <w:rFonts w:eastAsia="Times New Roman" w:cs="Arial"/>
          <w:color w:val="000000" w:themeColor="text1"/>
        </w:rPr>
        <w:t>);</w:t>
      </w:r>
      <w:commentRangeEnd w:id="80"/>
      <w:r>
        <w:rPr>
          <w:rStyle w:val="CommentReference"/>
        </w:rPr>
        <w:commentReference w:id="80"/>
      </w:r>
    </w:p>
    <w:p w:rsidR="00D61791" w:rsidRDefault="00D61791" w:rsidP="00D61791">
      <w:pPr>
        <w:ind w:left="709"/>
        <w:rPr>
          <w:rFonts w:eastAsia="Times New Roman" w:cs="Arial"/>
          <w:color w:val="000000" w:themeColor="text1"/>
        </w:rPr>
      </w:pPr>
    </w:p>
    <w:p w:rsidR="005D7465" w:rsidRPr="003727A1" w:rsidRDefault="005D7465" w:rsidP="00D61791">
      <w:pPr>
        <w:ind w:left="567"/>
        <w:rPr>
          <w:rFonts w:eastAsia="Times New Roman" w:cs="Arial"/>
          <w:bCs/>
        </w:rPr>
      </w:pPr>
      <w:commentRangeStart w:id="81"/>
      <w:r w:rsidRPr="003727A1">
        <w:rPr>
          <w:rFonts w:eastAsia="Times New Roman" w:cs="Arial"/>
          <w:b/>
          <w:bCs/>
        </w:rPr>
        <w:t>“</w:t>
      </w:r>
      <w:r w:rsidR="00D4011E" w:rsidRPr="003727A1">
        <w:rPr>
          <w:b/>
        </w:rPr>
        <w:t>o</w:t>
      </w:r>
      <w:r w:rsidRPr="003727A1">
        <w:rPr>
          <w:b/>
        </w:rPr>
        <w:t>mbud</w:t>
      </w:r>
      <w:r w:rsidRPr="003727A1">
        <w:rPr>
          <w:rFonts w:eastAsia="Times New Roman" w:cs="Arial"/>
          <w:b/>
          <w:bCs/>
        </w:rPr>
        <w:t xml:space="preserve">” </w:t>
      </w:r>
      <w:r w:rsidRPr="003727A1">
        <w:rPr>
          <w:rFonts w:eastAsia="Times New Roman" w:cs="Arial"/>
          <w:bCs/>
        </w:rPr>
        <w:t>means</w:t>
      </w:r>
      <w:r w:rsidR="00D4011E" w:rsidRPr="003727A1">
        <w:rPr>
          <w:rFonts w:eastAsia="Times New Roman" w:cs="Arial"/>
          <w:bCs/>
        </w:rPr>
        <w:t xml:space="preserve"> an ombud as defined in the </w:t>
      </w:r>
      <w:r w:rsidR="00D4011E" w:rsidRPr="003727A1">
        <w:rPr>
          <w:rFonts w:eastAsia="Arial" w:cs="Arial"/>
          <w:lang w:val="en-US" w:eastAsia="en-ZA"/>
        </w:rPr>
        <w:t>Financial Services Ombud Schemes Act, 2004 (Act No</w:t>
      </w:r>
      <w:r w:rsidR="0037774B">
        <w:rPr>
          <w:rFonts w:eastAsia="Arial" w:cs="Arial"/>
          <w:lang w:val="en-US" w:eastAsia="en-ZA"/>
        </w:rPr>
        <w:t>.</w:t>
      </w:r>
      <w:r w:rsidR="00D4011E" w:rsidRPr="003727A1">
        <w:rPr>
          <w:rFonts w:eastAsia="Arial" w:cs="Arial"/>
          <w:lang w:val="en-US" w:eastAsia="en-ZA"/>
        </w:rPr>
        <w:t xml:space="preserve"> 37 of 2004);</w:t>
      </w:r>
      <w:commentRangeEnd w:id="81"/>
      <w:r w:rsidR="003727A1">
        <w:rPr>
          <w:rStyle w:val="CommentReference"/>
        </w:rPr>
        <w:commentReference w:id="81"/>
      </w:r>
    </w:p>
    <w:p w:rsidR="005D7465" w:rsidRPr="003727A1" w:rsidRDefault="005D7465" w:rsidP="00A207B2">
      <w:pPr>
        <w:ind w:left="567" w:firstLine="720"/>
        <w:rPr>
          <w:rFonts w:eastAsia="Times New Roman" w:cs="Arial"/>
          <w:b/>
          <w:bCs/>
        </w:rPr>
      </w:pPr>
    </w:p>
    <w:p w:rsidR="00D61791" w:rsidRDefault="00D61791" w:rsidP="00D61791">
      <w:pPr>
        <w:ind w:left="567"/>
        <w:rPr>
          <w:rFonts w:eastAsia="Times New Roman" w:cs="Arial"/>
          <w:color w:val="000000" w:themeColor="text1"/>
        </w:rPr>
      </w:pPr>
      <w:commentRangeStart w:id="82"/>
      <w:r w:rsidRPr="009536DC">
        <w:rPr>
          <w:rFonts w:eastAsia="Times New Roman" w:cs="Arial"/>
          <w:b/>
          <w:color w:val="000000" w:themeColor="text1"/>
        </w:rPr>
        <w:t xml:space="preserve">“optional credit </w:t>
      </w:r>
      <w:r>
        <w:rPr>
          <w:rFonts w:eastAsia="Times New Roman" w:cs="Arial"/>
          <w:b/>
          <w:color w:val="000000" w:themeColor="text1"/>
        </w:rPr>
        <w:t xml:space="preserve">life </w:t>
      </w:r>
      <w:r w:rsidRPr="009536DC">
        <w:rPr>
          <w:rFonts w:eastAsia="Times New Roman" w:cs="Arial"/>
          <w:b/>
          <w:color w:val="000000" w:themeColor="text1"/>
        </w:rPr>
        <w:t>insurance”</w:t>
      </w:r>
      <w:r w:rsidRPr="009536DC">
        <w:rPr>
          <w:rFonts w:eastAsia="Times New Roman" w:cs="Arial"/>
          <w:color w:val="000000" w:themeColor="text1"/>
        </w:rPr>
        <w:t xml:space="preserve"> means credit insurance </w:t>
      </w:r>
      <w:r>
        <w:rPr>
          <w:rFonts w:eastAsia="Times New Roman" w:cs="Arial"/>
          <w:color w:val="000000" w:themeColor="text1"/>
        </w:rPr>
        <w:t>contemplated in section 106(3) of the National Credit Act</w:t>
      </w:r>
      <w:r w:rsidRPr="009536DC">
        <w:rPr>
          <w:rFonts w:eastAsia="Times New Roman" w:cs="Arial"/>
          <w:color w:val="000000" w:themeColor="text1"/>
        </w:rPr>
        <w:t xml:space="preserve">. </w:t>
      </w:r>
      <w:commentRangeEnd w:id="82"/>
      <w:r>
        <w:rPr>
          <w:rStyle w:val="CommentReference"/>
        </w:rPr>
        <w:commentReference w:id="82"/>
      </w:r>
    </w:p>
    <w:p w:rsidR="00D61791" w:rsidRDefault="00D61791" w:rsidP="00D61791">
      <w:pPr>
        <w:ind w:left="567"/>
        <w:rPr>
          <w:rFonts w:eastAsia="Times New Roman" w:cs="Arial"/>
          <w:b/>
          <w:bCs/>
        </w:rPr>
      </w:pPr>
    </w:p>
    <w:p w:rsidR="00063B33" w:rsidRPr="00063B33" w:rsidRDefault="00D61791" w:rsidP="00D61791">
      <w:pPr>
        <w:ind w:left="567"/>
        <w:rPr>
          <w:rFonts w:cs="Arial"/>
        </w:rPr>
      </w:pPr>
      <w:r w:rsidRPr="003727A1">
        <w:rPr>
          <w:rFonts w:cs="Arial"/>
          <w:b/>
        </w:rPr>
        <w:t xml:space="preserve"> </w:t>
      </w:r>
      <w:commentRangeStart w:id="83"/>
      <w:r w:rsidR="00063B33" w:rsidRPr="003727A1">
        <w:rPr>
          <w:rFonts w:cs="Arial"/>
          <w:b/>
        </w:rPr>
        <w:t>“outsourcing”</w:t>
      </w:r>
      <w:r w:rsidR="00063B33" w:rsidRPr="003727A1">
        <w:rPr>
          <w:rFonts w:cs="Arial"/>
        </w:rPr>
        <w:t xml:space="preserve"> </w:t>
      </w:r>
      <w:r w:rsidR="0066554C" w:rsidRPr="003727A1">
        <w:rPr>
          <w:rFonts w:cs="Arial"/>
        </w:rPr>
        <w:t>means an outsourcing arrangement as defined in the Regulations</w:t>
      </w:r>
      <w:r w:rsidR="00063B33" w:rsidRPr="003727A1">
        <w:rPr>
          <w:rFonts w:cs="Arial"/>
        </w:rPr>
        <w:t>;</w:t>
      </w:r>
      <w:commentRangeEnd w:id="83"/>
      <w:r w:rsidR="003727A1">
        <w:rPr>
          <w:rStyle w:val="CommentReference"/>
        </w:rPr>
        <w:commentReference w:id="83"/>
      </w:r>
    </w:p>
    <w:p w:rsidR="00D4011E" w:rsidRDefault="00D4011E" w:rsidP="00AE5F0B">
      <w:pPr>
        <w:ind w:left="567"/>
        <w:rPr>
          <w:b/>
          <w:bCs/>
        </w:rPr>
      </w:pPr>
      <w:bookmarkStart w:id="84" w:name="_Toc445619162"/>
    </w:p>
    <w:p w:rsidR="008873B2" w:rsidRPr="00AC77C5" w:rsidRDefault="008873B2" w:rsidP="00AE5F0B">
      <w:pPr>
        <w:ind w:left="567"/>
      </w:pPr>
      <w:r w:rsidRPr="00AC77C5">
        <w:rPr>
          <w:b/>
          <w:bCs/>
        </w:rPr>
        <w:t>“policy”</w:t>
      </w:r>
      <w:r w:rsidRPr="00AC77C5">
        <w:t xml:space="preserve"> </w:t>
      </w:r>
      <w:bookmarkStart w:id="85" w:name="_Toc445619164"/>
      <w:bookmarkEnd w:id="84"/>
      <w:r w:rsidRPr="00AC77C5">
        <w:t>means a long-term policy;</w:t>
      </w:r>
      <w:bookmarkEnd w:id="85"/>
    </w:p>
    <w:p w:rsidR="008873B2" w:rsidRPr="00AC77C5" w:rsidRDefault="008873B2" w:rsidP="00AE5F0B">
      <w:pPr>
        <w:ind w:left="567"/>
        <w:rPr>
          <w:rFonts w:eastAsia="Times New Roman" w:cs="Arial"/>
          <w:b/>
          <w:bCs/>
        </w:rPr>
      </w:pPr>
    </w:p>
    <w:p w:rsidR="00C0240A" w:rsidRDefault="00C0240A" w:rsidP="00AE5F0B">
      <w:pPr>
        <w:ind w:left="567"/>
        <w:rPr>
          <w:rFonts w:eastAsia="Times New Roman" w:cs="Arial"/>
        </w:rPr>
      </w:pPr>
      <w:bookmarkStart w:id="86" w:name="_Toc445619165"/>
      <w:r w:rsidRPr="00F761C6">
        <w:rPr>
          <w:rFonts w:eastAsia="Times New Roman" w:cs="Arial"/>
          <w:b/>
        </w:rPr>
        <w:t>“policy contract”</w:t>
      </w:r>
      <w:r>
        <w:rPr>
          <w:rFonts w:eastAsia="Times New Roman" w:cs="Arial"/>
        </w:rPr>
        <w:t xml:space="preserve"> means the written document or combination of documents embodying the contract entered into between an insurer and a policyholder in respect of a policy;</w:t>
      </w:r>
    </w:p>
    <w:p w:rsidR="00C0240A" w:rsidRDefault="00C0240A" w:rsidP="00AE5F0B">
      <w:pPr>
        <w:ind w:left="567"/>
        <w:rPr>
          <w:b/>
          <w:bCs/>
        </w:rPr>
      </w:pPr>
    </w:p>
    <w:p w:rsidR="001D2F23" w:rsidRDefault="008873B2" w:rsidP="00AE5F0B">
      <w:pPr>
        <w:ind w:left="567"/>
      </w:pPr>
      <w:commentRangeStart w:id="87"/>
      <w:r w:rsidRPr="00AC77C5">
        <w:rPr>
          <w:b/>
          <w:bCs/>
        </w:rPr>
        <w:t>“policyholder”</w:t>
      </w:r>
      <w:r w:rsidRPr="00AC77C5">
        <w:t xml:space="preserve"> subject to the context, includes </w:t>
      </w:r>
      <w:r w:rsidR="001D2F23">
        <w:t>–</w:t>
      </w:r>
    </w:p>
    <w:p w:rsidR="001D2F23" w:rsidRDefault="001D2F23" w:rsidP="00AE5F0B">
      <w:pPr>
        <w:ind w:left="567"/>
      </w:pPr>
    </w:p>
    <w:p w:rsidR="001D2F23" w:rsidRDefault="001D2F23" w:rsidP="00AE5F0B">
      <w:pPr>
        <w:ind w:left="567"/>
      </w:pPr>
      <w:r>
        <w:t xml:space="preserve">(a) </w:t>
      </w:r>
      <w:r>
        <w:tab/>
      </w:r>
      <w:r w:rsidR="008873B2" w:rsidRPr="00AC77C5">
        <w:t xml:space="preserve">a </w:t>
      </w:r>
      <w:r w:rsidR="00C527E8" w:rsidRPr="00AC77C5">
        <w:t xml:space="preserve">potential </w:t>
      </w:r>
      <w:r w:rsidR="008873B2" w:rsidRPr="00AC77C5">
        <w:t>policyholder</w:t>
      </w:r>
      <w:r>
        <w:t>;</w:t>
      </w:r>
      <w:r w:rsidR="008873B2" w:rsidRPr="00AC77C5">
        <w:t xml:space="preserve"> </w:t>
      </w:r>
    </w:p>
    <w:p w:rsidR="00E52D5A" w:rsidRDefault="00E52D5A" w:rsidP="001D2F23">
      <w:pPr>
        <w:ind w:left="567"/>
      </w:pPr>
    </w:p>
    <w:p w:rsidR="001D2F23" w:rsidRDefault="001D2F23" w:rsidP="001D2F23">
      <w:pPr>
        <w:ind w:left="567"/>
      </w:pPr>
      <w:r>
        <w:t>(b)</w:t>
      </w:r>
      <w:r>
        <w:tab/>
      </w:r>
      <w:r w:rsidR="00C96454">
        <w:t xml:space="preserve">an </w:t>
      </w:r>
      <w:r w:rsidR="008873B2" w:rsidRPr="00AC77C5">
        <w:t xml:space="preserve">individual member of a retirement annuity fund </w:t>
      </w:r>
      <w:r w:rsidR="00C96454">
        <w:t>or</w:t>
      </w:r>
      <w:r w:rsidR="008873B2" w:rsidRPr="00AC77C5">
        <w:t xml:space="preserve"> preservation fund</w:t>
      </w:r>
      <w:r>
        <w:t>;</w:t>
      </w:r>
      <w:r w:rsidR="005B57CF">
        <w:t xml:space="preserve"> </w:t>
      </w:r>
      <w:r>
        <w:t>and</w:t>
      </w:r>
    </w:p>
    <w:p w:rsidR="00E52D5A" w:rsidRDefault="00E52D5A" w:rsidP="001D2F23">
      <w:pPr>
        <w:ind w:left="1440" w:hanging="873"/>
      </w:pPr>
    </w:p>
    <w:p w:rsidR="008873B2" w:rsidRPr="00623541" w:rsidRDefault="001D2F23" w:rsidP="001D2F23">
      <w:pPr>
        <w:ind w:left="1440" w:hanging="873"/>
      </w:pPr>
      <w:r>
        <w:t>(c)</w:t>
      </w:r>
      <w:r>
        <w:tab/>
      </w:r>
      <w:r w:rsidR="005B57CF">
        <w:t>a</w:t>
      </w:r>
      <w:r w:rsidR="00E52D5A">
        <w:t xml:space="preserve"> </w:t>
      </w:r>
      <w:r w:rsidR="005B57CF">
        <w:t>member of a group scheme</w:t>
      </w:r>
      <w:r w:rsidR="008873B2" w:rsidRPr="00AC77C5">
        <w:t>;</w:t>
      </w:r>
      <w:bookmarkEnd w:id="86"/>
      <w:commentRangeEnd w:id="87"/>
      <w:r w:rsidR="00C96454">
        <w:rPr>
          <w:rStyle w:val="CommentReference"/>
        </w:rPr>
        <w:commentReference w:id="87"/>
      </w:r>
    </w:p>
    <w:p w:rsidR="008873B2" w:rsidRPr="00623541" w:rsidRDefault="008873B2" w:rsidP="00AE5F0B">
      <w:pPr>
        <w:ind w:left="567"/>
        <w:rPr>
          <w:rFonts w:eastAsia="Arial" w:cs="Arial"/>
          <w:b/>
          <w:bCs/>
          <w:lang w:val="en-US"/>
        </w:rPr>
      </w:pPr>
    </w:p>
    <w:p w:rsidR="008873B2" w:rsidRPr="00623541" w:rsidRDefault="008873B2" w:rsidP="00AE5F0B">
      <w:pPr>
        <w:ind w:left="567"/>
        <w:rPr>
          <w:rFonts w:eastAsia="Arial" w:cs="Arial"/>
          <w:lang w:val="en-US"/>
        </w:rPr>
      </w:pPr>
      <w:commentRangeStart w:id="88"/>
      <w:r w:rsidRPr="003727A1">
        <w:rPr>
          <w:rFonts w:eastAsia="Arial" w:cs="Arial"/>
          <w:b/>
          <w:bCs/>
          <w:lang w:val="en-US"/>
        </w:rPr>
        <w:t>“</w:t>
      </w:r>
      <w:r w:rsidRPr="003727A1">
        <w:rPr>
          <w:rFonts w:eastAsia="Arial" w:cs="Arial"/>
          <w:b/>
          <w:bCs/>
          <w:spacing w:val="-1"/>
          <w:lang w:val="en-US"/>
        </w:rPr>
        <w:t>p</w:t>
      </w:r>
      <w:r w:rsidR="00CE33EA" w:rsidRPr="003727A1">
        <w:rPr>
          <w:rFonts w:eastAsia="Arial" w:cs="Arial"/>
          <w:b/>
          <w:bCs/>
          <w:spacing w:val="-1"/>
          <w:lang w:val="en-US"/>
        </w:rPr>
        <w:t xml:space="preserve">otential </w:t>
      </w:r>
      <w:r w:rsidRPr="003727A1">
        <w:rPr>
          <w:rFonts w:eastAsia="Arial" w:cs="Arial"/>
          <w:b/>
          <w:bCs/>
          <w:lang w:val="en-US"/>
        </w:rPr>
        <w:t>policyholder”</w:t>
      </w:r>
      <w:r w:rsidRPr="003727A1">
        <w:rPr>
          <w:rFonts w:eastAsia="Arial" w:cs="Arial"/>
          <w:b/>
          <w:bCs/>
          <w:spacing w:val="19"/>
          <w:lang w:val="en-US"/>
        </w:rPr>
        <w:t xml:space="preserve"> </w:t>
      </w:r>
      <w:r w:rsidRPr="003727A1">
        <w:rPr>
          <w:rFonts w:eastAsia="Arial" w:cs="Arial"/>
          <w:spacing w:val="3"/>
          <w:lang w:val="en-US"/>
        </w:rPr>
        <w:t>m</w:t>
      </w:r>
      <w:r w:rsidRPr="003727A1">
        <w:rPr>
          <w:rFonts w:eastAsia="Arial" w:cs="Arial"/>
          <w:lang w:val="en-US"/>
        </w:rPr>
        <w:t>e</w:t>
      </w:r>
      <w:r w:rsidRPr="003727A1">
        <w:rPr>
          <w:rFonts w:eastAsia="Arial" w:cs="Arial"/>
          <w:spacing w:val="-1"/>
          <w:lang w:val="en-US"/>
        </w:rPr>
        <w:t>a</w:t>
      </w:r>
      <w:r w:rsidRPr="003727A1">
        <w:rPr>
          <w:rFonts w:eastAsia="Arial" w:cs="Arial"/>
          <w:lang w:val="en-US"/>
        </w:rPr>
        <w:t>ns</w:t>
      </w:r>
      <w:r w:rsidRPr="003727A1">
        <w:rPr>
          <w:rFonts w:eastAsia="Arial" w:cs="Arial"/>
          <w:spacing w:val="17"/>
          <w:lang w:val="en-US"/>
        </w:rPr>
        <w:t xml:space="preserve"> </w:t>
      </w:r>
      <w:r w:rsidRPr="003727A1">
        <w:rPr>
          <w:rFonts w:eastAsia="Arial" w:cs="Arial"/>
          <w:lang w:val="en-US"/>
        </w:rPr>
        <w:t>a</w:t>
      </w:r>
      <w:r w:rsidRPr="003727A1">
        <w:rPr>
          <w:rFonts w:eastAsia="Arial" w:cs="Arial"/>
          <w:spacing w:val="17"/>
          <w:lang w:val="en-US"/>
        </w:rPr>
        <w:t xml:space="preserve"> </w:t>
      </w:r>
      <w:r w:rsidRPr="003727A1">
        <w:rPr>
          <w:rFonts w:eastAsia="Arial" w:cs="Arial"/>
          <w:lang w:val="en-US"/>
        </w:rPr>
        <w:t>p</w:t>
      </w:r>
      <w:r w:rsidRPr="003727A1">
        <w:rPr>
          <w:rFonts w:eastAsia="Arial" w:cs="Arial"/>
          <w:spacing w:val="-4"/>
          <w:lang w:val="en-US"/>
        </w:rPr>
        <w:t>e</w:t>
      </w:r>
      <w:r w:rsidRPr="003727A1">
        <w:rPr>
          <w:rFonts w:eastAsia="Arial" w:cs="Arial"/>
          <w:lang w:val="en-US"/>
        </w:rPr>
        <w:t>rson</w:t>
      </w:r>
      <w:r w:rsidRPr="003727A1">
        <w:rPr>
          <w:rFonts w:eastAsia="Arial" w:cs="Arial"/>
          <w:spacing w:val="17"/>
          <w:lang w:val="en-US"/>
        </w:rPr>
        <w:t xml:space="preserve"> </w:t>
      </w:r>
      <w:r w:rsidRPr="003727A1">
        <w:rPr>
          <w:rFonts w:eastAsia="Arial" w:cs="Arial"/>
          <w:spacing w:val="-4"/>
          <w:lang w:val="en-US"/>
        </w:rPr>
        <w:t>w</w:t>
      </w:r>
      <w:r w:rsidRPr="003727A1">
        <w:rPr>
          <w:rFonts w:eastAsia="Arial" w:cs="Arial"/>
          <w:lang w:val="en-US"/>
        </w:rPr>
        <w:t>ho</w:t>
      </w:r>
      <w:r w:rsidRPr="003727A1">
        <w:rPr>
          <w:rFonts w:eastAsia="Arial" w:cs="Arial"/>
          <w:spacing w:val="17"/>
          <w:lang w:val="en-US"/>
        </w:rPr>
        <w:t xml:space="preserve"> </w:t>
      </w:r>
      <w:r w:rsidRPr="003727A1">
        <w:rPr>
          <w:rFonts w:eastAsia="Arial" w:cs="Arial"/>
          <w:lang w:val="en-US"/>
        </w:rPr>
        <w:t>h</w:t>
      </w:r>
      <w:r w:rsidRPr="003727A1">
        <w:rPr>
          <w:rFonts w:eastAsia="Arial" w:cs="Arial"/>
          <w:spacing w:val="-1"/>
          <w:lang w:val="en-US"/>
        </w:rPr>
        <w:t>a</w:t>
      </w:r>
      <w:r w:rsidRPr="003727A1">
        <w:rPr>
          <w:rFonts w:eastAsia="Arial" w:cs="Arial"/>
          <w:lang w:val="en-US"/>
        </w:rPr>
        <w:t>s</w:t>
      </w:r>
      <w:r w:rsidRPr="003727A1">
        <w:rPr>
          <w:rFonts w:eastAsia="Arial" w:cs="Arial"/>
          <w:spacing w:val="17"/>
          <w:lang w:val="en-US"/>
        </w:rPr>
        <w:t xml:space="preserve"> </w:t>
      </w:r>
      <w:r w:rsidRPr="003727A1">
        <w:rPr>
          <w:rFonts w:eastAsia="Arial" w:cs="Arial"/>
          <w:lang w:val="en-US"/>
        </w:rPr>
        <w:t>a</w:t>
      </w:r>
      <w:r w:rsidRPr="003727A1">
        <w:rPr>
          <w:rFonts w:eastAsia="Arial" w:cs="Arial"/>
          <w:spacing w:val="-1"/>
          <w:lang w:val="en-US"/>
        </w:rPr>
        <w:t>p</w:t>
      </w:r>
      <w:r w:rsidRPr="003727A1">
        <w:rPr>
          <w:rFonts w:eastAsia="Arial" w:cs="Arial"/>
          <w:lang w:val="en-US"/>
        </w:rPr>
        <w:t>p</w:t>
      </w:r>
      <w:r w:rsidRPr="003727A1">
        <w:rPr>
          <w:rFonts w:eastAsia="Arial" w:cs="Arial"/>
          <w:spacing w:val="-2"/>
          <w:lang w:val="en-US"/>
        </w:rPr>
        <w:t>li</w:t>
      </w:r>
      <w:r w:rsidRPr="003727A1">
        <w:rPr>
          <w:rFonts w:eastAsia="Arial" w:cs="Arial"/>
          <w:lang w:val="en-US"/>
        </w:rPr>
        <w:t>ed</w:t>
      </w:r>
      <w:r w:rsidRPr="003727A1">
        <w:rPr>
          <w:rFonts w:eastAsia="Arial" w:cs="Arial"/>
          <w:spacing w:val="17"/>
          <w:lang w:val="en-US"/>
        </w:rPr>
        <w:t xml:space="preserve"> </w:t>
      </w:r>
      <w:r w:rsidRPr="003727A1">
        <w:rPr>
          <w:rFonts w:eastAsia="Arial" w:cs="Arial"/>
          <w:lang w:val="en-US"/>
        </w:rPr>
        <w:t>to or</w:t>
      </w:r>
      <w:r w:rsidRPr="003727A1">
        <w:rPr>
          <w:rFonts w:eastAsia="Arial" w:cs="Arial"/>
          <w:spacing w:val="20"/>
          <w:lang w:val="en-US"/>
        </w:rPr>
        <w:t xml:space="preserve"> </w:t>
      </w:r>
      <w:r w:rsidRPr="003727A1">
        <w:rPr>
          <w:rFonts w:eastAsia="Arial" w:cs="Arial"/>
          <w:lang w:val="en-US"/>
        </w:rPr>
        <w:t>oth</w:t>
      </w:r>
      <w:r w:rsidRPr="003727A1">
        <w:rPr>
          <w:rFonts w:eastAsia="Arial" w:cs="Arial"/>
          <w:spacing w:val="-3"/>
          <w:lang w:val="en-US"/>
        </w:rPr>
        <w:t>e</w:t>
      </w:r>
      <w:r w:rsidRPr="003727A1">
        <w:rPr>
          <w:rFonts w:eastAsia="Arial" w:cs="Arial"/>
          <w:lang w:val="en-US"/>
        </w:rPr>
        <w:t>r</w:t>
      </w:r>
      <w:r w:rsidRPr="003727A1">
        <w:rPr>
          <w:rFonts w:eastAsia="Arial" w:cs="Arial"/>
          <w:spacing w:val="-4"/>
          <w:lang w:val="en-US"/>
        </w:rPr>
        <w:t>w</w:t>
      </w:r>
      <w:r w:rsidRPr="003727A1">
        <w:rPr>
          <w:rFonts w:eastAsia="Arial" w:cs="Arial"/>
          <w:spacing w:val="-2"/>
          <w:lang w:val="en-US"/>
        </w:rPr>
        <w:t>i</w:t>
      </w:r>
      <w:r w:rsidRPr="003727A1">
        <w:rPr>
          <w:rFonts w:eastAsia="Arial" w:cs="Arial"/>
          <w:lang w:val="en-US"/>
        </w:rPr>
        <w:t>se</w:t>
      </w:r>
      <w:r w:rsidRPr="003727A1">
        <w:rPr>
          <w:rFonts w:eastAsia="Arial" w:cs="Arial"/>
          <w:spacing w:val="19"/>
          <w:lang w:val="en-US"/>
        </w:rPr>
        <w:t xml:space="preserve"> </w:t>
      </w:r>
      <w:r w:rsidRPr="003727A1">
        <w:rPr>
          <w:rFonts w:eastAsia="Arial" w:cs="Arial"/>
          <w:lang w:val="en-US"/>
        </w:rPr>
        <w:t>a</w:t>
      </w:r>
      <w:r w:rsidRPr="003727A1">
        <w:rPr>
          <w:rFonts w:eastAsia="Arial" w:cs="Arial"/>
          <w:spacing w:val="-1"/>
          <w:lang w:val="en-US"/>
        </w:rPr>
        <w:t>p</w:t>
      </w:r>
      <w:r w:rsidRPr="003727A1">
        <w:rPr>
          <w:rFonts w:eastAsia="Arial" w:cs="Arial"/>
          <w:lang w:val="en-US"/>
        </w:rPr>
        <w:t>proach</w:t>
      </w:r>
      <w:r w:rsidRPr="003727A1">
        <w:rPr>
          <w:rFonts w:eastAsia="Arial" w:cs="Arial"/>
          <w:spacing w:val="-1"/>
          <w:lang w:val="en-US"/>
        </w:rPr>
        <w:t>e</w:t>
      </w:r>
      <w:r w:rsidRPr="003727A1">
        <w:rPr>
          <w:rFonts w:eastAsia="Arial" w:cs="Arial"/>
          <w:lang w:val="en-US"/>
        </w:rPr>
        <w:t>d</w:t>
      </w:r>
      <w:r w:rsidRPr="003727A1">
        <w:rPr>
          <w:rFonts w:eastAsia="Arial" w:cs="Arial"/>
          <w:spacing w:val="19"/>
          <w:lang w:val="en-US"/>
        </w:rPr>
        <w:t xml:space="preserve"> </w:t>
      </w:r>
      <w:r w:rsidR="0030603A">
        <w:rPr>
          <w:rFonts w:eastAsia="Arial" w:cs="Arial"/>
          <w:spacing w:val="19"/>
          <w:lang w:val="en-US"/>
        </w:rPr>
        <w:t xml:space="preserve">an </w:t>
      </w:r>
      <w:r w:rsidRPr="003727A1">
        <w:rPr>
          <w:rFonts w:eastAsia="Arial" w:cs="Arial"/>
          <w:spacing w:val="-2"/>
          <w:lang w:val="en-US"/>
        </w:rPr>
        <w:t>insurer</w:t>
      </w:r>
      <w:r w:rsidRPr="003727A1">
        <w:rPr>
          <w:rFonts w:eastAsia="Arial" w:cs="Arial"/>
          <w:spacing w:val="3"/>
          <w:lang w:val="en-US"/>
        </w:rPr>
        <w:t xml:space="preserve"> </w:t>
      </w:r>
      <w:r w:rsidR="00C96454">
        <w:rPr>
          <w:rFonts w:eastAsia="Arial" w:cs="Arial"/>
          <w:spacing w:val="3"/>
          <w:lang w:val="en-US"/>
        </w:rPr>
        <w:t xml:space="preserve">or an independent intermediary </w:t>
      </w:r>
      <w:r w:rsidRPr="003727A1">
        <w:rPr>
          <w:rFonts w:eastAsia="Arial" w:cs="Arial"/>
          <w:lang w:val="en-US"/>
        </w:rPr>
        <w:t>in</w:t>
      </w:r>
      <w:r w:rsidRPr="003727A1">
        <w:rPr>
          <w:rFonts w:eastAsia="Arial" w:cs="Arial"/>
          <w:spacing w:val="19"/>
          <w:lang w:val="en-US"/>
        </w:rPr>
        <w:t xml:space="preserve"> </w:t>
      </w:r>
      <w:r w:rsidRPr="003727A1">
        <w:rPr>
          <w:rFonts w:eastAsia="Arial" w:cs="Arial"/>
          <w:lang w:val="en-US"/>
        </w:rPr>
        <w:t>re</w:t>
      </w:r>
      <w:r w:rsidRPr="003727A1">
        <w:rPr>
          <w:rFonts w:eastAsia="Arial" w:cs="Arial"/>
          <w:spacing w:val="-2"/>
          <w:lang w:val="en-US"/>
        </w:rPr>
        <w:t>l</w:t>
      </w:r>
      <w:r w:rsidRPr="003727A1">
        <w:rPr>
          <w:rFonts w:eastAsia="Arial" w:cs="Arial"/>
          <w:lang w:val="en-US"/>
        </w:rPr>
        <w:t>ati</w:t>
      </w:r>
      <w:r w:rsidRPr="003727A1">
        <w:rPr>
          <w:rFonts w:eastAsia="Arial" w:cs="Arial"/>
          <w:spacing w:val="-1"/>
          <w:lang w:val="en-US"/>
        </w:rPr>
        <w:t>o</w:t>
      </w:r>
      <w:r w:rsidRPr="003727A1">
        <w:rPr>
          <w:rFonts w:eastAsia="Arial" w:cs="Arial"/>
          <w:lang w:val="en-US"/>
        </w:rPr>
        <w:t>n</w:t>
      </w:r>
      <w:r w:rsidRPr="003727A1">
        <w:rPr>
          <w:rFonts w:eastAsia="Arial" w:cs="Arial"/>
          <w:spacing w:val="19"/>
          <w:lang w:val="en-US"/>
        </w:rPr>
        <w:t xml:space="preserve"> </w:t>
      </w:r>
      <w:r w:rsidRPr="003727A1">
        <w:rPr>
          <w:rFonts w:eastAsia="Arial" w:cs="Arial"/>
          <w:lang w:val="en-US"/>
        </w:rPr>
        <w:t>to</w:t>
      </w:r>
      <w:r w:rsidRPr="003727A1">
        <w:rPr>
          <w:rFonts w:eastAsia="Arial" w:cs="Arial"/>
          <w:spacing w:val="17"/>
          <w:lang w:val="en-US"/>
        </w:rPr>
        <w:t xml:space="preserve"> </w:t>
      </w:r>
      <w:r w:rsidRPr="003727A1">
        <w:rPr>
          <w:rFonts w:eastAsia="Arial" w:cs="Arial"/>
          <w:lang w:val="en-US"/>
        </w:rPr>
        <w:t>b</w:t>
      </w:r>
      <w:r w:rsidRPr="003727A1">
        <w:rPr>
          <w:rFonts w:eastAsia="Arial" w:cs="Arial"/>
          <w:spacing w:val="-1"/>
          <w:lang w:val="en-US"/>
        </w:rPr>
        <w:t>e</w:t>
      </w:r>
      <w:r w:rsidRPr="003727A1">
        <w:rPr>
          <w:rFonts w:eastAsia="Arial" w:cs="Arial"/>
          <w:lang w:val="en-US"/>
        </w:rPr>
        <w:t>c</w:t>
      </w:r>
      <w:r w:rsidRPr="003727A1">
        <w:rPr>
          <w:rFonts w:eastAsia="Arial" w:cs="Arial"/>
          <w:spacing w:val="-3"/>
          <w:lang w:val="en-US"/>
        </w:rPr>
        <w:t>o</w:t>
      </w:r>
      <w:r w:rsidRPr="003727A1">
        <w:rPr>
          <w:rFonts w:eastAsia="Arial" w:cs="Arial"/>
          <w:spacing w:val="3"/>
          <w:lang w:val="en-US"/>
        </w:rPr>
        <w:t>m</w:t>
      </w:r>
      <w:r w:rsidRPr="003727A1">
        <w:rPr>
          <w:rFonts w:eastAsia="Arial" w:cs="Arial"/>
          <w:spacing w:val="-2"/>
          <w:lang w:val="en-US"/>
        </w:rPr>
        <w:t>i</w:t>
      </w:r>
      <w:r w:rsidRPr="003727A1">
        <w:rPr>
          <w:rFonts w:eastAsia="Arial" w:cs="Arial"/>
          <w:lang w:val="en-US"/>
        </w:rPr>
        <w:t>ng</w:t>
      </w:r>
      <w:r w:rsidRPr="003727A1">
        <w:rPr>
          <w:rFonts w:eastAsia="Arial" w:cs="Arial"/>
          <w:spacing w:val="17"/>
          <w:lang w:val="en-US"/>
        </w:rPr>
        <w:t xml:space="preserve"> </w:t>
      </w:r>
      <w:r w:rsidRPr="003727A1">
        <w:rPr>
          <w:rFonts w:eastAsia="Arial" w:cs="Arial"/>
          <w:lang w:val="en-US"/>
        </w:rPr>
        <w:t>a</w:t>
      </w:r>
      <w:r w:rsidRPr="003727A1">
        <w:rPr>
          <w:rFonts w:eastAsia="Arial" w:cs="Arial"/>
          <w:spacing w:val="19"/>
          <w:lang w:val="en-US"/>
        </w:rPr>
        <w:t xml:space="preserve"> </w:t>
      </w:r>
      <w:r w:rsidRPr="003727A1">
        <w:rPr>
          <w:rFonts w:eastAsia="Arial" w:cs="Arial"/>
          <w:lang w:val="en-US"/>
        </w:rPr>
        <w:t>policyholder</w:t>
      </w:r>
      <w:r w:rsidR="0030603A">
        <w:rPr>
          <w:rFonts w:eastAsia="Arial" w:cs="Arial"/>
          <w:lang w:val="en-US"/>
        </w:rPr>
        <w:t xml:space="preserve"> of an </w:t>
      </w:r>
      <w:r w:rsidRPr="003727A1">
        <w:rPr>
          <w:rFonts w:eastAsia="Arial" w:cs="Arial"/>
          <w:spacing w:val="-2"/>
          <w:lang w:val="en-US"/>
        </w:rPr>
        <w:t>insurer</w:t>
      </w:r>
      <w:r w:rsidRPr="003727A1">
        <w:rPr>
          <w:rFonts w:eastAsia="Arial" w:cs="Arial"/>
          <w:lang w:val="en-US"/>
        </w:rPr>
        <w:t>,</w:t>
      </w:r>
      <w:r w:rsidRPr="003727A1">
        <w:rPr>
          <w:rFonts w:eastAsia="Arial" w:cs="Arial"/>
          <w:spacing w:val="8"/>
          <w:lang w:val="en-US"/>
        </w:rPr>
        <w:t xml:space="preserve"> </w:t>
      </w:r>
      <w:r w:rsidRPr="003727A1">
        <w:rPr>
          <w:rFonts w:eastAsia="Arial" w:cs="Arial"/>
          <w:spacing w:val="-3"/>
          <w:lang w:val="en-US"/>
        </w:rPr>
        <w:t>o</w:t>
      </w:r>
      <w:r w:rsidRPr="003727A1">
        <w:rPr>
          <w:rFonts w:eastAsia="Arial" w:cs="Arial"/>
          <w:lang w:val="en-US"/>
        </w:rPr>
        <w:t>r</w:t>
      </w:r>
      <w:r w:rsidRPr="003727A1">
        <w:rPr>
          <w:rFonts w:eastAsia="Arial" w:cs="Arial"/>
          <w:spacing w:val="8"/>
          <w:lang w:val="en-US"/>
        </w:rPr>
        <w:t xml:space="preserve"> </w:t>
      </w:r>
      <w:r w:rsidRPr="003727A1">
        <w:rPr>
          <w:rFonts w:eastAsia="Arial" w:cs="Arial"/>
          <w:lang w:val="en-US"/>
        </w:rPr>
        <w:t>a</w:t>
      </w:r>
      <w:r w:rsidRPr="003727A1">
        <w:rPr>
          <w:rFonts w:eastAsia="Arial" w:cs="Arial"/>
          <w:spacing w:val="7"/>
          <w:lang w:val="en-US"/>
        </w:rPr>
        <w:t xml:space="preserve"> </w:t>
      </w:r>
      <w:r w:rsidRPr="003727A1">
        <w:rPr>
          <w:rFonts w:eastAsia="Arial" w:cs="Arial"/>
          <w:lang w:val="en-US"/>
        </w:rPr>
        <w:t>p</w:t>
      </w:r>
      <w:r w:rsidRPr="003727A1">
        <w:rPr>
          <w:rFonts w:eastAsia="Arial" w:cs="Arial"/>
          <w:spacing w:val="-4"/>
          <w:lang w:val="en-US"/>
        </w:rPr>
        <w:t>e</w:t>
      </w:r>
      <w:r w:rsidRPr="003727A1">
        <w:rPr>
          <w:rFonts w:eastAsia="Arial" w:cs="Arial"/>
          <w:lang w:val="en-US"/>
        </w:rPr>
        <w:t>rson</w:t>
      </w:r>
      <w:r w:rsidRPr="003727A1">
        <w:rPr>
          <w:rFonts w:eastAsia="Arial" w:cs="Arial"/>
          <w:spacing w:val="5"/>
          <w:lang w:val="en-US"/>
        </w:rPr>
        <w:t xml:space="preserve"> </w:t>
      </w:r>
      <w:r w:rsidRPr="003727A1">
        <w:rPr>
          <w:rFonts w:eastAsia="Arial" w:cs="Arial"/>
          <w:spacing w:val="-4"/>
          <w:lang w:val="en-US"/>
        </w:rPr>
        <w:t>w</w:t>
      </w:r>
      <w:r w:rsidRPr="003727A1">
        <w:rPr>
          <w:rFonts w:eastAsia="Arial" w:cs="Arial"/>
          <w:lang w:val="en-US"/>
        </w:rPr>
        <w:t>ho</w:t>
      </w:r>
      <w:r w:rsidRPr="003727A1">
        <w:rPr>
          <w:rFonts w:eastAsia="Arial" w:cs="Arial"/>
          <w:spacing w:val="7"/>
          <w:lang w:val="en-US"/>
        </w:rPr>
        <w:t xml:space="preserve"> </w:t>
      </w:r>
      <w:r w:rsidRPr="003727A1">
        <w:rPr>
          <w:rFonts w:eastAsia="Arial" w:cs="Arial"/>
          <w:lang w:val="en-US"/>
        </w:rPr>
        <w:t>h</w:t>
      </w:r>
      <w:r w:rsidRPr="003727A1">
        <w:rPr>
          <w:rFonts w:eastAsia="Arial" w:cs="Arial"/>
          <w:spacing w:val="-1"/>
          <w:lang w:val="en-US"/>
        </w:rPr>
        <w:t>a</w:t>
      </w:r>
      <w:r w:rsidRPr="003727A1">
        <w:rPr>
          <w:rFonts w:eastAsia="Arial" w:cs="Arial"/>
          <w:lang w:val="en-US"/>
        </w:rPr>
        <w:t>s</w:t>
      </w:r>
      <w:r w:rsidRPr="003727A1">
        <w:rPr>
          <w:rFonts w:eastAsia="Arial" w:cs="Arial"/>
          <w:spacing w:val="8"/>
          <w:lang w:val="en-US"/>
        </w:rPr>
        <w:t xml:space="preserve"> </w:t>
      </w:r>
      <w:r w:rsidRPr="003727A1">
        <w:rPr>
          <w:rFonts w:eastAsia="Arial" w:cs="Arial"/>
          <w:lang w:val="en-US"/>
        </w:rPr>
        <w:t>b</w:t>
      </w:r>
      <w:r w:rsidRPr="003727A1">
        <w:rPr>
          <w:rFonts w:eastAsia="Arial" w:cs="Arial"/>
          <w:spacing w:val="-1"/>
          <w:lang w:val="en-US"/>
        </w:rPr>
        <w:t>e</w:t>
      </w:r>
      <w:r w:rsidRPr="003727A1">
        <w:rPr>
          <w:rFonts w:eastAsia="Arial" w:cs="Arial"/>
          <w:spacing w:val="-3"/>
          <w:lang w:val="en-US"/>
        </w:rPr>
        <w:t>e</w:t>
      </w:r>
      <w:r w:rsidRPr="003727A1">
        <w:rPr>
          <w:rFonts w:eastAsia="Arial" w:cs="Arial"/>
          <w:lang w:val="en-US"/>
        </w:rPr>
        <w:t>n</w:t>
      </w:r>
      <w:r w:rsidRPr="003727A1">
        <w:rPr>
          <w:rFonts w:eastAsia="Arial" w:cs="Arial"/>
          <w:spacing w:val="7"/>
          <w:lang w:val="en-US"/>
        </w:rPr>
        <w:t xml:space="preserve"> </w:t>
      </w:r>
      <w:r w:rsidRPr="003727A1">
        <w:rPr>
          <w:rFonts w:eastAsia="Arial" w:cs="Arial"/>
          <w:lang w:val="en-US"/>
        </w:rPr>
        <w:t>so</w:t>
      </w:r>
      <w:r w:rsidRPr="003727A1">
        <w:rPr>
          <w:rFonts w:eastAsia="Arial" w:cs="Arial"/>
          <w:spacing w:val="-2"/>
          <w:lang w:val="en-US"/>
        </w:rPr>
        <w:t>li</w:t>
      </w:r>
      <w:r w:rsidRPr="003727A1">
        <w:rPr>
          <w:rFonts w:eastAsia="Arial" w:cs="Arial"/>
          <w:lang w:val="en-US"/>
        </w:rPr>
        <w:t>c</w:t>
      </w:r>
      <w:r w:rsidRPr="003727A1">
        <w:rPr>
          <w:rFonts w:eastAsia="Arial" w:cs="Arial"/>
          <w:spacing w:val="-2"/>
          <w:lang w:val="en-US"/>
        </w:rPr>
        <w:t>i</w:t>
      </w:r>
      <w:r w:rsidRPr="003727A1">
        <w:rPr>
          <w:rFonts w:eastAsia="Arial" w:cs="Arial"/>
          <w:lang w:val="en-US"/>
        </w:rPr>
        <w:t>ted</w:t>
      </w:r>
      <w:r w:rsidRPr="003727A1">
        <w:rPr>
          <w:rFonts w:eastAsia="Arial" w:cs="Arial"/>
          <w:spacing w:val="7"/>
          <w:lang w:val="en-US"/>
        </w:rPr>
        <w:t xml:space="preserve"> </w:t>
      </w:r>
      <w:r w:rsidRPr="003727A1">
        <w:rPr>
          <w:rFonts w:eastAsia="Arial" w:cs="Arial"/>
          <w:lang w:val="en-US"/>
        </w:rPr>
        <w:t>by</w:t>
      </w:r>
      <w:r w:rsidRPr="003727A1">
        <w:rPr>
          <w:rFonts w:eastAsia="Arial" w:cs="Arial"/>
          <w:spacing w:val="6"/>
          <w:lang w:val="en-US"/>
        </w:rPr>
        <w:t xml:space="preserve"> </w:t>
      </w:r>
      <w:r w:rsidR="0030603A">
        <w:rPr>
          <w:rFonts w:eastAsia="Arial" w:cs="Arial"/>
          <w:spacing w:val="6"/>
          <w:lang w:val="en-US"/>
        </w:rPr>
        <w:t xml:space="preserve">an </w:t>
      </w:r>
      <w:r w:rsidRPr="003727A1">
        <w:rPr>
          <w:rFonts w:eastAsia="Arial" w:cs="Arial"/>
          <w:spacing w:val="-2"/>
          <w:lang w:val="en-US"/>
        </w:rPr>
        <w:t>insurer</w:t>
      </w:r>
      <w:r w:rsidRPr="003727A1">
        <w:rPr>
          <w:rFonts w:eastAsia="Arial" w:cs="Arial"/>
          <w:spacing w:val="5"/>
          <w:lang w:val="en-US"/>
        </w:rPr>
        <w:t xml:space="preserve"> </w:t>
      </w:r>
      <w:r w:rsidR="00C96454">
        <w:rPr>
          <w:rFonts w:eastAsia="Arial" w:cs="Arial"/>
          <w:spacing w:val="5"/>
          <w:lang w:val="en-US"/>
        </w:rPr>
        <w:t xml:space="preserve">or an independent intermediary </w:t>
      </w:r>
      <w:r w:rsidRPr="003727A1">
        <w:rPr>
          <w:rFonts w:eastAsia="Arial" w:cs="Arial"/>
          <w:lang w:val="en-US"/>
        </w:rPr>
        <w:t>to b</w:t>
      </w:r>
      <w:r w:rsidRPr="003727A1">
        <w:rPr>
          <w:rFonts w:eastAsia="Arial" w:cs="Arial"/>
          <w:spacing w:val="-1"/>
          <w:lang w:val="en-US"/>
        </w:rPr>
        <w:t>e</w:t>
      </w:r>
      <w:r w:rsidRPr="003727A1">
        <w:rPr>
          <w:rFonts w:eastAsia="Arial" w:cs="Arial"/>
          <w:lang w:val="en-US"/>
        </w:rPr>
        <w:t>c</w:t>
      </w:r>
      <w:r w:rsidRPr="003727A1">
        <w:rPr>
          <w:rFonts w:eastAsia="Arial" w:cs="Arial"/>
          <w:spacing w:val="-3"/>
          <w:lang w:val="en-US"/>
        </w:rPr>
        <w:t>o</w:t>
      </w:r>
      <w:r w:rsidRPr="003727A1">
        <w:rPr>
          <w:rFonts w:eastAsia="Arial" w:cs="Arial"/>
          <w:spacing w:val="3"/>
          <w:lang w:val="en-US"/>
        </w:rPr>
        <w:t>m</w:t>
      </w:r>
      <w:r w:rsidRPr="003727A1">
        <w:rPr>
          <w:rFonts w:eastAsia="Arial" w:cs="Arial"/>
          <w:lang w:val="en-US"/>
        </w:rPr>
        <w:t>e</w:t>
      </w:r>
      <w:r w:rsidRPr="003727A1">
        <w:rPr>
          <w:rFonts w:eastAsia="Arial" w:cs="Arial"/>
          <w:spacing w:val="12"/>
          <w:lang w:val="en-US"/>
        </w:rPr>
        <w:t xml:space="preserve"> </w:t>
      </w:r>
      <w:r w:rsidRPr="003727A1">
        <w:rPr>
          <w:rFonts w:eastAsia="Arial" w:cs="Arial"/>
          <w:lang w:val="en-US"/>
        </w:rPr>
        <w:t>a</w:t>
      </w:r>
      <w:r w:rsidRPr="003727A1">
        <w:rPr>
          <w:rFonts w:eastAsia="Arial" w:cs="Arial"/>
          <w:spacing w:val="12"/>
          <w:lang w:val="en-US"/>
        </w:rPr>
        <w:t xml:space="preserve"> </w:t>
      </w:r>
      <w:r w:rsidRPr="003727A1">
        <w:rPr>
          <w:rFonts w:eastAsia="Arial" w:cs="Arial"/>
          <w:lang w:val="en-US"/>
        </w:rPr>
        <w:t>policyholder</w:t>
      </w:r>
      <w:r w:rsidRPr="003727A1">
        <w:rPr>
          <w:rFonts w:eastAsia="Arial" w:cs="Arial"/>
          <w:spacing w:val="13"/>
          <w:lang w:val="en-US"/>
        </w:rPr>
        <w:t xml:space="preserve"> </w:t>
      </w:r>
      <w:r w:rsidRPr="003727A1">
        <w:rPr>
          <w:rFonts w:eastAsia="Arial" w:cs="Arial"/>
          <w:lang w:val="en-US"/>
        </w:rPr>
        <w:t>or</w:t>
      </w:r>
      <w:r w:rsidRPr="003727A1">
        <w:rPr>
          <w:rFonts w:eastAsia="Arial" w:cs="Arial"/>
          <w:spacing w:val="13"/>
          <w:lang w:val="en-US"/>
        </w:rPr>
        <w:t xml:space="preserve"> </w:t>
      </w:r>
      <w:r w:rsidRPr="003727A1">
        <w:rPr>
          <w:rFonts w:eastAsia="Arial" w:cs="Arial"/>
          <w:spacing w:val="-1"/>
          <w:lang w:val="en-US"/>
        </w:rPr>
        <w:t>h</w:t>
      </w:r>
      <w:r w:rsidRPr="003727A1">
        <w:rPr>
          <w:rFonts w:eastAsia="Arial" w:cs="Arial"/>
          <w:lang w:val="en-US"/>
        </w:rPr>
        <w:t>as</w:t>
      </w:r>
      <w:r w:rsidRPr="003727A1">
        <w:rPr>
          <w:rFonts w:eastAsia="Arial" w:cs="Arial"/>
          <w:spacing w:val="12"/>
          <w:lang w:val="en-US"/>
        </w:rPr>
        <w:t xml:space="preserve"> </w:t>
      </w:r>
      <w:r w:rsidRPr="003727A1">
        <w:rPr>
          <w:rFonts w:eastAsia="Arial" w:cs="Arial"/>
          <w:lang w:val="en-US"/>
        </w:rPr>
        <w:t>rec</w:t>
      </w:r>
      <w:r w:rsidRPr="003727A1">
        <w:rPr>
          <w:rFonts w:eastAsia="Arial" w:cs="Arial"/>
          <w:spacing w:val="-1"/>
          <w:lang w:val="en-US"/>
        </w:rPr>
        <w:t>e</w:t>
      </w:r>
      <w:r w:rsidRPr="003727A1">
        <w:rPr>
          <w:rFonts w:eastAsia="Arial" w:cs="Arial"/>
          <w:spacing w:val="-2"/>
          <w:lang w:val="en-US"/>
        </w:rPr>
        <w:t>i</w:t>
      </w:r>
      <w:r w:rsidRPr="003727A1">
        <w:rPr>
          <w:rFonts w:eastAsia="Arial" w:cs="Arial"/>
          <w:lang w:val="en-US"/>
        </w:rPr>
        <w:t>ved</w:t>
      </w:r>
      <w:r w:rsidR="00D440DE" w:rsidRPr="003727A1">
        <w:rPr>
          <w:rFonts w:eastAsia="Arial" w:cs="Arial"/>
          <w:lang w:val="en-US"/>
        </w:rPr>
        <w:t xml:space="preserve"> advertising, brochures or similar communications</w:t>
      </w:r>
      <w:r w:rsidRPr="003727A1">
        <w:rPr>
          <w:rFonts w:eastAsia="Arial" w:cs="Arial"/>
          <w:spacing w:val="11"/>
          <w:lang w:val="en-US"/>
        </w:rPr>
        <w:t xml:space="preserve"> </w:t>
      </w:r>
      <w:r w:rsidRPr="003727A1">
        <w:rPr>
          <w:rFonts w:eastAsia="Arial" w:cs="Arial"/>
          <w:spacing w:val="-2"/>
          <w:lang w:val="en-US"/>
        </w:rPr>
        <w:t>i</w:t>
      </w:r>
      <w:r w:rsidRPr="003727A1">
        <w:rPr>
          <w:rFonts w:eastAsia="Arial" w:cs="Arial"/>
          <w:lang w:val="en-US"/>
        </w:rPr>
        <w:t>n</w:t>
      </w:r>
      <w:r w:rsidRPr="003727A1">
        <w:rPr>
          <w:rFonts w:eastAsia="Arial" w:cs="Arial"/>
          <w:spacing w:val="12"/>
          <w:lang w:val="en-US"/>
        </w:rPr>
        <w:t xml:space="preserve"> </w:t>
      </w:r>
      <w:r w:rsidRPr="003727A1">
        <w:rPr>
          <w:rFonts w:eastAsia="Arial" w:cs="Arial"/>
          <w:lang w:val="en-US"/>
        </w:rPr>
        <w:t>re</w:t>
      </w:r>
      <w:r w:rsidRPr="003727A1">
        <w:rPr>
          <w:rFonts w:eastAsia="Arial" w:cs="Arial"/>
          <w:spacing w:val="-2"/>
          <w:lang w:val="en-US"/>
        </w:rPr>
        <w:t>l</w:t>
      </w:r>
      <w:r w:rsidRPr="003727A1">
        <w:rPr>
          <w:rFonts w:eastAsia="Arial" w:cs="Arial"/>
          <w:lang w:val="en-US"/>
        </w:rPr>
        <w:t>ati</w:t>
      </w:r>
      <w:r w:rsidRPr="003727A1">
        <w:rPr>
          <w:rFonts w:eastAsia="Arial" w:cs="Arial"/>
          <w:spacing w:val="-1"/>
          <w:lang w:val="en-US"/>
        </w:rPr>
        <w:t>o</w:t>
      </w:r>
      <w:r w:rsidRPr="003727A1">
        <w:rPr>
          <w:rFonts w:eastAsia="Arial" w:cs="Arial"/>
          <w:lang w:val="en-US"/>
        </w:rPr>
        <w:t>n</w:t>
      </w:r>
      <w:r w:rsidRPr="003727A1">
        <w:rPr>
          <w:rFonts w:eastAsia="Arial" w:cs="Arial"/>
          <w:spacing w:val="12"/>
          <w:lang w:val="en-US"/>
        </w:rPr>
        <w:t xml:space="preserve"> </w:t>
      </w:r>
      <w:r w:rsidRPr="003727A1">
        <w:rPr>
          <w:rFonts w:eastAsia="Arial" w:cs="Arial"/>
          <w:lang w:val="en-US"/>
        </w:rPr>
        <w:t>to</w:t>
      </w:r>
      <w:r w:rsidRPr="003727A1">
        <w:rPr>
          <w:rFonts w:eastAsia="Arial" w:cs="Arial"/>
          <w:spacing w:val="17"/>
          <w:lang w:val="en-US"/>
        </w:rPr>
        <w:t xml:space="preserve"> </w:t>
      </w:r>
      <w:r w:rsidRPr="003727A1">
        <w:rPr>
          <w:rFonts w:eastAsia="Arial" w:cs="Arial"/>
          <w:lang w:val="en-US"/>
        </w:rPr>
        <w:t xml:space="preserve">the </w:t>
      </w:r>
      <w:r w:rsidRPr="003727A1">
        <w:rPr>
          <w:rFonts w:eastAsia="Arial" w:cs="Arial"/>
          <w:spacing w:val="-2"/>
          <w:lang w:val="en-US"/>
        </w:rPr>
        <w:t>insurer’</w:t>
      </w:r>
      <w:r w:rsidRPr="003727A1">
        <w:rPr>
          <w:rFonts w:eastAsia="Arial" w:cs="Arial"/>
          <w:lang w:val="en-US"/>
        </w:rPr>
        <w:t>s</w:t>
      </w:r>
      <w:r w:rsidR="00D440DE" w:rsidRPr="003727A1">
        <w:rPr>
          <w:rFonts w:eastAsia="Arial" w:cs="Arial"/>
          <w:lang w:val="en-US"/>
        </w:rPr>
        <w:t xml:space="preserve"> policies or services</w:t>
      </w:r>
      <w:r w:rsidRPr="003727A1">
        <w:rPr>
          <w:rFonts w:eastAsia="Arial" w:cs="Arial"/>
          <w:spacing w:val="-3"/>
          <w:lang w:val="en-US"/>
        </w:rPr>
        <w:t>;</w:t>
      </w:r>
      <w:commentRangeEnd w:id="88"/>
      <w:r w:rsidR="003727A1">
        <w:rPr>
          <w:rStyle w:val="CommentReference"/>
        </w:rPr>
        <w:commentReference w:id="88"/>
      </w:r>
    </w:p>
    <w:p w:rsidR="008873B2" w:rsidRPr="00623541" w:rsidRDefault="008873B2" w:rsidP="00AE5F0B">
      <w:pPr>
        <w:ind w:left="567"/>
        <w:rPr>
          <w:rFonts w:eastAsia="Times New Roman" w:cs="Arial"/>
          <w:b/>
          <w:bCs/>
        </w:rPr>
      </w:pPr>
    </w:p>
    <w:p w:rsidR="008873B2" w:rsidRPr="00AC77C5" w:rsidRDefault="008873B2" w:rsidP="00AE5F0B">
      <w:pPr>
        <w:ind w:left="567"/>
        <w:rPr>
          <w:rFonts w:eastAsia="Arial" w:cs="Arial"/>
          <w:strike/>
          <w:lang w:val="en-US"/>
        </w:rPr>
      </w:pPr>
      <w:commentRangeStart w:id="89"/>
      <w:r w:rsidRPr="00AC77C5">
        <w:rPr>
          <w:rFonts w:eastAsia="Times New Roman" w:cs="Arial"/>
          <w:b/>
          <w:bCs/>
          <w:strike/>
        </w:rPr>
        <w:t>“previous Rules”</w:t>
      </w:r>
      <w:r w:rsidRPr="00AC77C5">
        <w:rPr>
          <w:rFonts w:eastAsia="Times New Roman" w:cs="Arial"/>
          <w:strike/>
        </w:rPr>
        <w:t xml:space="preserve"> means the Policyholder Protection Rules (Long-term Insurance), 2001, as published by GN No. R. 165 in Gazette No. 22085 of 23 February 2001;</w:t>
      </w:r>
      <w:commentRangeEnd w:id="89"/>
      <w:r w:rsidRPr="00AC77C5">
        <w:rPr>
          <w:rStyle w:val="CommentReference"/>
          <w:rFonts w:cs="Arial"/>
          <w:strike/>
          <w:sz w:val="22"/>
          <w:szCs w:val="22"/>
        </w:rPr>
        <w:commentReference w:id="89"/>
      </w:r>
    </w:p>
    <w:p w:rsidR="008873B2" w:rsidRPr="00623541" w:rsidRDefault="008873B2" w:rsidP="0087695C">
      <w:pPr>
        <w:tabs>
          <w:tab w:val="left" w:pos="5640"/>
        </w:tabs>
        <w:ind w:left="567"/>
        <w:rPr>
          <w:rFonts w:eastAsia="Times New Roman" w:cs="Arial"/>
          <w:b/>
          <w:bCs/>
        </w:rPr>
      </w:pPr>
    </w:p>
    <w:p w:rsidR="00AD517C" w:rsidRPr="00B777EB" w:rsidRDefault="00AD517C" w:rsidP="00AD517C">
      <w:pPr>
        <w:tabs>
          <w:tab w:val="left" w:pos="567"/>
        </w:tabs>
        <w:ind w:left="567" w:hanging="567"/>
        <w:rPr>
          <w:rFonts w:cs="Arial"/>
        </w:rPr>
      </w:pPr>
      <w:bookmarkStart w:id="90" w:name="_Toc445619166"/>
      <w:r>
        <w:rPr>
          <w:rFonts w:cs="Arial"/>
        </w:rPr>
        <w:tab/>
      </w:r>
      <w:commentRangeStart w:id="91"/>
      <w:r w:rsidRPr="00B777EB">
        <w:rPr>
          <w:rFonts w:cs="Arial"/>
          <w:b/>
        </w:rPr>
        <w:t>“product line”</w:t>
      </w:r>
      <w:r w:rsidRPr="00B777EB">
        <w:rPr>
          <w:rFonts w:cs="Arial"/>
        </w:rPr>
        <w:t xml:space="preserve"> </w:t>
      </w:r>
      <w:r>
        <w:rPr>
          <w:rFonts w:cs="Arial"/>
        </w:rPr>
        <w:t xml:space="preserve">refers to </w:t>
      </w:r>
      <w:r w:rsidRPr="00B777EB">
        <w:rPr>
          <w:rFonts w:cs="Arial"/>
        </w:rPr>
        <w:t xml:space="preserve">policies that have the same or closely related contractual terms </w:t>
      </w:r>
      <w:r>
        <w:rPr>
          <w:rFonts w:cs="Arial"/>
        </w:rPr>
        <w:t xml:space="preserve">that are marketed, </w:t>
      </w:r>
      <w:r w:rsidRPr="00B777EB">
        <w:rPr>
          <w:rFonts w:cs="Arial"/>
        </w:rPr>
        <w:t>offere</w:t>
      </w:r>
      <w:r>
        <w:rPr>
          <w:rFonts w:cs="Arial"/>
        </w:rPr>
        <w:t>d or entered into by an insurer;</w:t>
      </w:r>
      <w:commentRangeEnd w:id="91"/>
      <w:r w:rsidR="00D61791">
        <w:rPr>
          <w:rStyle w:val="CommentReference"/>
        </w:rPr>
        <w:commentReference w:id="91"/>
      </w:r>
    </w:p>
    <w:p w:rsidR="00AD517C" w:rsidRDefault="00AD517C" w:rsidP="00AD517C">
      <w:pPr>
        <w:tabs>
          <w:tab w:val="left" w:pos="851"/>
        </w:tabs>
        <w:ind w:left="851" w:hanging="851"/>
        <w:rPr>
          <w:rFonts w:cs="Arial"/>
        </w:rPr>
      </w:pPr>
    </w:p>
    <w:p w:rsidR="008873B2" w:rsidRPr="00623541" w:rsidRDefault="008873B2" w:rsidP="00AD517C">
      <w:pPr>
        <w:ind w:left="567"/>
      </w:pPr>
      <w:r w:rsidRPr="00AC77C5">
        <w:rPr>
          <w:b/>
          <w:bCs/>
        </w:rPr>
        <w:t>“Regulations”</w:t>
      </w:r>
      <w:r w:rsidRPr="00AC77C5">
        <w:t xml:space="preserve"> means the Regulations under the Long-term Insurance Act, 1998, promulgated by GN R. 1492 of 27 November 1998 and amended from time to time;</w:t>
      </w:r>
      <w:bookmarkEnd w:id="90"/>
    </w:p>
    <w:p w:rsidR="008873B2" w:rsidRPr="00623541" w:rsidRDefault="008873B2" w:rsidP="00AE5F0B">
      <w:pPr>
        <w:ind w:left="567"/>
        <w:rPr>
          <w:rFonts w:eastAsia="Times New Roman" w:cs="Arial"/>
          <w:b/>
          <w:bCs/>
        </w:rPr>
      </w:pPr>
    </w:p>
    <w:p w:rsidR="004353C1" w:rsidRPr="003727A1" w:rsidRDefault="004353C1" w:rsidP="00AE5F0B">
      <w:pPr>
        <w:ind w:left="567"/>
        <w:rPr>
          <w:rFonts w:eastAsia="Times New Roman" w:cs="Arial"/>
        </w:rPr>
      </w:pPr>
      <w:commentRangeStart w:id="92"/>
      <w:r w:rsidRPr="003727A1">
        <w:rPr>
          <w:rFonts w:eastAsia="Times New Roman" w:cs="Arial"/>
          <w:b/>
        </w:rPr>
        <w:t xml:space="preserve">“representative” </w:t>
      </w:r>
      <w:r w:rsidRPr="003727A1">
        <w:rPr>
          <w:rFonts w:eastAsia="Times New Roman" w:cs="Arial"/>
        </w:rPr>
        <w:t>has the meaning assigned to it in the Regulations;</w:t>
      </w:r>
    </w:p>
    <w:p w:rsidR="004353C1" w:rsidRPr="003727A1" w:rsidRDefault="004353C1" w:rsidP="00AE5F0B">
      <w:pPr>
        <w:ind w:left="567"/>
        <w:rPr>
          <w:rFonts w:cs="Arial"/>
          <w:lang w:eastAsia="en-ZA"/>
        </w:rPr>
      </w:pPr>
    </w:p>
    <w:p w:rsidR="001D2F23" w:rsidRPr="007F2575" w:rsidRDefault="001D2F23" w:rsidP="001D2F23">
      <w:pPr>
        <w:ind w:firstLine="567"/>
        <w:rPr>
          <w:rFonts w:cs="Arial"/>
        </w:rPr>
      </w:pPr>
      <w:r w:rsidRPr="007F2575">
        <w:rPr>
          <w:rFonts w:cs="Arial"/>
          <w:b/>
        </w:rPr>
        <w:lastRenderedPageBreak/>
        <w:t>“risk policy”</w:t>
      </w:r>
      <w:r w:rsidRPr="007F2575">
        <w:rPr>
          <w:rFonts w:cs="Arial"/>
        </w:rPr>
        <w:t xml:space="preserve"> means a policy that provides risk benefits only;</w:t>
      </w:r>
    </w:p>
    <w:p w:rsidR="001D2F23" w:rsidRDefault="001D2F23" w:rsidP="00AE5F0B">
      <w:pPr>
        <w:ind w:left="567"/>
        <w:rPr>
          <w:rFonts w:cs="Arial"/>
        </w:rPr>
      </w:pPr>
    </w:p>
    <w:p w:rsidR="001D2F23" w:rsidRDefault="001D2F23" w:rsidP="00AE5F0B">
      <w:pPr>
        <w:ind w:left="567"/>
        <w:rPr>
          <w:rFonts w:cs="Arial"/>
        </w:rPr>
      </w:pPr>
      <w:commentRangeStart w:id="93"/>
      <w:r w:rsidRPr="00A4263A">
        <w:rPr>
          <w:rFonts w:eastAsia="Arial" w:cs="Arial"/>
          <w:b/>
          <w:bCs/>
          <w:lang w:val="en-US"/>
        </w:rPr>
        <w:t>“se</w:t>
      </w:r>
      <w:r w:rsidRPr="00A4263A">
        <w:rPr>
          <w:rFonts w:eastAsia="Arial" w:cs="Arial"/>
          <w:b/>
          <w:bCs/>
          <w:spacing w:val="-3"/>
          <w:lang w:val="en-US"/>
        </w:rPr>
        <w:t>r</w:t>
      </w:r>
      <w:r w:rsidRPr="00A4263A">
        <w:rPr>
          <w:rFonts w:eastAsia="Arial" w:cs="Arial"/>
          <w:b/>
          <w:bCs/>
          <w:lang w:val="en-US"/>
        </w:rPr>
        <w:t>vice</w:t>
      </w:r>
      <w:r w:rsidRPr="00A4263A">
        <w:rPr>
          <w:rFonts w:eastAsia="Arial" w:cs="Arial"/>
          <w:b/>
          <w:bCs/>
          <w:spacing w:val="5"/>
          <w:lang w:val="en-US"/>
        </w:rPr>
        <w:t xml:space="preserve"> </w:t>
      </w:r>
      <w:r w:rsidRPr="00A4263A">
        <w:rPr>
          <w:rFonts w:eastAsia="Arial" w:cs="Arial"/>
          <w:b/>
          <w:bCs/>
          <w:lang w:val="en-US"/>
        </w:rPr>
        <w:t>p</w:t>
      </w:r>
      <w:r w:rsidRPr="00A4263A">
        <w:rPr>
          <w:rFonts w:eastAsia="Arial" w:cs="Arial"/>
          <w:b/>
          <w:bCs/>
          <w:spacing w:val="-3"/>
          <w:lang w:val="en-US"/>
        </w:rPr>
        <w:t>r</w:t>
      </w:r>
      <w:r w:rsidRPr="00A4263A">
        <w:rPr>
          <w:rFonts w:eastAsia="Arial" w:cs="Arial"/>
          <w:b/>
          <w:bCs/>
          <w:lang w:val="en-US"/>
        </w:rPr>
        <w:t>o</w:t>
      </w:r>
      <w:r w:rsidRPr="00A4263A">
        <w:rPr>
          <w:rFonts w:eastAsia="Arial" w:cs="Arial"/>
          <w:b/>
          <w:bCs/>
          <w:spacing w:val="-1"/>
          <w:lang w:val="en-US"/>
        </w:rPr>
        <w:t>v</w:t>
      </w:r>
      <w:r w:rsidRPr="00A4263A">
        <w:rPr>
          <w:rFonts w:eastAsia="Arial" w:cs="Arial"/>
          <w:b/>
          <w:bCs/>
          <w:lang w:val="en-US"/>
        </w:rPr>
        <w:t>id</w:t>
      </w:r>
      <w:r w:rsidRPr="00A4263A">
        <w:rPr>
          <w:rFonts w:eastAsia="Arial" w:cs="Arial"/>
          <w:b/>
          <w:bCs/>
          <w:spacing w:val="-1"/>
          <w:lang w:val="en-US"/>
        </w:rPr>
        <w:t>e</w:t>
      </w:r>
      <w:r w:rsidRPr="00A4263A">
        <w:rPr>
          <w:rFonts w:eastAsia="Arial" w:cs="Arial"/>
          <w:b/>
          <w:bCs/>
          <w:spacing w:val="-2"/>
          <w:lang w:val="en-US"/>
        </w:rPr>
        <w:t>r</w:t>
      </w:r>
      <w:r w:rsidRPr="00A4263A">
        <w:rPr>
          <w:rFonts w:eastAsia="Arial" w:cs="Arial"/>
          <w:b/>
          <w:bCs/>
          <w:lang w:val="en-US"/>
        </w:rPr>
        <w:t>”</w:t>
      </w:r>
      <w:r w:rsidRPr="00A4263A">
        <w:rPr>
          <w:rFonts w:eastAsia="Arial" w:cs="Arial"/>
          <w:b/>
          <w:bCs/>
          <w:spacing w:val="7"/>
          <w:lang w:val="en-US"/>
        </w:rPr>
        <w:t xml:space="preserve"> </w:t>
      </w:r>
      <w:r w:rsidRPr="00A4263A">
        <w:rPr>
          <w:rFonts w:eastAsia="Arial" w:cs="Arial"/>
          <w:spacing w:val="5"/>
          <w:lang w:val="en-US"/>
        </w:rPr>
        <w:t>m</w:t>
      </w:r>
      <w:r w:rsidRPr="00A4263A">
        <w:rPr>
          <w:rFonts w:eastAsia="Arial" w:cs="Arial"/>
          <w:lang w:val="en-US"/>
        </w:rPr>
        <w:t>e</w:t>
      </w:r>
      <w:r w:rsidRPr="00A4263A">
        <w:rPr>
          <w:rFonts w:eastAsia="Arial" w:cs="Arial"/>
          <w:spacing w:val="-4"/>
          <w:lang w:val="en-US"/>
        </w:rPr>
        <w:t>a</w:t>
      </w:r>
      <w:r w:rsidRPr="00A4263A">
        <w:rPr>
          <w:rFonts w:eastAsia="Arial" w:cs="Arial"/>
          <w:lang w:val="en-US"/>
        </w:rPr>
        <w:t>ns</w:t>
      </w:r>
      <w:r w:rsidRPr="00A4263A">
        <w:rPr>
          <w:rFonts w:eastAsia="Arial" w:cs="Arial"/>
          <w:spacing w:val="5"/>
          <w:lang w:val="en-US"/>
        </w:rPr>
        <w:t xml:space="preserve"> </w:t>
      </w:r>
      <w:r w:rsidRPr="00A4263A">
        <w:rPr>
          <w:rFonts w:eastAsia="Arial" w:cs="Arial"/>
          <w:lang w:val="en-US"/>
        </w:rPr>
        <w:t>any</w:t>
      </w:r>
      <w:r w:rsidRPr="00A4263A">
        <w:rPr>
          <w:rFonts w:eastAsia="Arial" w:cs="Arial"/>
          <w:spacing w:val="6"/>
          <w:lang w:val="en-US"/>
        </w:rPr>
        <w:t xml:space="preserve"> </w:t>
      </w:r>
      <w:r w:rsidRPr="00A4263A">
        <w:rPr>
          <w:rFonts w:eastAsia="Arial" w:cs="Arial"/>
          <w:lang w:val="en-US"/>
        </w:rPr>
        <w:t>p</w:t>
      </w:r>
      <w:r w:rsidRPr="00A4263A">
        <w:rPr>
          <w:rFonts w:eastAsia="Arial" w:cs="Arial"/>
          <w:spacing w:val="-1"/>
          <w:lang w:val="en-US"/>
        </w:rPr>
        <w:t>e</w:t>
      </w:r>
      <w:r w:rsidRPr="00A4263A">
        <w:rPr>
          <w:rFonts w:eastAsia="Arial" w:cs="Arial"/>
          <w:lang w:val="en-US"/>
        </w:rPr>
        <w:t>rson</w:t>
      </w:r>
      <w:r w:rsidRPr="00A4263A">
        <w:rPr>
          <w:rFonts w:eastAsia="Arial" w:cs="Arial"/>
          <w:spacing w:val="5"/>
          <w:lang w:val="en-US"/>
        </w:rPr>
        <w:t xml:space="preserve"> (whether or not that person is the agent of the insurer) </w:t>
      </w:r>
      <w:r w:rsidRPr="00A4263A">
        <w:rPr>
          <w:rFonts w:eastAsia="Arial" w:cs="Arial"/>
          <w:spacing w:val="-4"/>
          <w:lang w:val="en-US"/>
        </w:rPr>
        <w:t>w</w:t>
      </w:r>
      <w:r w:rsidRPr="00A4263A">
        <w:rPr>
          <w:rFonts w:eastAsia="Arial" w:cs="Arial"/>
          <w:spacing w:val="-2"/>
          <w:lang w:val="en-US"/>
        </w:rPr>
        <w:t>i</w:t>
      </w:r>
      <w:r w:rsidRPr="00A4263A">
        <w:rPr>
          <w:rFonts w:eastAsia="Arial" w:cs="Arial"/>
          <w:lang w:val="en-US"/>
        </w:rPr>
        <w:t>th</w:t>
      </w:r>
      <w:r w:rsidRPr="00A4263A">
        <w:rPr>
          <w:rFonts w:eastAsia="Arial" w:cs="Arial"/>
          <w:spacing w:val="7"/>
          <w:lang w:val="en-US"/>
        </w:rPr>
        <w:t xml:space="preserve"> </w:t>
      </w:r>
      <w:r w:rsidRPr="00A4263A">
        <w:rPr>
          <w:rFonts w:eastAsia="Arial" w:cs="Arial"/>
          <w:spacing w:val="-4"/>
          <w:lang w:val="en-US"/>
        </w:rPr>
        <w:t>w</w:t>
      </w:r>
      <w:r w:rsidRPr="00A4263A">
        <w:rPr>
          <w:rFonts w:eastAsia="Arial" w:cs="Arial"/>
          <w:lang w:val="en-US"/>
        </w:rPr>
        <w:t>h</w:t>
      </w:r>
      <w:r w:rsidRPr="00A4263A">
        <w:rPr>
          <w:rFonts w:eastAsia="Arial" w:cs="Arial"/>
          <w:spacing w:val="-1"/>
          <w:lang w:val="en-US"/>
        </w:rPr>
        <w:t>o</w:t>
      </w:r>
      <w:r w:rsidRPr="00A4263A">
        <w:rPr>
          <w:rFonts w:eastAsia="Arial" w:cs="Arial"/>
          <w:lang w:val="en-US"/>
        </w:rPr>
        <w:t>m</w:t>
      </w:r>
      <w:r w:rsidRPr="00A4263A">
        <w:rPr>
          <w:rFonts w:eastAsia="Arial" w:cs="Arial"/>
          <w:spacing w:val="8"/>
          <w:lang w:val="en-US"/>
        </w:rPr>
        <w:t xml:space="preserve"> an </w:t>
      </w:r>
      <w:r w:rsidRPr="00A4263A">
        <w:rPr>
          <w:rFonts w:eastAsia="Arial" w:cs="Arial"/>
          <w:spacing w:val="-2"/>
          <w:lang w:val="en-US"/>
        </w:rPr>
        <w:t>insurer</w:t>
      </w:r>
      <w:r w:rsidRPr="00A4263A">
        <w:rPr>
          <w:rFonts w:eastAsia="Arial" w:cs="Arial"/>
          <w:spacing w:val="3"/>
          <w:lang w:val="en-US"/>
        </w:rPr>
        <w:t xml:space="preserve"> </w:t>
      </w:r>
      <w:r w:rsidRPr="00A4263A">
        <w:rPr>
          <w:rFonts w:eastAsia="Arial" w:cs="Arial"/>
          <w:lang w:val="en-US"/>
        </w:rPr>
        <w:t>h</w:t>
      </w:r>
      <w:r w:rsidRPr="00A4263A">
        <w:rPr>
          <w:rFonts w:eastAsia="Arial" w:cs="Arial"/>
          <w:spacing w:val="-4"/>
          <w:lang w:val="en-US"/>
        </w:rPr>
        <w:t>a</w:t>
      </w:r>
      <w:r w:rsidRPr="00A4263A">
        <w:rPr>
          <w:rFonts w:eastAsia="Arial" w:cs="Arial"/>
          <w:lang w:val="en-US"/>
        </w:rPr>
        <w:t>s</w:t>
      </w:r>
      <w:r w:rsidRPr="00A4263A">
        <w:rPr>
          <w:rFonts w:eastAsia="Arial" w:cs="Arial"/>
          <w:spacing w:val="9"/>
          <w:lang w:val="en-US"/>
        </w:rPr>
        <w:t xml:space="preserve"> </w:t>
      </w:r>
      <w:r w:rsidRPr="00A4263A">
        <w:rPr>
          <w:rFonts w:eastAsia="Arial" w:cs="Arial"/>
          <w:lang w:val="en-US"/>
        </w:rPr>
        <w:t>an</w:t>
      </w:r>
      <w:r w:rsidRPr="00A4263A">
        <w:rPr>
          <w:rFonts w:eastAsia="Arial" w:cs="Arial"/>
          <w:spacing w:val="8"/>
          <w:lang w:val="en-US"/>
        </w:rPr>
        <w:t xml:space="preserve"> </w:t>
      </w:r>
      <w:r w:rsidRPr="00A4263A">
        <w:rPr>
          <w:rFonts w:eastAsia="Arial" w:cs="Arial"/>
          <w:spacing w:val="-3"/>
          <w:lang w:val="en-US"/>
        </w:rPr>
        <w:t>a</w:t>
      </w:r>
      <w:r w:rsidRPr="00A4263A">
        <w:rPr>
          <w:rFonts w:eastAsia="Arial" w:cs="Arial"/>
          <w:lang w:val="en-US"/>
        </w:rPr>
        <w:t>rra</w:t>
      </w:r>
      <w:r w:rsidRPr="00A4263A">
        <w:rPr>
          <w:rFonts w:eastAsia="Arial" w:cs="Arial"/>
          <w:spacing w:val="-1"/>
          <w:lang w:val="en-US"/>
        </w:rPr>
        <w:t>n</w:t>
      </w:r>
      <w:r w:rsidRPr="00A4263A">
        <w:rPr>
          <w:rFonts w:eastAsia="Arial" w:cs="Arial"/>
          <w:lang w:val="en-US"/>
        </w:rPr>
        <w:t>g</w:t>
      </w:r>
      <w:r w:rsidRPr="00A4263A">
        <w:rPr>
          <w:rFonts w:eastAsia="Arial" w:cs="Arial"/>
          <w:spacing w:val="-6"/>
          <w:lang w:val="en-US"/>
        </w:rPr>
        <w:t>e</w:t>
      </w:r>
      <w:r w:rsidRPr="00A4263A">
        <w:rPr>
          <w:rFonts w:eastAsia="Arial" w:cs="Arial"/>
          <w:spacing w:val="3"/>
          <w:lang w:val="en-US"/>
        </w:rPr>
        <w:t>m</w:t>
      </w:r>
      <w:r w:rsidRPr="00A4263A">
        <w:rPr>
          <w:rFonts w:eastAsia="Arial" w:cs="Arial"/>
          <w:lang w:val="en-US"/>
        </w:rPr>
        <w:t>e</w:t>
      </w:r>
      <w:r w:rsidRPr="00A4263A">
        <w:rPr>
          <w:rFonts w:eastAsia="Arial" w:cs="Arial"/>
          <w:spacing w:val="-1"/>
          <w:lang w:val="en-US"/>
        </w:rPr>
        <w:t>n</w:t>
      </w:r>
      <w:r w:rsidRPr="00A4263A">
        <w:rPr>
          <w:rFonts w:eastAsia="Arial" w:cs="Arial"/>
          <w:lang w:val="en-US"/>
        </w:rPr>
        <w:t>t</w:t>
      </w:r>
      <w:r w:rsidRPr="00A4263A">
        <w:rPr>
          <w:rFonts w:eastAsia="Arial" w:cs="Arial"/>
          <w:spacing w:val="8"/>
          <w:lang w:val="en-US"/>
        </w:rPr>
        <w:t xml:space="preserve"> relating </w:t>
      </w:r>
      <w:r w:rsidRPr="00A4263A">
        <w:rPr>
          <w:rFonts w:eastAsia="Arial" w:cs="Arial"/>
          <w:lang w:val="en-US"/>
        </w:rPr>
        <w:t>to</w:t>
      </w:r>
      <w:r w:rsidRPr="00A4263A">
        <w:rPr>
          <w:rFonts w:eastAsia="Arial" w:cs="Arial"/>
          <w:spacing w:val="6"/>
          <w:lang w:val="en-US"/>
        </w:rPr>
        <w:t xml:space="preserve"> </w:t>
      </w:r>
      <w:r w:rsidRPr="00A4263A">
        <w:rPr>
          <w:rFonts w:eastAsia="Arial" w:cs="Arial"/>
          <w:lang w:val="en-US"/>
        </w:rPr>
        <w:t xml:space="preserve">the </w:t>
      </w:r>
      <w:r w:rsidRPr="00A4263A">
        <w:rPr>
          <w:rFonts w:eastAsia="Arial" w:cs="Arial"/>
          <w:spacing w:val="3"/>
          <w:lang w:val="en-US"/>
        </w:rPr>
        <w:t>m</w:t>
      </w:r>
      <w:r w:rsidRPr="00A4263A">
        <w:rPr>
          <w:rFonts w:eastAsia="Arial" w:cs="Arial"/>
          <w:spacing w:val="-3"/>
          <w:lang w:val="en-US"/>
        </w:rPr>
        <w:t>a</w:t>
      </w:r>
      <w:r w:rsidRPr="00A4263A">
        <w:rPr>
          <w:rFonts w:eastAsia="Arial" w:cs="Arial"/>
          <w:spacing w:val="-2"/>
          <w:lang w:val="en-US"/>
        </w:rPr>
        <w:t>r</w:t>
      </w:r>
      <w:r w:rsidRPr="00A4263A">
        <w:rPr>
          <w:rFonts w:eastAsia="Arial" w:cs="Arial"/>
          <w:spacing w:val="2"/>
          <w:lang w:val="en-US"/>
        </w:rPr>
        <w:t>k</w:t>
      </w:r>
      <w:r w:rsidRPr="00A4263A">
        <w:rPr>
          <w:rFonts w:eastAsia="Arial" w:cs="Arial"/>
          <w:spacing w:val="-3"/>
          <w:lang w:val="en-US"/>
        </w:rPr>
        <w:t>e</w:t>
      </w:r>
      <w:r w:rsidRPr="00A4263A">
        <w:rPr>
          <w:rFonts w:eastAsia="Arial" w:cs="Arial"/>
          <w:lang w:val="en-US"/>
        </w:rPr>
        <w:t>t</w:t>
      </w:r>
      <w:r w:rsidRPr="00A4263A">
        <w:rPr>
          <w:rFonts w:eastAsia="Arial" w:cs="Arial"/>
          <w:spacing w:val="-2"/>
          <w:lang w:val="en-US"/>
        </w:rPr>
        <w:t>i</w:t>
      </w:r>
      <w:r w:rsidRPr="00A4263A">
        <w:rPr>
          <w:rFonts w:eastAsia="Arial" w:cs="Arial"/>
          <w:lang w:val="en-US"/>
        </w:rPr>
        <w:t>n</w:t>
      </w:r>
      <w:r w:rsidRPr="00A4263A">
        <w:rPr>
          <w:rFonts w:eastAsia="Arial" w:cs="Arial"/>
          <w:spacing w:val="-1"/>
          <w:lang w:val="en-US"/>
        </w:rPr>
        <w:t>g</w:t>
      </w:r>
      <w:r w:rsidRPr="00A4263A">
        <w:rPr>
          <w:rFonts w:eastAsia="Arial" w:cs="Arial"/>
          <w:lang w:val="en-US"/>
        </w:rPr>
        <w:t>,</w:t>
      </w:r>
      <w:r w:rsidRPr="00A4263A">
        <w:rPr>
          <w:rFonts w:eastAsia="Arial" w:cs="Arial"/>
          <w:spacing w:val="35"/>
          <w:lang w:val="en-US"/>
        </w:rPr>
        <w:t xml:space="preserve"> </w:t>
      </w:r>
      <w:r w:rsidRPr="00A4263A">
        <w:rPr>
          <w:rFonts w:eastAsia="Arial" w:cs="Arial"/>
          <w:lang w:val="en-US"/>
        </w:rPr>
        <w:t>d</w:t>
      </w:r>
      <w:r w:rsidRPr="00A4263A">
        <w:rPr>
          <w:rFonts w:eastAsia="Arial" w:cs="Arial"/>
          <w:spacing w:val="-2"/>
          <w:lang w:val="en-US"/>
        </w:rPr>
        <w:t>i</w:t>
      </w:r>
      <w:r w:rsidRPr="00A4263A">
        <w:rPr>
          <w:rFonts w:eastAsia="Arial" w:cs="Arial"/>
          <w:spacing w:val="-3"/>
          <w:lang w:val="en-US"/>
        </w:rPr>
        <w:t>s</w:t>
      </w:r>
      <w:r w:rsidRPr="00A4263A">
        <w:rPr>
          <w:rFonts w:eastAsia="Arial" w:cs="Arial"/>
          <w:lang w:val="en-US"/>
        </w:rPr>
        <w:t>tr</w:t>
      </w:r>
      <w:r w:rsidRPr="00A4263A">
        <w:rPr>
          <w:rFonts w:eastAsia="Arial" w:cs="Arial"/>
          <w:spacing w:val="-2"/>
          <w:lang w:val="en-US"/>
        </w:rPr>
        <w:t>i</w:t>
      </w:r>
      <w:r w:rsidRPr="00A4263A">
        <w:rPr>
          <w:rFonts w:eastAsia="Arial" w:cs="Arial"/>
          <w:lang w:val="en-US"/>
        </w:rPr>
        <w:t>b</w:t>
      </w:r>
      <w:r w:rsidRPr="00A4263A">
        <w:rPr>
          <w:rFonts w:eastAsia="Arial" w:cs="Arial"/>
          <w:spacing w:val="-1"/>
          <w:lang w:val="en-US"/>
        </w:rPr>
        <w:t>u</w:t>
      </w:r>
      <w:r w:rsidRPr="00A4263A">
        <w:rPr>
          <w:rFonts w:eastAsia="Arial" w:cs="Arial"/>
          <w:lang w:val="en-US"/>
        </w:rPr>
        <w:t>t</w:t>
      </w:r>
      <w:r w:rsidRPr="00A4263A">
        <w:rPr>
          <w:rFonts w:eastAsia="Arial" w:cs="Arial"/>
          <w:spacing w:val="-2"/>
          <w:lang w:val="en-US"/>
        </w:rPr>
        <w:t>i</w:t>
      </w:r>
      <w:r w:rsidRPr="00A4263A">
        <w:rPr>
          <w:rFonts w:eastAsia="Arial" w:cs="Arial"/>
          <w:lang w:val="en-US"/>
        </w:rPr>
        <w:t>o</w:t>
      </w:r>
      <w:r w:rsidRPr="00A4263A">
        <w:rPr>
          <w:rFonts w:eastAsia="Arial" w:cs="Arial"/>
          <w:spacing w:val="-1"/>
          <w:lang w:val="en-US"/>
        </w:rPr>
        <w:t>n</w:t>
      </w:r>
      <w:r w:rsidRPr="00A4263A">
        <w:rPr>
          <w:rFonts w:eastAsia="Arial" w:cs="Arial"/>
          <w:lang w:val="en-US"/>
        </w:rPr>
        <w:t>,</w:t>
      </w:r>
      <w:r w:rsidRPr="00A4263A">
        <w:rPr>
          <w:rFonts w:eastAsia="Arial" w:cs="Arial"/>
          <w:spacing w:val="33"/>
          <w:lang w:val="en-US"/>
        </w:rPr>
        <w:t xml:space="preserve"> </w:t>
      </w:r>
      <w:r w:rsidRPr="00A4263A">
        <w:rPr>
          <w:rFonts w:cs="Arial"/>
        </w:rPr>
        <w:t>administration or provision of policies or services;</w:t>
      </w:r>
      <w:commentRangeEnd w:id="93"/>
      <w:r w:rsidR="0070787B">
        <w:rPr>
          <w:rStyle w:val="CommentReference"/>
        </w:rPr>
        <w:commentReference w:id="93"/>
      </w:r>
    </w:p>
    <w:p w:rsidR="001D2F23" w:rsidRPr="003727A1" w:rsidRDefault="001D2F23" w:rsidP="00AE5F0B">
      <w:pPr>
        <w:ind w:left="567"/>
        <w:rPr>
          <w:rFonts w:cs="Arial"/>
        </w:rPr>
      </w:pPr>
    </w:p>
    <w:p w:rsidR="004A0CB0" w:rsidRPr="003727A1" w:rsidRDefault="004A0CB0" w:rsidP="00AE5F0B">
      <w:pPr>
        <w:ind w:left="567"/>
        <w:rPr>
          <w:rFonts w:cs="Arial"/>
        </w:rPr>
      </w:pPr>
      <w:r w:rsidRPr="003727A1">
        <w:rPr>
          <w:rFonts w:cs="Arial"/>
          <w:b/>
        </w:rPr>
        <w:t>“services as intermediary”</w:t>
      </w:r>
      <w:r w:rsidRPr="003727A1">
        <w:rPr>
          <w:rFonts w:cs="Arial"/>
        </w:rPr>
        <w:t xml:space="preserve"> has the meaning assigned to it in the Regulations</w:t>
      </w:r>
      <w:r w:rsidR="00D61791">
        <w:rPr>
          <w:rFonts w:cs="Arial"/>
        </w:rPr>
        <w:t>;</w:t>
      </w:r>
    </w:p>
    <w:p w:rsidR="004A0CB0" w:rsidRDefault="004A0CB0" w:rsidP="00AE5F0B">
      <w:pPr>
        <w:ind w:left="567"/>
        <w:rPr>
          <w:rFonts w:cs="Arial"/>
        </w:rPr>
      </w:pPr>
    </w:p>
    <w:p w:rsidR="003B353D" w:rsidRPr="00623541" w:rsidRDefault="003B353D" w:rsidP="00AE5F0B">
      <w:pPr>
        <w:ind w:left="567"/>
        <w:rPr>
          <w:rFonts w:cs="Arial"/>
          <w:b/>
        </w:rPr>
      </w:pPr>
      <w:r w:rsidRPr="003727A1">
        <w:rPr>
          <w:rFonts w:cs="Arial"/>
          <w:b/>
        </w:rPr>
        <w:t>“waiting period”</w:t>
      </w:r>
      <w:r w:rsidRPr="003727A1">
        <w:rPr>
          <w:rFonts w:cs="Arial"/>
        </w:rPr>
        <w:t xml:space="preserve"> means a period</w:t>
      </w:r>
      <w:r w:rsidR="00AF76DF">
        <w:rPr>
          <w:rFonts w:cs="Arial"/>
        </w:rPr>
        <w:t xml:space="preserve"> </w:t>
      </w:r>
      <w:r w:rsidR="006743FB">
        <w:rPr>
          <w:rFonts w:cs="Arial"/>
        </w:rPr>
        <w:t xml:space="preserve">during </w:t>
      </w:r>
      <w:r w:rsidRPr="003727A1">
        <w:rPr>
          <w:rFonts w:cs="Arial"/>
        </w:rPr>
        <w:t>which a policyholder is not entitled to claim a policy benefit;</w:t>
      </w:r>
      <w:commentRangeEnd w:id="92"/>
      <w:r w:rsidR="003727A1" w:rsidRPr="003727A1">
        <w:rPr>
          <w:rStyle w:val="CommentReference"/>
        </w:rPr>
        <w:commentReference w:id="92"/>
      </w:r>
      <w:r w:rsidR="00C96454">
        <w:rPr>
          <w:rFonts w:cs="Arial"/>
        </w:rPr>
        <w:t xml:space="preserve"> and</w:t>
      </w:r>
    </w:p>
    <w:p w:rsidR="003B353D" w:rsidRPr="00623541" w:rsidRDefault="003B353D" w:rsidP="00AE5F0B">
      <w:pPr>
        <w:ind w:left="567"/>
        <w:rPr>
          <w:rFonts w:cs="Arial"/>
        </w:rPr>
      </w:pPr>
    </w:p>
    <w:p w:rsidR="003D1E28" w:rsidRDefault="003D1E28" w:rsidP="003D1E28">
      <w:pPr>
        <w:pStyle w:val="NormalIndent"/>
        <w:widowControl w:val="0"/>
        <w:spacing w:line="240" w:lineRule="auto"/>
        <w:ind w:left="567"/>
        <w:rPr>
          <w:rFonts w:cs="Arial"/>
          <w:sz w:val="22"/>
          <w:szCs w:val="22"/>
        </w:rPr>
      </w:pPr>
      <w:commentRangeStart w:id="94"/>
      <w:r w:rsidRPr="00623541">
        <w:rPr>
          <w:rFonts w:cs="Arial"/>
          <w:b/>
          <w:sz w:val="22"/>
          <w:szCs w:val="22"/>
          <w:lang w:eastAsia="en-ZA"/>
        </w:rPr>
        <w:t>“white labelling”</w:t>
      </w:r>
      <w:r w:rsidRPr="00623541">
        <w:rPr>
          <w:rFonts w:cs="Arial"/>
          <w:sz w:val="22"/>
          <w:szCs w:val="22"/>
          <w:lang w:eastAsia="en-ZA"/>
        </w:rPr>
        <w:t xml:space="preserve"> refers to the </w:t>
      </w:r>
      <w:r>
        <w:rPr>
          <w:rFonts w:cs="Arial"/>
          <w:sz w:val="22"/>
          <w:szCs w:val="22"/>
          <w:lang w:eastAsia="en-ZA"/>
        </w:rPr>
        <w:t xml:space="preserve">marketing of or offering </w:t>
      </w:r>
      <w:r w:rsidR="00C96454">
        <w:rPr>
          <w:rFonts w:cs="Arial"/>
          <w:sz w:val="22"/>
          <w:szCs w:val="22"/>
          <w:lang w:eastAsia="en-ZA"/>
        </w:rPr>
        <w:t xml:space="preserve">of </w:t>
      </w:r>
      <w:r w:rsidRPr="00623541">
        <w:rPr>
          <w:rFonts w:cs="Arial"/>
          <w:sz w:val="22"/>
          <w:szCs w:val="22"/>
        </w:rPr>
        <w:t>a specific policy of an insurer</w:t>
      </w:r>
      <w:r w:rsidR="00071E69">
        <w:rPr>
          <w:rFonts w:cs="Arial"/>
          <w:sz w:val="22"/>
          <w:szCs w:val="22"/>
        </w:rPr>
        <w:t xml:space="preserve"> </w:t>
      </w:r>
      <w:r w:rsidRPr="00623541">
        <w:rPr>
          <w:rFonts w:cs="Arial"/>
          <w:sz w:val="22"/>
          <w:szCs w:val="22"/>
        </w:rPr>
        <w:t>under the brand of another person</w:t>
      </w:r>
      <w:r>
        <w:rPr>
          <w:rFonts w:cs="Arial"/>
          <w:sz w:val="22"/>
          <w:szCs w:val="22"/>
        </w:rPr>
        <w:t xml:space="preserve"> who is not the insurer in terms of an arrangement between the insurer and that other person.</w:t>
      </w:r>
      <w:commentRangeEnd w:id="94"/>
      <w:r>
        <w:rPr>
          <w:rStyle w:val="CommentReference"/>
          <w:rFonts w:eastAsiaTheme="minorHAnsi" w:cstheme="minorBidi"/>
        </w:rPr>
        <w:commentReference w:id="94"/>
      </w:r>
    </w:p>
    <w:p w:rsidR="003D1E28" w:rsidRDefault="003D1E28" w:rsidP="003D1E28">
      <w:pPr>
        <w:pStyle w:val="NormalIndent"/>
        <w:widowControl w:val="0"/>
        <w:spacing w:line="240" w:lineRule="auto"/>
        <w:ind w:left="567"/>
        <w:rPr>
          <w:rFonts w:cs="Arial"/>
          <w:sz w:val="22"/>
          <w:szCs w:val="22"/>
        </w:rPr>
      </w:pPr>
    </w:p>
    <w:p w:rsidR="008873B2" w:rsidRPr="00AC77C5" w:rsidRDefault="008873B2" w:rsidP="003D1E28">
      <w:pPr>
        <w:ind w:left="567"/>
        <w:rPr>
          <w:rFonts w:eastAsia="Times New Roman" w:cs="Arial"/>
          <w:strike/>
        </w:rPr>
      </w:pPr>
      <w:commentRangeStart w:id="95"/>
      <w:r w:rsidRPr="00623541">
        <w:rPr>
          <w:rFonts w:eastAsia="Times New Roman" w:cs="Arial"/>
          <w:b/>
          <w:bCs/>
        </w:rPr>
        <w:t>“</w:t>
      </w:r>
      <w:r w:rsidRPr="00AC77C5">
        <w:rPr>
          <w:rFonts w:eastAsia="Times New Roman" w:cs="Arial"/>
          <w:b/>
          <w:bCs/>
          <w:strike/>
        </w:rPr>
        <w:t>transaction requirement”</w:t>
      </w:r>
      <w:r w:rsidRPr="00AC77C5">
        <w:rPr>
          <w:rFonts w:eastAsia="Times New Roman" w:cs="Arial"/>
          <w:strike/>
        </w:rPr>
        <w:t xml:space="preserve"> means any application, proposal, order, instruction or other contractual information required to be completed for, or submitted to, an insurer by or on behalf of a policyholder and relating to an insurance transaction;</w:t>
      </w:r>
      <w:commentRangeEnd w:id="95"/>
      <w:r w:rsidR="00AC77C5">
        <w:rPr>
          <w:rStyle w:val="CommentReference"/>
        </w:rPr>
        <w:commentReference w:id="95"/>
      </w:r>
    </w:p>
    <w:p w:rsidR="008873B2" w:rsidRPr="00AC77C5" w:rsidRDefault="008873B2" w:rsidP="00AE5F0B">
      <w:pPr>
        <w:ind w:left="567"/>
        <w:rPr>
          <w:rFonts w:cs="Arial"/>
          <w:strike/>
        </w:rPr>
      </w:pPr>
    </w:p>
    <w:p w:rsidR="008873B2" w:rsidRPr="008620F2" w:rsidRDefault="008873B2" w:rsidP="00AE5F0B">
      <w:pPr>
        <w:ind w:left="567"/>
        <w:rPr>
          <w:rFonts w:eastAsia="Times New Roman" w:cs="Arial"/>
        </w:rPr>
      </w:pPr>
      <w:bookmarkStart w:id="96" w:name="_Toc445619167"/>
      <w:commentRangeStart w:id="97"/>
      <w:r w:rsidRPr="00AC77C5">
        <w:rPr>
          <w:rFonts w:eastAsia="Times New Roman" w:cs="Arial"/>
          <w:b/>
          <w:bCs/>
          <w:strike/>
        </w:rPr>
        <w:t>“writing”</w:t>
      </w:r>
      <w:r w:rsidRPr="00AC77C5">
        <w:rPr>
          <w:rFonts w:eastAsia="Times New Roman" w:cs="Arial"/>
          <w:strike/>
        </w:rPr>
        <w:t xml:space="preserve"> includes communication by telefax or any appropriate electronic medium that is accurately and readily reducible to written or printed form; and </w:t>
      </w:r>
      <w:r w:rsidRPr="00AC77C5">
        <w:rPr>
          <w:rFonts w:eastAsia="Times New Roman" w:cs="Arial"/>
          <w:b/>
          <w:bCs/>
          <w:strike/>
        </w:rPr>
        <w:t xml:space="preserve">“written” </w:t>
      </w:r>
      <w:r w:rsidRPr="00AC77C5">
        <w:rPr>
          <w:rFonts w:eastAsia="Times New Roman" w:cs="Arial"/>
          <w:strike/>
        </w:rPr>
        <w:t>has a corresponding meaning</w:t>
      </w:r>
      <w:commentRangeEnd w:id="97"/>
      <w:r w:rsidRPr="00AC77C5">
        <w:rPr>
          <w:rStyle w:val="CommentReference"/>
          <w:rFonts w:cs="Arial"/>
          <w:strike/>
          <w:sz w:val="22"/>
          <w:szCs w:val="22"/>
        </w:rPr>
        <w:commentReference w:id="97"/>
      </w:r>
      <w:r w:rsidRPr="00623541">
        <w:rPr>
          <w:rFonts w:eastAsia="Times New Roman" w:cs="Arial"/>
        </w:rPr>
        <w:t>.</w:t>
      </w:r>
      <w:bookmarkEnd w:id="96"/>
    </w:p>
    <w:p w:rsidR="008873B2" w:rsidRDefault="008873B2" w:rsidP="00AE5F0B">
      <w:pPr>
        <w:ind w:left="567"/>
        <w:rPr>
          <w:rFonts w:eastAsia="Times New Roman" w:cs="Arial"/>
        </w:rPr>
      </w:pPr>
      <w:r w:rsidRPr="008620F2">
        <w:rPr>
          <w:rFonts w:eastAsia="Times New Roman" w:cs="Arial"/>
        </w:rPr>
        <w:t> </w:t>
      </w:r>
      <w:r w:rsidR="00D440DE">
        <w:rPr>
          <w:rFonts w:eastAsia="Times New Roman" w:cs="Arial"/>
        </w:rPr>
        <w:tab/>
      </w:r>
    </w:p>
    <w:p w:rsidR="00184807" w:rsidRPr="008620F2" w:rsidRDefault="00184807" w:rsidP="00F6075C">
      <w:pPr>
        <w:tabs>
          <w:tab w:val="left" w:pos="5230"/>
        </w:tabs>
        <w:rPr>
          <w:rFonts w:eastAsia="Times New Roman" w:cs="Arial"/>
        </w:rPr>
      </w:pPr>
    </w:p>
    <w:p w:rsidR="00D665DA" w:rsidRPr="00D665DA" w:rsidRDefault="00D665DA" w:rsidP="00F6075C">
      <w:pPr>
        <w:jc w:val="center"/>
        <w:rPr>
          <w:b/>
        </w:rPr>
      </w:pPr>
      <w:r w:rsidRPr="00D665DA">
        <w:rPr>
          <w:b/>
        </w:rPr>
        <w:t>CHAPTER 2</w:t>
      </w:r>
    </w:p>
    <w:p w:rsidR="00D665DA" w:rsidRPr="00D665DA" w:rsidRDefault="00D665DA" w:rsidP="00F6075C">
      <w:pPr>
        <w:jc w:val="center"/>
        <w:rPr>
          <w:b/>
        </w:rPr>
      </w:pPr>
      <w:r w:rsidRPr="00090503">
        <w:rPr>
          <w:b/>
        </w:rPr>
        <w:t xml:space="preserve">FAIR TREATMENT </w:t>
      </w:r>
      <w:r w:rsidR="00923501" w:rsidRPr="00090503">
        <w:rPr>
          <w:b/>
        </w:rPr>
        <w:t xml:space="preserve">OF POLICYHOLDERS </w:t>
      </w:r>
      <w:r w:rsidRPr="00D665DA">
        <w:rPr>
          <w:b/>
        </w:rPr>
        <w:t xml:space="preserve"> </w:t>
      </w:r>
    </w:p>
    <w:p w:rsidR="00D665DA" w:rsidRPr="00D665DA" w:rsidRDefault="00D665DA" w:rsidP="00F6075C">
      <w:pPr>
        <w:rPr>
          <w:b/>
        </w:rPr>
      </w:pPr>
    </w:p>
    <w:p w:rsidR="00103554" w:rsidRPr="00103554" w:rsidRDefault="00103554" w:rsidP="00D42D1F">
      <w:pPr>
        <w:autoSpaceDE w:val="0"/>
        <w:autoSpaceDN w:val="0"/>
        <w:adjustRightInd w:val="0"/>
        <w:jc w:val="center"/>
        <w:rPr>
          <w:rFonts w:ascii="Arial-BoldMT" w:hAnsi="Arial-BoldMT" w:cs="Arial-BoldMT"/>
          <w:b/>
          <w:bCs/>
        </w:rPr>
      </w:pPr>
      <w:commentRangeStart w:id="98"/>
      <w:r w:rsidRPr="00103554">
        <w:rPr>
          <w:rFonts w:ascii="Arial-BoldMT" w:hAnsi="Arial-BoldMT" w:cs="Arial-BoldMT"/>
          <w:b/>
          <w:bCs/>
        </w:rPr>
        <w:t xml:space="preserve">RULE 1: </w:t>
      </w:r>
      <w:r>
        <w:rPr>
          <w:rFonts w:ascii="Arial-BoldMT" w:hAnsi="Arial-BoldMT" w:cs="Arial-BoldMT"/>
          <w:b/>
          <w:bCs/>
        </w:rPr>
        <w:t xml:space="preserve">POLICIES AND PROCEDURES </w:t>
      </w:r>
      <w:r w:rsidR="007D3D02">
        <w:rPr>
          <w:rFonts w:ascii="Arial-BoldMT" w:hAnsi="Arial-BoldMT" w:cs="Arial-BoldMT"/>
          <w:b/>
          <w:bCs/>
        </w:rPr>
        <w:t xml:space="preserve">DEALING WITH </w:t>
      </w:r>
      <w:r>
        <w:rPr>
          <w:rFonts w:ascii="Arial-BoldMT" w:hAnsi="Arial-BoldMT" w:cs="Arial-BoldMT"/>
          <w:b/>
          <w:bCs/>
        </w:rPr>
        <w:t>THE FAIR TREATMENT OF POLICYHOLDERS</w:t>
      </w:r>
    </w:p>
    <w:commentRangeEnd w:id="98"/>
    <w:p w:rsidR="00103554" w:rsidRPr="00103554" w:rsidRDefault="00A16DF8" w:rsidP="00103554">
      <w:pPr>
        <w:autoSpaceDE w:val="0"/>
        <w:autoSpaceDN w:val="0"/>
        <w:adjustRightInd w:val="0"/>
        <w:jc w:val="left"/>
        <w:rPr>
          <w:rFonts w:ascii="Arial-BoldMT" w:hAnsi="Arial-BoldMT" w:cs="Arial-BoldMT"/>
          <w:b/>
          <w:bCs/>
        </w:rPr>
      </w:pPr>
      <w:r>
        <w:rPr>
          <w:rStyle w:val="CommentReference"/>
        </w:rPr>
        <w:commentReference w:id="98"/>
      </w:r>
    </w:p>
    <w:p w:rsidR="00A16DF8" w:rsidRDefault="00103554" w:rsidP="00A16DF8">
      <w:pPr>
        <w:autoSpaceDE w:val="0"/>
        <w:autoSpaceDN w:val="0"/>
        <w:adjustRightInd w:val="0"/>
        <w:ind w:left="851" w:hanging="851"/>
        <w:rPr>
          <w:rFonts w:ascii="Arial-BoldMT" w:hAnsi="Arial-BoldMT" w:cs="Arial-BoldMT"/>
          <w:bCs/>
        </w:rPr>
      </w:pPr>
      <w:r w:rsidRPr="00A16DF8">
        <w:rPr>
          <w:rFonts w:ascii="Arial-BoldMT" w:hAnsi="Arial-BoldMT" w:cs="Arial-BoldMT"/>
          <w:bCs/>
        </w:rPr>
        <w:t>1.1</w:t>
      </w:r>
      <w:r w:rsidRPr="00A16DF8">
        <w:rPr>
          <w:rFonts w:ascii="Arial-BoldMT" w:hAnsi="Arial-BoldMT" w:cs="Arial-BoldMT"/>
          <w:bCs/>
        </w:rPr>
        <w:tab/>
      </w:r>
      <w:r w:rsidR="00A16DF8">
        <w:rPr>
          <w:rFonts w:ascii="Arial-BoldMT" w:hAnsi="Arial-BoldMT" w:cs="Arial-BoldMT"/>
          <w:bCs/>
        </w:rPr>
        <w:t>An insurer</w:t>
      </w:r>
      <w:r w:rsidR="00862633">
        <w:rPr>
          <w:rFonts w:ascii="Arial-BoldMT" w:hAnsi="Arial-BoldMT" w:cs="Arial-BoldMT"/>
          <w:bCs/>
        </w:rPr>
        <w:t xml:space="preserve">, at all times, </w:t>
      </w:r>
      <w:r w:rsidR="00A16DF8">
        <w:rPr>
          <w:rFonts w:ascii="Arial-BoldMT" w:hAnsi="Arial-BoldMT" w:cs="Arial-BoldMT"/>
          <w:bCs/>
        </w:rPr>
        <w:t xml:space="preserve">must act </w:t>
      </w:r>
      <w:r w:rsidR="00A16DF8" w:rsidRPr="00A16DF8">
        <w:rPr>
          <w:rFonts w:ascii="Arial-BoldMT" w:hAnsi="Arial-BoldMT" w:cs="Arial-BoldMT"/>
          <w:bCs/>
        </w:rPr>
        <w:t>with due skill,</w:t>
      </w:r>
      <w:r w:rsidR="00A16DF8">
        <w:rPr>
          <w:rFonts w:ascii="Arial-BoldMT" w:hAnsi="Arial-BoldMT" w:cs="Arial-BoldMT"/>
          <w:bCs/>
        </w:rPr>
        <w:t xml:space="preserve"> </w:t>
      </w:r>
      <w:r w:rsidR="00A16DF8" w:rsidRPr="00A16DF8">
        <w:rPr>
          <w:rFonts w:ascii="Arial-BoldMT" w:hAnsi="Arial-BoldMT" w:cs="Arial-BoldMT"/>
          <w:bCs/>
        </w:rPr>
        <w:t xml:space="preserve">care and diligence when dealing with </w:t>
      </w:r>
      <w:r w:rsidR="00A16DF8">
        <w:rPr>
          <w:rFonts w:ascii="Arial-BoldMT" w:hAnsi="Arial-BoldMT" w:cs="Arial-BoldMT"/>
          <w:bCs/>
        </w:rPr>
        <w:t xml:space="preserve">policyholders. </w:t>
      </w:r>
    </w:p>
    <w:p w:rsidR="00A16DF8" w:rsidRDefault="00A16DF8" w:rsidP="00A16DF8">
      <w:pPr>
        <w:autoSpaceDE w:val="0"/>
        <w:autoSpaceDN w:val="0"/>
        <w:adjustRightInd w:val="0"/>
        <w:ind w:left="851" w:hanging="851"/>
        <w:rPr>
          <w:rFonts w:ascii="Arial-BoldMT" w:hAnsi="Arial-BoldMT" w:cs="Arial-BoldMT"/>
          <w:bCs/>
        </w:rPr>
      </w:pPr>
    </w:p>
    <w:p w:rsidR="00316B1A" w:rsidRDefault="00A16DF8" w:rsidP="00A16DF8">
      <w:pPr>
        <w:autoSpaceDE w:val="0"/>
        <w:autoSpaceDN w:val="0"/>
        <w:adjustRightInd w:val="0"/>
        <w:ind w:left="851" w:hanging="851"/>
        <w:rPr>
          <w:rFonts w:ascii="Arial-BoldMT" w:hAnsi="Arial-BoldMT" w:cs="Arial-BoldMT"/>
          <w:bCs/>
        </w:rPr>
      </w:pPr>
      <w:r>
        <w:rPr>
          <w:rFonts w:ascii="Arial-BoldMT" w:hAnsi="Arial-BoldMT" w:cs="Arial-BoldMT"/>
          <w:bCs/>
        </w:rPr>
        <w:t>1.2</w:t>
      </w:r>
      <w:r>
        <w:rPr>
          <w:rFonts w:ascii="Arial-BoldMT" w:hAnsi="Arial-BoldMT" w:cs="Arial-BoldMT"/>
          <w:bCs/>
        </w:rPr>
        <w:tab/>
      </w:r>
      <w:r w:rsidR="00316B1A">
        <w:rPr>
          <w:rFonts w:ascii="Arial-BoldMT" w:hAnsi="Arial-BoldMT" w:cs="Arial-BoldMT"/>
          <w:bCs/>
        </w:rPr>
        <w:t>An insurer must –</w:t>
      </w:r>
    </w:p>
    <w:p w:rsidR="00316B1A" w:rsidRDefault="00316B1A" w:rsidP="00A16DF8">
      <w:pPr>
        <w:autoSpaceDE w:val="0"/>
        <w:autoSpaceDN w:val="0"/>
        <w:adjustRightInd w:val="0"/>
        <w:ind w:left="851" w:hanging="851"/>
        <w:rPr>
          <w:rFonts w:ascii="Arial-BoldMT" w:hAnsi="Arial-BoldMT" w:cs="Arial-BoldMT"/>
          <w:bCs/>
        </w:rPr>
      </w:pPr>
    </w:p>
    <w:p w:rsidR="00316B1A" w:rsidRPr="00316B1A" w:rsidRDefault="00316B1A" w:rsidP="00316B1A">
      <w:pPr>
        <w:autoSpaceDE w:val="0"/>
        <w:autoSpaceDN w:val="0"/>
        <w:adjustRightInd w:val="0"/>
        <w:ind w:left="1440" w:hanging="588"/>
        <w:rPr>
          <w:rFonts w:eastAsia="Times New Roman" w:cstheme="minorHAnsi"/>
        </w:rPr>
      </w:pPr>
      <w:r>
        <w:rPr>
          <w:rFonts w:ascii="Arial-BoldMT" w:hAnsi="Arial-BoldMT" w:cs="Arial-BoldMT"/>
          <w:bCs/>
        </w:rPr>
        <w:t>(a)</w:t>
      </w:r>
      <w:r>
        <w:rPr>
          <w:rFonts w:ascii="Arial-BoldMT" w:hAnsi="Arial-BoldMT" w:cs="Arial-BoldMT"/>
          <w:bCs/>
        </w:rPr>
        <w:tab/>
      </w:r>
      <w:r w:rsidRPr="00316B1A">
        <w:rPr>
          <w:rFonts w:eastAsia="Times New Roman" w:cstheme="minorHAnsi"/>
          <w:szCs w:val="20"/>
        </w:rPr>
        <w:t xml:space="preserve">in </w:t>
      </w:r>
      <w:r w:rsidR="00856BA0">
        <w:rPr>
          <w:rFonts w:eastAsia="Times New Roman" w:cstheme="minorHAnsi"/>
          <w:szCs w:val="20"/>
        </w:rPr>
        <w:t>any engagement with a policyholder</w:t>
      </w:r>
      <w:r w:rsidRPr="00316B1A">
        <w:rPr>
          <w:rFonts w:eastAsia="Times New Roman" w:cstheme="minorHAnsi"/>
          <w:szCs w:val="20"/>
        </w:rPr>
        <w:t xml:space="preserve">, and in all communications and dealings with </w:t>
      </w:r>
      <w:r w:rsidRPr="00316B1A">
        <w:rPr>
          <w:rFonts w:eastAsia="Times New Roman" w:cstheme="minorHAnsi"/>
        </w:rPr>
        <w:t>a policyholder, act honourably, professionally and with due regard to the convenience of the policyholder; and</w:t>
      </w:r>
    </w:p>
    <w:p w:rsidR="00316B1A" w:rsidRPr="00316B1A" w:rsidRDefault="00316B1A" w:rsidP="00316B1A">
      <w:pPr>
        <w:autoSpaceDE w:val="0"/>
        <w:autoSpaceDN w:val="0"/>
        <w:adjustRightInd w:val="0"/>
        <w:ind w:left="1440" w:hanging="588"/>
        <w:rPr>
          <w:rFonts w:eastAsia="Times New Roman" w:cstheme="minorHAnsi"/>
        </w:rPr>
      </w:pPr>
    </w:p>
    <w:p w:rsidR="00316B1A" w:rsidRPr="00316B1A" w:rsidRDefault="00316B1A" w:rsidP="00856BA0">
      <w:pPr>
        <w:ind w:left="1440" w:hanging="589"/>
        <w:rPr>
          <w:rFonts w:eastAsia="Times New Roman" w:cstheme="minorHAnsi"/>
        </w:rPr>
      </w:pPr>
      <w:r w:rsidRPr="00316B1A">
        <w:rPr>
          <w:rFonts w:eastAsia="Times New Roman" w:cstheme="minorHAnsi"/>
        </w:rPr>
        <w:t>(b)</w:t>
      </w:r>
      <w:r w:rsidRPr="00316B1A">
        <w:rPr>
          <w:rFonts w:eastAsia="Times New Roman" w:cstheme="minorHAnsi"/>
        </w:rPr>
        <w:tab/>
        <w:t xml:space="preserve">at the </w:t>
      </w:r>
      <w:r w:rsidR="00856BA0">
        <w:rPr>
          <w:rFonts w:eastAsia="Times New Roman" w:cstheme="minorHAnsi"/>
        </w:rPr>
        <w:t xml:space="preserve">start </w:t>
      </w:r>
      <w:r w:rsidRPr="00316B1A">
        <w:rPr>
          <w:rFonts w:eastAsia="Times New Roman" w:cstheme="minorHAnsi"/>
        </w:rPr>
        <w:t xml:space="preserve">of any </w:t>
      </w:r>
      <w:r w:rsidR="00856BA0">
        <w:rPr>
          <w:rFonts w:eastAsia="Times New Roman" w:cstheme="minorHAnsi"/>
        </w:rPr>
        <w:t>engagement</w:t>
      </w:r>
      <w:r w:rsidRPr="00316B1A">
        <w:rPr>
          <w:rFonts w:eastAsia="Times New Roman" w:cstheme="minorHAnsi"/>
        </w:rPr>
        <w:t xml:space="preserve"> initiated by the </w:t>
      </w:r>
      <w:r>
        <w:rPr>
          <w:rFonts w:eastAsia="Times New Roman" w:cstheme="minorHAnsi"/>
        </w:rPr>
        <w:t>insurer</w:t>
      </w:r>
      <w:r w:rsidRPr="00316B1A">
        <w:rPr>
          <w:rFonts w:eastAsia="Times New Roman" w:cstheme="minorHAnsi"/>
        </w:rPr>
        <w:t xml:space="preserve"> clearly explain the purpose thereof.</w:t>
      </w:r>
    </w:p>
    <w:p w:rsidR="00316B1A" w:rsidRDefault="00316B1A" w:rsidP="00A16DF8">
      <w:pPr>
        <w:autoSpaceDE w:val="0"/>
        <w:autoSpaceDN w:val="0"/>
        <w:adjustRightInd w:val="0"/>
        <w:ind w:left="851" w:hanging="851"/>
        <w:rPr>
          <w:rFonts w:ascii="Arial-BoldMT" w:hAnsi="Arial-BoldMT" w:cs="Arial-BoldMT"/>
          <w:bCs/>
        </w:rPr>
      </w:pPr>
    </w:p>
    <w:p w:rsidR="00A16DF8" w:rsidRPr="00A16DF8" w:rsidRDefault="00316B1A" w:rsidP="00A16DF8">
      <w:pPr>
        <w:autoSpaceDE w:val="0"/>
        <w:autoSpaceDN w:val="0"/>
        <w:adjustRightInd w:val="0"/>
        <w:ind w:left="851" w:hanging="851"/>
        <w:rPr>
          <w:rFonts w:ascii="ArialMT" w:hAnsi="ArialMT" w:cs="ArialMT"/>
        </w:rPr>
      </w:pPr>
      <w:r>
        <w:rPr>
          <w:rFonts w:ascii="Arial-BoldMT" w:hAnsi="Arial-BoldMT" w:cs="Arial-BoldMT"/>
          <w:bCs/>
        </w:rPr>
        <w:t>1.3</w:t>
      </w:r>
      <w:r>
        <w:rPr>
          <w:rFonts w:ascii="Arial-BoldMT" w:hAnsi="Arial-BoldMT" w:cs="Arial-BoldMT"/>
          <w:bCs/>
        </w:rPr>
        <w:tab/>
      </w:r>
      <w:r w:rsidR="00A16DF8">
        <w:rPr>
          <w:rFonts w:ascii="Arial-BoldMT" w:hAnsi="Arial-BoldMT" w:cs="Arial-BoldMT"/>
          <w:bCs/>
        </w:rPr>
        <w:t xml:space="preserve">An </w:t>
      </w:r>
      <w:r w:rsidR="00103554" w:rsidRPr="00A16DF8">
        <w:rPr>
          <w:rFonts w:ascii="Arial-BoldMT" w:hAnsi="Arial-BoldMT" w:cs="Arial-BoldMT"/>
          <w:bCs/>
        </w:rPr>
        <w:t xml:space="preserve">insurer must have appropriate policies and procedures </w:t>
      </w:r>
      <w:r w:rsidR="00103554" w:rsidRPr="00A16DF8">
        <w:rPr>
          <w:rFonts w:ascii="ArialMT" w:hAnsi="ArialMT" w:cs="ArialMT"/>
        </w:rPr>
        <w:t>i</w:t>
      </w:r>
      <w:r w:rsidR="00A8592F" w:rsidRPr="00A16DF8">
        <w:rPr>
          <w:rFonts w:ascii="ArialMT" w:hAnsi="ArialMT" w:cs="ArialMT"/>
        </w:rPr>
        <w:t>n place to achieve the fair treatment</w:t>
      </w:r>
      <w:r w:rsidR="00103554" w:rsidRPr="00A16DF8">
        <w:rPr>
          <w:rFonts w:ascii="ArialMT" w:hAnsi="ArialMT" w:cs="ArialMT"/>
        </w:rPr>
        <w:t xml:space="preserve"> </w:t>
      </w:r>
      <w:r w:rsidR="00A8592F" w:rsidRPr="00A16DF8">
        <w:rPr>
          <w:rFonts w:ascii="ArialMT" w:hAnsi="ArialMT" w:cs="ArialMT"/>
        </w:rPr>
        <w:t xml:space="preserve">of </w:t>
      </w:r>
      <w:r w:rsidR="00103554" w:rsidRPr="00A16DF8">
        <w:rPr>
          <w:rFonts w:ascii="ArialMT" w:hAnsi="ArialMT" w:cs="ArialMT"/>
        </w:rPr>
        <w:t xml:space="preserve">policyholders. </w:t>
      </w:r>
      <w:r w:rsidR="00A16DF8" w:rsidRPr="00A16DF8">
        <w:rPr>
          <w:rFonts w:ascii="ArialMT" w:hAnsi="ArialMT" w:cs="ArialMT"/>
        </w:rPr>
        <w:t xml:space="preserve">The fair treatment of policyholders </w:t>
      </w:r>
      <w:r w:rsidR="00A8592F" w:rsidRPr="00A16DF8">
        <w:rPr>
          <w:rFonts w:ascii="ArialMT" w:hAnsi="ArialMT" w:cs="ArialMT"/>
        </w:rPr>
        <w:t xml:space="preserve">encompasses achieving </w:t>
      </w:r>
      <w:r w:rsidR="00A16DF8" w:rsidRPr="00A16DF8">
        <w:rPr>
          <w:rFonts w:ascii="ArialMT" w:hAnsi="ArialMT" w:cs="ArialMT"/>
        </w:rPr>
        <w:t xml:space="preserve">at least the following </w:t>
      </w:r>
      <w:r w:rsidR="00A8592F" w:rsidRPr="00A16DF8">
        <w:rPr>
          <w:rFonts w:ascii="ArialMT" w:hAnsi="ArialMT" w:cs="ArialMT"/>
        </w:rPr>
        <w:t>outcomes</w:t>
      </w:r>
      <w:r w:rsidR="00A16DF8" w:rsidRPr="00A16DF8">
        <w:rPr>
          <w:rFonts w:ascii="ArialMT" w:hAnsi="ArialMT" w:cs="ArialMT"/>
        </w:rPr>
        <w:t>:</w:t>
      </w:r>
    </w:p>
    <w:p w:rsidR="00A16DF8" w:rsidRPr="00316B1A" w:rsidRDefault="00A16DF8" w:rsidP="00A16DF8">
      <w:pPr>
        <w:autoSpaceDE w:val="0"/>
        <w:autoSpaceDN w:val="0"/>
        <w:adjustRightInd w:val="0"/>
        <w:ind w:left="851" w:hanging="851"/>
        <w:rPr>
          <w:rFonts w:ascii="ArialMT" w:hAnsi="ArialMT" w:cs="ArialMT"/>
        </w:rPr>
      </w:pPr>
    </w:p>
    <w:p w:rsidR="004C7F14" w:rsidRDefault="00A16DF8" w:rsidP="004C7F14">
      <w:pPr>
        <w:autoSpaceDE w:val="0"/>
        <w:autoSpaceDN w:val="0"/>
        <w:adjustRightInd w:val="0"/>
        <w:ind w:left="1418" w:hanging="567"/>
        <w:rPr>
          <w:rFonts w:ascii="ArialMT" w:hAnsi="ArialMT" w:cs="ArialMT"/>
        </w:rPr>
      </w:pPr>
      <w:r w:rsidRPr="00316B1A">
        <w:rPr>
          <w:rFonts w:ascii="ArialMT" w:hAnsi="ArialMT" w:cs="ArialMT"/>
        </w:rPr>
        <w:t>(a)</w:t>
      </w:r>
      <w:r w:rsidRPr="00316B1A">
        <w:rPr>
          <w:rFonts w:ascii="ArialMT" w:hAnsi="ArialMT" w:cs="ArialMT"/>
        </w:rPr>
        <w:tab/>
      </w:r>
      <w:r w:rsidR="004C7F14">
        <w:rPr>
          <w:rFonts w:ascii="ArialMT" w:hAnsi="ArialMT" w:cs="ArialMT"/>
        </w:rPr>
        <w:t>policyholders</w:t>
      </w:r>
      <w:r w:rsidR="004C7F14" w:rsidRPr="004C7F14">
        <w:rPr>
          <w:rFonts w:ascii="ArialMT" w:hAnsi="ArialMT" w:cs="ArialMT"/>
        </w:rPr>
        <w:t xml:space="preserve"> </w:t>
      </w:r>
      <w:r w:rsidR="004C7F14">
        <w:rPr>
          <w:rFonts w:ascii="ArialMT" w:hAnsi="ArialMT" w:cs="ArialMT"/>
        </w:rPr>
        <w:t xml:space="preserve">are </w:t>
      </w:r>
      <w:r w:rsidR="004C7F14" w:rsidRPr="004C7F14">
        <w:rPr>
          <w:rFonts w:ascii="ArialMT" w:hAnsi="ArialMT" w:cs="ArialMT"/>
        </w:rPr>
        <w:t xml:space="preserve">confident that they are dealing with an </w:t>
      </w:r>
      <w:r w:rsidR="004C7F14">
        <w:rPr>
          <w:rFonts w:ascii="ArialMT" w:hAnsi="ArialMT" w:cs="ArialMT"/>
        </w:rPr>
        <w:t>insurer</w:t>
      </w:r>
      <w:r w:rsidR="004C7F14" w:rsidRPr="004C7F14">
        <w:rPr>
          <w:rFonts w:ascii="ArialMT" w:hAnsi="ArialMT" w:cs="ArialMT"/>
        </w:rPr>
        <w:t xml:space="preserve"> where </w:t>
      </w:r>
      <w:r w:rsidR="004C7F14">
        <w:rPr>
          <w:rFonts w:ascii="ArialMT" w:hAnsi="ArialMT" w:cs="ArialMT"/>
        </w:rPr>
        <w:t>the fair treatment of policyholders i</w:t>
      </w:r>
      <w:r w:rsidR="004C7F14" w:rsidRPr="004C7F14">
        <w:rPr>
          <w:rFonts w:ascii="ArialMT" w:hAnsi="ArialMT" w:cs="ArialMT"/>
        </w:rPr>
        <w:t xml:space="preserve">s </w:t>
      </w:r>
      <w:r w:rsidR="004C7F14">
        <w:rPr>
          <w:rFonts w:ascii="ArialMT" w:hAnsi="ArialMT" w:cs="ArialMT"/>
        </w:rPr>
        <w:t xml:space="preserve">central to the insurer’s </w:t>
      </w:r>
      <w:r w:rsidR="004C7F14" w:rsidRPr="004C7F14">
        <w:rPr>
          <w:rFonts w:ascii="ArialMT" w:hAnsi="ArialMT" w:cs="ArialMT"/>
        </w:rPr>
        <w:t>culture</w:t>
      </w:r>
      <w:r w:rsidR="004C7F14">
        <w:rPr>
          <w:rFonts w:ascii="ArialMT" w:hAnsi="ArialMT" w:cs="ArialMT"/>
        </w:rPr>
        <w:t>;</w:t>
      </w:r>
    </w:p>
    <w:p w:rsidR="004C7F14" w:rsidRPr="004C7F14" w:rsidRDefault="004C7F14" w:rsidP="004C7F14">
      <w:pPr>
        <w:autoSpaceDE w:val="0"/>
        <w:autoSpaceDN w:val="0"/>
        <w:adjustRightInd w:val="0"/>
        <w:ind w:left="1418" w:hanging="567"/>
        <w:rPr>
          <w:rFonts w:ascii="ArialMT" w:hAnsi="ArialMT" w:cs="ArialMT"/>
        </w:rPr>
      </w:pPr>
    </w:p>
    <w:p w:rsidR="004C7F14" w:rsidRDefault="004C7F14" w:rsidP="00856BA0">
      <w:pPr>
        <w:autoSpaceDE w:val="0"/>
        <w:autoSpaceDN w:val="0"/>
        <w:adjustRightInd w:val="0"/>
        <w:ind w:left="1418" w:hanging="567"/>
        <w:rPr>
          <w:rFonts w:ascii="ArialMT" w:hAnsi="ArialMT" w:cs="ArialMT"/>
        </w:rPr>
      </w:pPr>
      <w:r>
        <w:rPr>
          <w:rFonts w:ascii="ArialMT" w:hAnsi="ArialMT" w:cs="ArialMT"/>
        </w:rPr>
        <w:t>(b)</w:t>
      </w:r>
      <w:r>
        <w:rPr>
          <w:rFonts w:ascii="ArialMT" w:hAnsi="ArialMT" w:cs="ArialMT"/>
        </w:rPr>
        <w:tab/>
        <w:t>p</w:t>
      </w:r>
      <w:r w:rsidR="00967DF6">
        <w:rPr>
          <w:rFonts w:ascii="ArialMT" w:hAnsi="ArialMT" w:cs="ArialMT"/>
        </w:rPr>
        <w:t>roducts</w:t>
      </w:r>
      <w:r>
        <w:rPr>
          <w:rFonts w:ascii="ArialMT" w:hAnsi="ArialMT" w:cs="ArialMT"/>
        </w:rPr>
        <w:t xml:space="preserve"> are designed to meet the needs </w:t>
      </w:r>
      <w:r w:rsidRPr="004C7F14">
        <w:rPr>
          <w:rFonts w:ascii="ArialMT" w:hAnsi="ArialMT" w:cs="ArialMT"/>
        </w:rPr>
        <w:t xml:space="preserve">of </w:t>
      </w:r>
      <w:r w:rsidR="00856BA0">
        <w:rPr>
          <w:rFonts w:ascii="ArialMT" w:hAnsi="ArialMT" w:cs="ArialMT"/>
        </w:rPr>
        <w:t xml:space="preserve">identified </w:t>
      </w:r>
      <w:r w:rsidR="00967DF6">
        <w:rPr>
          <w:rFonts w:ascii="ArialMT" w:hAnsi="ArialMT" w:cs="ArialMT"/>
        </w:rPr>
        <w:t>customer groups</w:t>
      </w:r>
      <w:r w:rsidR="00856BA0">
        <w:rPr>
          <w:rFonts w:ascii="ArialMT" w:hAnsi="ArialMT" w:cs="ArialMT"/>
        </w:rPr>
        <w:t xml:space="preserve"> </w:t>
      </w:r>
      <w:r>
        <w:rPr>
          <w:rFonts w:ascii="ArialMT" w:hAnsi="ArialMT" w:cs="ArialMT"/>
        </w:rPr>
        <w:t xml:space="preserve">and are </w:t>
      </w:r>
      <w:r w:rsidRPr="004C7F14">
        <w:rPr>
          <w:rFonts w:ascii="ArialMT" w:hAnsi="ArialMT" w:cs="ArialMT"/>
        </w:rPr>
        <w:t>targeted accordingly</w:t>
      </w:r>
      <w:r>
        <w:rPr>
          <w:rFonts w:ascii="ArialMT" w:hAnsi="ArialMT" w:cs="ArialMT"/>
        </w:rPr>
        <w:t>;</w:t>
      </w:r>
      <w:r w:rsidR="00856BA0" w:rsidRPr="00856BA0">
        <w:t xml:space="preserve"> </w:t>
      </w:r>
    </w:p>
    <w:p w:rsidR="004C7F14" w:rsidRDefault="004C7F14" w:rsidP="004C7F14">
      <w:pPr>
        <w:autoSpaceDE w:val="0"/>
        <w:autoSpaceDN w:val="0"/>
        <w:adjustRightInd w:val="0"/>
        <w:ind w:left="1418" w:hanging="567"/>
        <w:rPr>
          <w:rFonts w:ascii="ArialMT" w:hAnsi="ArialMT" w:cs="ArialMT"/>
        </w:rPr>
      </w:pPr>
    </w:p>
    <w:p w:rsidR="004C7F14" w:rsidRPr="004C7F14" w:rsidRDefault="004C7F14" w:rsidP="004C7F14">
      <w:pPr>
        <w:autoSpaceDE w:val="0"/>
        <w:autoSpaceDN w:val="0"/>
        <w:adjustRightInd w:val="0"/>
        <w:ind w:left="1418" w:hanging="567"/>
        <w:rPr>
          <w:rFonts w:ascii="ArialMT" w:hAnsi="ArialMT" w:cs="ArialMT"/>
        </w:rPr>
      </w:pPr>
      <w:r>
        <w:rPr>
          <w:rFonts w:ascii="ArialMT" w:hAnsi="ArialMT" w:cs="ArialMT"/>
        </w:rPr>
        <w:t>(c)</w:t>
      </w:r>
      <w:r>
        <w:rPr>
          <w:rFonts w:ascii="ArialMT" w:hAnsi="ArialMT" w:cs="ArialMT"/>
        </w:rPr>
        <w:tab/>
        <w:t xml:space="preserve">policyholders </w:t>
      </w:r>
      <w:r w:rsidRPr="004C7F14">
        <w:rPr>
          <w:rFonts w:ascii="ArialMT" w:hAnsi="ArialMT" w:cs="ArialMT"/>
        </w:rPr>
        <w:t xml:space="preserve">are given clear information and are kept appropriately informed before, during and after the time of </w:t>
      </w:r>
      <w:r>
        <w:rPr>
          <w:rFonts w:ascii="ArialMT" w:hAnsi="ArialMT" w:cs="ArialMT"/>
        </w:rPr>
        <w:t>entering into a policy;</w:t>
      </w:r>
    </w:p>
    <w:p w:rsidR="004C7F14" w:rsidRDefault="004C7F14" w:rsidP="004C7F14">
      <w:pPr>
        <w:autoSpaceDE w:val="0"/>
        <w:autoSpaceDN w:val="0"/>
        <w:adjustRightInd w:val="0"/>
        <w:ind w:left="1418" w:hanging="567"/>
        <w:rPr>
          <w:rFonts w:ascii="ArialMT" w:hAnsi="ArialMT" w:cs="ArialMT"/>
        </w:rPr>
      </w:pPr>
    </w:p>
    <w:p w:rsidR="004C7F14" w:rsidRPr="004C7F14" w:rsidRDefault="004C7F14" w:rsidP="004C7F14">
      <w:pPr>
        <w:autoSpaceDE w:val="0"/>
        <w:autoSpaceDN w:val="0"/>
        <w:adjustRightInd w:val="0"/>
        <w:ind w:left="1418" w:hanging="567"/>
        <w:rPr>
          <w:rFonts w:ascii="ArialMT" w:hAnsi="ArialMT" w:cs="ArialMT"/>
        </w:rPr>
      </w:pPr>
      <w:r>
        <w:rPr>
          <w:rFonts w:ascii="ArialMT" w:hAnsi="ArialMT" w:cs="ArialMT"/>
        </w:rPr>
        <w:lastRenderedPageBreak/>
        <w:t>(d)</w:t>
      </w:r>
      <w:r>
        <w:rPr>
          <w:rFonts w:ascii="ArialMT" w:hAnsi="ArialMT" w:cs="ArialMT"/>
        </w:rPr>
        <w:tab/>
        <w:t>w</w:t>
      </w:r>
      <w:r w:rsidRPr="004C7F14">
        <w:rPr>
          <w:rFonts w:ascii="ArialMT" w:hAnsi="ArialMT" w:cs="ArialMT"/>
        </w:rPr>
        <w:t xml:space="preserve">here </w:t>
      </w:r>
      <w:r>
        <w:rPr>
          <w:rFonts w:ascii="ArialMT" w:hAnsi="ArialMT" w:cs="ArialMT"/>
        </w:rPr>
        <w:t xml:space="preserve">policyholders </w:t>
      </w:r>
      <w:r w:rsidRPr="004C7F14">
        <w:rPr>
          <w:rFonts w:ascii="ArialMT" w:hAnsi="ArialMT" w:cs="ArialMT"/>
        </w:rPr>
        <w:t>receive advice, the advice is suitable and takes account of their circumstances</w:t>
      </w:r>
      <w:r>
        <w:rPr>
          <w:rFonts w:ascii="ArialMT" w:hAnsi="ArialMT" w:cs="ArialMT"/>
        </w:rPr>
        <w:t>;</w:t>
      </w:r>
    </w:p>
    <w:p w:rsidR="004C7F14" w:rsidRDefault="004C7F14" w:rsidP="004C7F14">
      <w:pPr>
        <w:autoSpaceDE w:val="0"/>
        <w:autoSpaceDN w:val="0"/>
        <w:adjustRightInd w:val="0"/>
        <w:ind w:left="1418" w:hanging="567"/>
        <w:rPr>
          <w:rFonts w:ascii="ArialMT" w:hAnsi="ArialMT" w:cs="ArialMT"/>
        </w:rPr>
      </w:pPr>
    </w:p>
    <w:p w:rsidR="004C7F14" w:rsidRDefault="004C7F14" w:rsidP="004C7F14">
      <w:pPr>
        <w:autoSpaceDE w:val="0"/>
        <w:autoSpaceDN w:val="0"/>
        <w:adjustRightInd w:val="0"/>
        <w:ind w:left="1418" w:hanging="567"/>
        <w:rPr>
          <w:rFonts w:ascii="ArialMT" w:hAnsi="ArialMT" w:cs="ArialMT"/>
        </w:rPr>
      </w:pPr>
      <w:r>
        <w:rPr>
          <w:rFonts w:ascii="ArialMT" w:hAnsi="ArialMT" w:cs="ArialMT"/>
        </w:rPr>
        <w:t>(e)</w:t>
      </w:r>
      <w:r>
        <w:rPr>
          <w:rFonts w:ascii="ArialMT" w:hAnsi="ArialMT" w:cs="ArialMT"/>
        </w:rPr>
        <w:tab/>
        <w:t xml:space="preserve">policyholders </w:t>
      </w:r>
      <w:r w:rsidRPr="004C7F14">
        <w:rPr>
          <w:rFonts w:ascii="ArialMT" w:hAnsi="ArialMT" w:cs="ArialMT"/>
        </w:rPr>
        <w:t>are provided with p</w:t>
      </w:r>
      <w:r w:rsidR="00967DF6">
        <w:rPr>
          <w:rFonts w:ascii="ArialMT" w:hAnsi="ArialMT" w:cs="ArialMT"/>
        </w:rPr>
        <w:t>roducts</w:t>
      </w:r>
      <w:r>
        <w:rPr>
          <w:rFonts w:ascii="ArialMT" w:hAnsi="ArialMT" w:cs="ArialMT"/>
        </w:rPr>
        <w:t xml:space="preserve"> t</w:t>
      </w:r>
      <w:r w:rsidRPr="004C7F14">
        <w:rPr>
          <w:rFonts w:ascii="ArialMT" w:hAnsi="ArialMT" w:cs="ArialMT"/>
        </w:rPr>
        <w:t xml:space="preserve">hat perform as </w:t>
      </w:r>
      <w:r>
        <w:rPr>
          <w:rFonts w:ascii="ArialMT" w:hAnsi="ArialMT" w:cs="ArialMT"/>
        </w:rPr>
        <w:t xml:space="preserve">insurers </w:t>
      </w:r>
      <w:r w:rsidRPr="004C7F14">
        <w:rPr>
          <w:rFonts w:ascii="ArialMT" w:hAnsi="ArialMT" w:cs="ArialMT"/>
        </w:rPr>
        <w:t>have led them to expect, and the associated service is both of an acceptable standard and what they have been led to expect</w:t>
      </w:r>
      <w:r>
        <w:rPr>
          <w:rFonts w:ascii="ArialMT" w:hAnsi="ArialMT" w:cs="ArialMT"/>
        </w:rPr>
        <w:t>;</w:t>
      </w:r>
    </w:p>
    <w:p w:rsidR="004C7F14" w:rsidRDefault="004C7F14" w:rsidP="004C7F14">
      <w:pPr>
        <w:autoSpaceDE w:val="0"/>
        <w:autoSpaceDN w:val="0"/>
        <w:adjustRightInd w:val="0"/>
        <w:ind w:left="1418" w:hanging="567"/>
        <w:rPr>
          <w:rFonts w:ascii="ArialMT" w:hAnsi="ArialMT" w:cs="ArialMT"/>
        </w:rPr>
      </w:pPr>
    </w:p>
    <w:p w:rsidR="004C7F14" w:rsidRPr="004C7F14" w:rsidRDefault="004C7F14" w:rsidP="004C7F14">
      <w:pPr>
        <w:autoSpaceDE w:val="0"/>
        <w:autoSpaceDN w:val="0"/>
        <w:adjustRightInd w:val="0"/>
        <w:ind w:left="1418" w:hanging="567"/>
        <w:rPr>
          <w:rFonts w:ascii="ArialMT" w:hAnsi="ArialMT" w:cs="ArialMT"/>
        </w:rPr>
      </w:pPr>
      <w:r>
        <w:rPr>
          <w:rFonts w:ascii="ArialMT" w:hAnsi="ArialMT" w:cs="ArialMT"/>
        </w:rPr>
        <w:t>(f)</w:t>
      </w:r>
      <w:r>
        <w:rPr>
          <w:rFonts w:ascii="ArialMT" w:hAnsi="ArialMT" w:cs="ArialMT"/>
        </w:rPr>
        <w:tab/>
        <w:t xml:space="preserve">policyholders </w:t>
      </w:r>
      <w:r w:rsidRPr="004C7F14">
        <w:rPr>
          <w:rFonts w:ascii="ArialMT" w:hAnsi="ArialMT" w:cs="ArialMT"/>
        </w:rPr>
        <w:t xml:space="preserve">do not face unreasonable post-sale barriers to change </w:t>
      </w:r>
      <w:r w:rsidR="00102335">
        <w:rPr>
          <w:rFonts w:ascii="ArialMT" w:hAnsi="ArialMT" w:cs="ArialMT"/>
        </w:rPr>
        <w:t xml:space="preserve">or replace </w:t>
      </w:r>
      <w:r w:rsidRPr="004C7F14">
        <w:rPr>
          <w:rFonts w:ascii="ArialMT" w:hAnsi="ArialMT" w:cs="ArialMT"/>
        </w:rPr>
        <w:t xml:space="preserve">a </w:t>
      </w:r>
      <w:r w:rsidR="00102335">
        <w:rPr>
          <w:rFonts w:ascii="ArialMT" w:hAnsi="ArialMT" w:cs="ArialMT"/>
        </w:rPr>
        <w:t>policy</w:t>
      </w:r>
      <w:r w:rsidRPr="004C7F14">
        <w:rPr>
          <w:rFonts w:ascii="ArialMT" w:hAnsi="ArialMT" w:cs="ArialMT"/>
        </w:rPr>
        <w:t xml:space="preserve">, submit a claim or </w:t>
      </w:r>
      <w:r>
        <w:rPr>
          <w:rFonts w:ascii="ArialMT" w:hAnsi="ArialMT" w:cs="ArialMT"/>
        </w:rPr>
        <w:t>make a complaint</w:t>
      </w:r>
      <w:r w:rsidRPr="004C7F14">
        <w:rPr>
          <w:rFonts w:ascii="ArialMT" w:hAnsi="ArialMT" w:cs="ArialMT"/>
        </w:rPr>
        <w:t>.</w:t>
      </w:r>
    </w:p>
    <w:p w:rsidR="00A16DF8" w:rsidRPr="00A16DF8" w:rsidRDefault="00A16DF8" w:rsidP="00A16DF8">
      <w:pPr>
        <w:autoSpaceDE w:val="0"/>
        <w:autoSpaceDN w:val="0"/>
        <w:adjustRightInd w:val="0"/>
        <w:ind w:left="1418" w:hanging="698"/>
        <w:rPr>
          <w:rFonts w:ascii="ArialMT" w:hAnsi="ArialMT" w:cs="ArialMT"/>
        </w:rPr>
      </w:pPr>
    </w:p>
    <w:p w:rsidR="00103554" w:rsidRPr="00A16DF8" w:rsidRDefault="00A16DF8" w:rsidP="00A16DF8">
      <w:pPr>
        <w:tabs>
          <w:tab w:val="left" w:pos="851"/>
        </w:tabs>
        <w:ind w:left="851" w:hanging="851"/>
        <w:rPr>
          <w:rFonts w:ascii="ArialMT" w:hAnsi="ArialMT" w:cs="ArialMT"/>
        </w:rPr>
      </w:pPr>
      <w:r>
        <w:rPr>
          <w:rFonts w:eastAsia="Arial" w:cs="Arial"/>
          <w:lang w:val="en-US"/>
        </w:rPr>
        <w:t>1.</w:t>
      </w:r>
      <w:r w:rsidR="00316B1A">
        <w:rPr>
          <w:rFonts w:eastAsia="Arial" w:cs="Arial"/>
          <w:lang w:val="en-US"/>
        </w:rPr>
        <w:t>4</w:t>
      </w:r>
      <w:r>
        <w:rPr>
          <w:rFonts w:eastAsia="Arial" w:cs="Arial"/>
          <w:lang w:val="en-US"/>
        </w:rPr>
        <w:tab/>
      </w:r>
      <w:r w:rsidRPr="00C572E4">
        <w:rPr>
          <w:rFonts w:eastAsia="Arial" w:cs="Arial"/>
          <w:lang w:val="en-US"/>
        </w:rPr>
        <w:t xml:space="preserve">An insurer must regularly review </w:t>
      </w:r>
      <w:r>
        <w:rPr>
          <w:rFonts w:eastAsia="Arial" w:cs="Arial"/>
          <w:lang w:val="en-US"/>
        </w:rPr>
        <w:t xml:space="preserve">its </w:t>
      </w:r>
      <w:r w:rsidRPr="00A16DF8">
        <w:rPr>
          <w:rFonts w:eastAsia="Arial" w:cs="Arial"/>
          <w:lang w:val="en-US"/>
        </w:rPr>
        <w:t xml:space="preserve">policies and procedures </w:t>
      </w:r>
      <w:r>
        <w:rPr>
          <w:rFonts w:eastAsia="Arial" w:cs="Arial"/>
          <w:lang w:val="en-US"/>
        </w:rPr>
        <w:t>referred to in sub-</w:t>
      </w:r>
      <w:r w:rsidR="001607AC">
        <w:rPr>
          <w:rFonts w:eastAsia="Arial" w:cs="Arial"/>
          <w:lang w:val="en-US"/>
        </w:rPr>
        <w:t>rule</w:t>
      </w:r>
      <w:r>
        <w:rPr>
          <w:rFonts w:eastAsia="Arial" w:cs="Arial"/>
          <w:lang w:val="en-US"/>
        </w:rPr>
        <w:t xml:space="preserve"> 1.</w:t>
      </w:r>
      <w:r w:rsidR="00316B1A">
        <w:rPr>
          <w:rFonts w:eastAsia="Arial" w:cs="Arial"/>
          <w:lang w:val="en-US"/>
        </w:rPr>
        <w:t>3</w:t>
      </w:r>
      <w:r>
        <w:rPr>
          <w:rFonts w:eastAsia="Arial" w:cs="Arial"/>
          <w:lang w:val="en-US"/>
        </w:rPr>
        <w:t xml:space="preserve"> </w:t>
      </w:r>
      <w:r w:rsidRPr="00C572E4">
        <w:rPr>
          <w:rFonts w:eastAsia="Arial" w:cs="Arial"/>
          <w:lang w:val="en-US"/>
        </w:rPr>
        <w:t xml:space="preserve">and document any changes thereto. </w:t>
      </w:r>
    </w:p>
    <w:p w:rsidR="00A8592F" w:rsidRDefault="00A8592F" w:rsidP="00A8592F">
      <w:pPr>
        <w:tabs>
          <w:tab w:val="left" w:pos="142"/>
        </w:tabs>
        <w:rPr>
          <w:rFonts w:ascii="ArialMT" w:hAnsi="ArialMT" w:cs="ArialMT"/>
        </w:rPr>
      </w:pPr>
    </w:p>
    <w:p w:rsidR="00C572E4" w:rsidRDefault="00C572E4" w:rsidP="00F6075C">
      <w:pPr>
        <w:jc w:val="center"/>
        <w:rPr>
          <w:b/>
        </w:rPr>
      </w:pPr>
    </w:p>
    <w:p w:rsidR="004C017E" w:rsidRDefault="004C017E" w:rsidP="00F6075C">
      <w:pPr>
        <w:jc w:val="center"/>
        <w:rPr>
          <w:b/>
        </w:rPr>
      </w:pPr>
      <w:r>
        <w:rPr>
          <w:b/>
        </w:rPr>
        <w:t>CHAPTER 3</w:t>
      </w:r>
    </w:p>
    <w:p w:rsidR="00D665DA" w:rsidRDefault="00D665DA" w:rsidP="00F6075C">
      <w:pPr>
        <w:jc w:val="center"/>
        <w:rPr>
          <w:b/>
        </w:rPr>
      </w:pPr>
      <w:r w:rsidRPr="00D665DA">
        <w:rPr>
          <w:b/>
        </w:rPr>
        <w:t xml:space="preserve">PRODUCTS </w:t>
      </w:r>
    </w:p>
    <w:p w:rsidR="008873B2" w:rsidRDefault="008873B2" w:rsidP="00F6075C">
      <w:pPr>
        <w:rPr>
          <w:rFonts w:eastAsia="Times New Roman" w:cs="Arial"/>
        </w:rPr>
      </w:pPr>
    </w:p>
    <w:p w:rsidR="00862633" w:rsidRPr="001F6EEA" w:rsidRDefault="00862633" w:rsidP="00D42D1F">
      <w:pPr>
        <w:tabs>
          <w:tab w:val="left" w:pos="142"/>
        </w:tabs>
        <w:jc w:val="center"/>
        <w:rPr>
          <w:rFonts w:cs="Arial"/>
          <w:b/>
        </w:rPr>
      </w:pPr>
      <w:commentRangeStart w:id="99"/>
      <w:r w:rsidRPr="001F6EEA">
        <w:rPr>
          <w:rFonts w:cs="Arial"/>
          <w:b/>
        </w:rPr>
        <w:t xml:space="preserve">RULE </w:t>
      </w:r>
      <w:r w:rsidR="00A27F4A">
        <w:rPr>
          <w:rFonts w:cs="Arial"/>
          <w:b/>
        </w:rPr>
        <w:t>2</w:t>
      </w:r>
      <w:r w:rsidRPr="001F6EEA">
        <w:rPr>
          <w:rFonts w:cs="Arial"/>
          <w:b/>
        </w:rPr>
        <w:t xml:space="preserve">: </w:t>
      </w:r>
      <w:r>
        <w:rPr>
          <w:rFonts w:cs="Arial"/>
          <w:b/>
        </w:rPr>
        <w:t xml:space="preserve">PRODUCT </w:t>
      </w:r>
      <w:r w:rsidR="00B777EB">
        <w:rPr>
          <w:rFonts w:cs="Arial"/>
          <w:b/>
        </w:rPr>
        <w:t xml:space="preserve">LINE </w:t>
      </w:r>
      <w:r>
        <w:rPr>
          <w:rFonts w:cs="Arial"/>
          <w:b/>
        </w:rPr>
        <w:t>DE</w:t>
      </w:r>
      <w:r w:rsidR="00C83B85">
        <w:rPr>
          <w:rFonts w:cs="Arial"/>
          <w:b/>
        </w:rPr>
        <w:t>SIGN</w:t>
      </w:r>
      <w:commentRangeEnd w:id="99"/>
      <w:r w:rsidR="00C83B85">
        <w:rPr>
          <w:rStyle w:val="CommentReference"/>
        </w:rPr>
        <w:commentReference w:id="99"/>
      </w:r>
    </w:p>
    <w:p w:rsidR="00C83B85" w:rsidRDefault="00C83B85" w:rsidP="00B777EB">
      <w:pPr>
        <w:tabs>
          <w:tab w:val="left" w:pos="567"/>
        </w:tabs>
        <w:ind w:left="567" w:hanging="567"/>
        <w:rPr>
          <w:rFonts w:cs="Arial"/>
          <w:b/>
        </w:rPr>
      </w:pPr>
    </w:p>
    <w:p w:rsidR="00862633" w:rsidRDefault="00A27F4A" w:rsidP="00892A4F">
      <w:pPr>
        <w:tabs>
          <w:tab w:val="left" w:pos="851"/>
        </w:tabs>
        <w:ind w:left="851" w:hanging="851"/>
        <w:rPr>
          <w:rFonts w:cs="Arial"/>
        </w:rPr>
      </w:pPr>
      <w:r>
        <w:rPr>
          <w:rFonts w:cs="Arial"/>
        </w:rPr>
        <w:t>2</w:t>
      </w:r>
      <w:r w:rsidR="00B777EB">
        <w:rPr>
          <w:rFonts w:cs="Arial"/>
        </w:rPr>
        <w:t>.</w:t>
      </w:r>
      <w:r w:rsidR="00AD517C">
        <w:rPr>
          <w:rFonts w:cs="Arial"/>
        </w:rPr>
        <w:t>1</w:t>
      </w:r>
      <w:r w:rsidR="00B777EB">
        <w:rPr>
          <w:rFonts w:cs="Arial"/>
        </w:rPr>
        <w:tab/>
        <w:t>A</w:t>
      </w:r>
      <w:r w:rsidR="00862633">
        <w:rPr>
          <w:rFonts w:cs="Arial"/>
        </w:rPr>
        <w:t xml:space="preserve">n insurer must in developing </w:t>
      </w:r>
      <w:r w:rsidR="00B777EB">
        <w:rPr>
          <w:rFonts w:cs="Arial"/>
        </w:rPr>
        <w:t>product line</w:t>
      </w:r>
      <w:r w:rsidR="0060717C">
        <w:rPr>
          <w:rFonts w:cs="Arial"/>
        </w:rPr>
        <w:t>s</w:t>
      </w:r>
      <w:r w:rsidR="00862633">
        <w:rPr>
          <w:rFonts w:cs="Arial"/>
        </w:rPr>
        <w:t xml:space="preserve"> –</w:t>
      </w:r>
    </w:p>
    <w:p w:rsidR="00862633" w:rsidRDefault="00862633" w:rsidP="00892A4F">
      <w:pPr>
        <w:tabs>
          <w:tab w:val="left" w:pos="851"/>
        </w:tabs>
        <w:ind w:left="851" w:hanging="851"/>
        <w:rPr>
          <w:rFonts w:cs="Arial"/>
        </w:rPr>
      </w:pPr>
    </w:p>
    <w:p w:rsidR="00862633" w:rsidRPr="00CF6480" w:rsidRDefault="00862633" w:rsidP="00892A4F">
      <w:pPr>
        <w:tabs>
          <w:tab w:val="left" w:pos="1418"/>
        </w:tabs>
        <w:ind w:left="1418" w:hanging="567"/>
        <w:rPr>
          <w:rFonts w:ascii="ArialMT" w:hAnsi="ArialMT" w:cs="ArialMT"/>
        </w:rPr>
      </w:pPr>
      <w:r w:rsidRPr="00CF6480">
        <w:rPr>
          <w:rFonts w:cs="Arial"/>
        </w:rPr>
        <w:t>(a)</w:t>
      </w:r>
      <w:r w:rsidRPr="00CF6480">
        <w:rPr>
          <w:rFonts w:cs="Arial"/>
        </w:rPr>
        <w:tab/>
      </w:r>
      <w:r w:rsidR="001464D7">
        <w:rPr>
          <w:rFonts w:cs="Arial"/>
        </w:rPr>
        <w:t xml:space="preserve">make </w:t>
      </w:r>
      <w:r w:rsidR="00103554" w:rsidRPr="00CF6480">
        <w:rPr>
          <w:rFonts w:ascii="ArialMT" w:hAnsi="ArialMT" w:cs="ArialMT"/>
        </w:rPr>
        <w:t>use of</w:t>
      </w:r>
      <w:r w:rsidRPr="00CF6480">
        <w:rPr>
          <w:rFonts w:ascii="ArialMT" w:hAnsi="ArialMT" w:cs="ArialMT"/>
        </w:rPr>
        <w:t xml:space="preserve"> </w:t>
      </w:r>
      <w:r w:rsidR="00103554" w:rsidRPr="00CF6480">
        <w:rPr>
          <w:rFonts w:ascii="ArialMT" w:hAnsi="ArialMT" w:cs="ArialMT"/>
        </w:rPr>
        <w:t xml:space="preserve">adequate information on </w:t>
      </w:r>
      <w:r w:rsidR="00417F8C">
        <w:rPr>
          <w:rFonts w:ascii="ArialMT" w:hAnsi="ArialMT" w:cs="ArialMT"/>
        </w:rPr>
        <w:t xml:space="preserve">the needs of </w:t>
      </w:r>
      <w:r w:rsidR="00417F8C" w:rsidRPr="00417F8C">
        <w:rPr>
          <w:rFonts w:ascii="ArialMT" w:hAnsi="ArialMT" w:cs="ArialMT"/>
        </w:rPr>
        <w:t xml:space="preserve">identified </w:t>
      </w:r>
      <w:r w:rsidR="00967DF6">
        <w:rPr>
          <w:rFonts w:ascii="ArialMT" w:hAnsi="ArialMT" w:cs="ArialMT"/>
        </w:rPr>
        <w:t>customer groups</w:t>
      </w:r>
      <w:r w:rsidRPr="00CF6480">
        <w:rPr>
          <w:rFonts w:ascii="ArialMT" w:hAnsi="ArialMT" w:cs="ArialMT"/>
        </w:rPr>
        <w:t>;</w:t>
      </w:r>
      <w:r w:rsidR="00C877A2">
        <w:rPr>
          <w:rFonts w:ascii="ArialMT" w:hAnsi="ArialMT" w:cs="ArialMT"/>
        </w:rPr>
        <w:t xml:space="preserve"> and</w:t>
      </w:r>
    </w:p>
    <w:p w:rsidR="00862633" w:rsidRPr="00CF6480" w:rsidRDefault="00862633" w:rsidP="00892A4F">
      <w:pPr>
        <w:tabs>
          <w:tab w:val="left" w:pos="1418"/>
        </w:tabs>
        <w:ind w:left="1418" w:hanging="567"/>
        <w:rPr>
          <w:rFonts w:ascii="ArialMT" w:hAnsi="ArialMT" w:cs="ArialMT"/>
        </w:rPr>
      </w:pPr>
    </w:p>
    <w:p w:rsidR="00862633" w:rsidRPr="00CF6480" w:rsidRDefault="00862633" w:rsidP="00E9047D">
      <w:pPr>
        <w:tabs>
          <w:tab w:val="left" w:pos="1418"/>
        </w:tabs>
        <w:ind w:left="1418" w:hanging="567"/>
        <w:rPr>
          <w:rFonts w:ascii="ArialMT" w:hAnsi="ArialMT" w:cs="ArialMT"/>
        </w:rPr>
      </w:pPr>
      <w:r w:rsidRPr="00CF6480">
        <w:rPr>
          <w:rFonts w:ascii="ArialMT" w:hAnsi="ArialMT" w:cs="ArialMT"/>
        </w:rPr>
        <w:t>(b)</w:t>
      </w:r>
      <w:r w:rsidRPr="00CF6480">
        <w:rPr>
          <w:rFonts w:ascii="ArialMT" w:hAnsi="ArialMT" w:cs="ArialMT"/>
        </w:rPr>
        <w:tab/>
        <w:t xml:space="preserve">undertake a </w:t>
      </w:r>
      <w:r w:rsidR="00103554" w:rsidRPr="00CF6480">
        <w:rPr>
          <w:rFonts w:ascii="ArialMT" w:hAnsi="ArialMT" w:cs="ArialMT"/>
        </w:rPr>
        <w:t>thorough assessment</w:t>
      </w:r>
      <w:r w:rsidR="00C12DF3">
        <w:rPr>
          <w:rFonts w:ascii="ArialMT" w:hAnsi="ArialMT" w:cs="ArialMT"/>
        </w:rPr>
        <w:t>, by competent persons with the necessary skills,</w:t>
      </w:r>
      <w:r w:rsidR="00103554" w:rsidRPr="00CF6480">
        <w:rPr>
          <w:rFonts w:ascii="ArialMT" w:hAnsi="ArialMT" w:cs="ArialMT"/>
        </w:rPr>
        <w:t xml:space="preserve"> of the</w:t>
      </w:r>
      <w:r w:rsidRPr="00CF6480">
        <w:rPr>
          <w:rFonts w:ascii="ArialMT" w:hAnsi="ArialMT" w:cs="ArialMT"/>
        </w:rPr>
        <w:t xml:space="preserve"> </w:t>
      </w:r>
      <w:r w:rsidR="00103554" w:rsidRPr="00CF6480">
        <w:rPr>
          <w:rFonts w:ascii="ArialMT" w:hAnsi="ArialMT" w:cs="ArialMT"/>
        </w:rPr>
        <w:t xml:space="preserve">main characteristics of a new </w:t>
      </w:r>
      <w:r w:rsidR="00B777EB" w:rsidRPr="00CF6480">
        <w:rPr>
          <w:rFonts w:ascii="ArialMT" w:hAnsi="ArialMT" w:cs="ArialMT"/>
        </w:rPr>
        <w:t>product line</w:t>
      </w:r>
      <w:r w:rsidR="004F1836">
        <w:rPr>
          <w:rFonts w:ascii="ArialMT" w:hAnsi="ArialMT" w:cs="ArialMT"/>
        </w:rPr>
        <w:t>,</w:t>
      </w:r>
      <w:r w:rsidR="00103554" w:rsidRPr="00CF6480">
        <w:rPr>
          <w:rFonts w:ascii="ArialMT" w:hAnsi="ArialMT" w:cs="ArialMT"/>
        </w:rPr>
        <w:t xml:space="preserve"> </w:t>
      </w:r>
      <w:r w:rsidR="004F1836">
        <w:rPr>
          <w:rFonts w:ascii="ArialMT" w:hAnsi="ArialMT" w:cs="ArialMT"/>
        </w:rPr>
        <w:t xml:space="preserve">the distribution methods intended to be used in relation to the product line and </w:t>
      </w:r>
      <w:r w:rsidR="00103554" w:rsidRPr="00CF6480">
        <w:rPr>
          <w:rFonts w:ascii="ArialMT" w:hAnsi="ArialMT" w:cs="ArialMT"/>
        </w:rPr>
        <w:t>the disclosure</w:t>
      </w:r>
      <w:r w:rsidRPr="00CF6480">
        <w:rPr>
          <w:rFonts w:ascii="ArialMT" w:hAnsi="ArialMT" w:cs="ArialMT"/>
        </w:rPr>
        <w:t xml:space="preserve"> </w:t>
      </w:r>
      <w:r w:rsidR="00103554" w:rsidRPr="00CF6480">
        <w:rPr>
          <w:rFonts w:ascii="ArialMT" w:hAnsi="ArialMT" w:cs="ArialMT"/>
        </w:rPr>
        <w:t xml:space="preserve">documents related thereto </w:t>
      </w:r>
      <w:r w:rsidR="00C12DF3">
        <w:rPr>
          <w:rFonts w:ascii="ArialMT" w:hAnsi="ArialMT" w:cs="ArialMT"/>
        </w:rPr>
        <w:t xml:space="preserve">in order </w:t>
      </w:r>
      <w:r w:rsidR="004F1836">
        <w:rPr>
          <w:rFonts w:ascii="ArialMT" w:hAnsi="ArialMT" w:cs="ArialMT"/>
        </w:rPr>
        <w:t>to ensure that</w:t>
      </w:r>
      <w:r w:rsidR="001464D7">
        <w:rPr>
          <w:rFonts w:ascii="ArialMT" w:hAnsi="ArialMT" w:cs="ArialMT"/>
        </w:rPr>
        <w:t xml:space="preserve"> </w:t>
      </w:r>
      <w:r w:rsidR="004F1836">
        <w:rPr>
          <w:rFonts w:ascii="ArialMT" w:hAnsi="ArialMT" w:cs="ArialMT"/>
        </w:rPr>
        <w:t>the product line, distribution methods and disclosure documents</w:t>
      </w:r>
      <w:r w:rsidR="001772CE">
        <w:rPr>
          <w:rFonts w:ascii="ArialMT" w:hAnsi="ArialMT" w:cs="ArialMT"/>
        </w:rPr>
        <w:t xml:space="preserve"> </w:t>
      </w:r>
      <w:r w:rsidR="00E9047D">
        <w:rPr>
          <w:rFonts w:ascii="ArialMT" w:hAnsi="ArialMT" w:cs="ArialMT"/>
        </w:rPr>
        <w:t>–</w:t>
      </w:r>
    </w:p>
    <w:p w:rsidR="00B777EB" w:rsidRPr="00CB15A9" w:rsidRDefault="00B777EB" w:rsidP="00892A4F">
      <w:pPr>
        <w:tabs>
          <w:tab w:val="left" w:pos="1418"/>
        </w:tabs>
        <w:ind w:left="1418" w:hanging="567"/>
        <w:rPr>
          <w:rFonts w:cs="Arial"/>
        </w:rPr>
      </w:pPr>
    </w:p>
    <w:p w:rsidR="00B777EB" w:rsidRPr="0060717C" w:rsidRDefault="00B36B17" w:rsidP="00EC1372">
      <w:pPr>
        <w:pStyle w:val="ListParagraph"/>
        <w:numPr>
          <w:ilvl w:val="0"/>
          <w:numId w:val="27"/>
        </w:numPr>
        <w:autoSpaceDE w:val="0"/>
        <w:autoSpaceDN w:val="0"/>
        <w:adjustRightInd w:val="0"/>
        <w:ind w:left="1985" w:hanging="567"/>
        <w:rPr>
          <w:rFonts w:cs="Arial"/>
        </w:rPr>
      </w:pPr>
      <w:r w:rsidRPr="0060717C">
        <w:rPr>
          <w:rFonts w:cs="Arial"/>
        </w:rPr>
        <w:t xml:space="preserve">are </w:t>
      </w:r>
      <w:r w:rsidR="004F1836" w:rsidRPr="0060717C">
        <w:rPr>
          <w:rFonts w:cs="Arial"/>
        </w:rPr>
        <w:t xml:space="preserve">consistent with the insurer’s </w:t>
      </w:r>
      <w:r w:rsidR="00612DC9" w:rsidRPr="0060717C">
        <w:rPr>
          <w:rFonts w:cs="Arial"/>
        </w:rPr>
        <w:t xml:space="preserve">strategic objectives, </w:t>
      </w:r>
      <w:r w:rsidR="004F1836" w:rsidRPr="0060717C">
        <w:rPr>
          <w:rFonts w:cs="Arial"/>
        </w:rPr>
        <w:t>business model and risk management approach and existing rules and regulations</w:t>
      </w:r>
      <w:r w:rsidR="00B777EB" w:rsidRPr="0060717C">
        <w:rPr>
          <w:rFonts w:cs="Arial"/>
        </w:rPr>
        <w:t>;</w:t>
      </w:r>
    </w:p>
    <w:p w:rsidR="00B777EB" w:rsidRPr="0060717C" w:rsidRDefault="00B777EB" w:rsidP="00892A4F">
      <w:pPr>
        <w:autoSpaceDE w:val="0"/>
        <w:autoSpaceDN w:val="0"/>
        <w:adjustRightInd w:val="0"/>
        <w:ind w:left="1985" w:hanging="567"/>
        <w:rPr>
          <w:rFonts w:cs="Arial"/>
        </w:rPr>
      </w:pPr>
    </w:p>
    <w:p w:rsidR="00103554" w:rsidRPr="0060717C" w:rsidRDefault="00103554" w:rsidP="00EC1372">
      <w:pPr>
        <w:pStyle w:val="ListParagraph"/>
        <w:numPr>
          <w:ilvl w:val="0"/>
          <w:numId w:val="27"/>
        </w:numPr>
        <w:autoSpaceDE w:val="0"/>
        <w:autoSpaceDN w:val="0"/>
        <w:adjustRightInd w:val="0"/>
        <w:ind w:left="1985" w:hanging="567"/>
        <w:rPr>
          <w:rFonts w:cs="Arial"/>
        </w:rPr>
      </w:pPr>
      <w:r w:rsidRPr="0060717C">
        <w:rPr>
          <w:rFonts w:cs="Arial"/>
        </w:rPr>
        <w:t xml:space="preserve">target the </w:t>
      </w:r>
      <w:r w:rsidR="0060717C" w:rsidRPr="0060717C">
        <w:rPr>
          <w:rFonts w:cs="Arial"/>
        </w:rPr>
        <w:t>customer groups</w:t>
      </w:r>
      <w:r w:rsidR="00B777EB" w:rsidRPr="0060717C">
        <w:rPr>
          <w:rFonts w:cs="Arial"/>
        </w:rPr>
        <w:t xml:space="preserve"> </w:t>
      </w:r>
      <w:r w:rsidR="007C6DD2" w:rsidRPr="0060717C">
        <w:rPr>
          <w:rFonts w:cs="Arial"/>
        </w:rPr>
        <w:t xml:space="preserve">for </w:t>
      </w:r>
      <w:r w:rsidRPr="0060717C">
        <w:rPr>
          <w:rFonts w:cs="Arial"/>
        </w:rPr>
        <w:t xml:space="preserve">whose needs the </w:t>
      </w:r>
      <w:r w:rsidR="00B36B17" w:rsidRPr="0060717C">
        <w:rPr>
          <w:rFonts w:cs="Arial"/>
        </w:rPr>
        <w:t>product line</w:t>
      </w:r>
      <w:r w:rsidRPr="0060717C">
        <w:rPr>
          <w:rFonts w:cs="Arial"/>
        </w:rPr>
        <w:t xml:space="preserve"> is</w:t>
      </w:r>
      <w:r w:rsidR="00862633" w:rsidRPr="0060717C">
        <w:rPr>
          <w:rFonts w:cs="Arial"/>
        </w:rPr>
        <w:t xml:space="preserve"> </w:t>
      </w:r>
      <w:r w:rsidRPr="0060717C">
        <w:rPr>
          <w:rFonts w:cs="Arial"/>
        </w:rPr>
        <w:t>likely to be appropriate, while limiting access by</w:t>
      </w:r>
      <w:r w:rsidR="00862633" w:rsidRPr="0060717C">
        <w:rPr>
          <w:rFonts w:cs="Arial"/>
        </w:rPr>
        <w:t xml:space="preserve"> </w:t>
      </w:r>
      <w:r w:rsidR="0060717C" w:rsidRPr="0060717C">
        <w:rPr>
          <w:rFonts w:cs="Arial"/>
        </w:rPr>
        <w:t>customer groups</w:t>
      </w:r>
      <w:r w:rsidR="00B777EB" w:rsidRPr="0060717C">
        <w:rPr>
          <w:rFonts w:cs="Arial"/>
        </w:rPr>
        <w:t xml:space="preserve"> </w:t>
      </w:r>
      <w:r w:rsidRPr="0060717C">
        <w:rPr>
          <w:rFonts w:cs="Arial"/>
        </w:rPr>
        <w:t xml:space="preserve">for whom the </w:t>
      </w:r>
      <w:r w:rsidR="00B36B17" w:rsidRPr="0060717C">
        <w:rPr>
          <w:rFonts w:cs="Arial"/>
        </w:rPr>
        <w:t>product line</w:t>
      </w:r>
      <w:r w:rsidRPr="0060717C">
        <w:rPr>
          <w:rFonts w:cs="Arial"/>
        </w:rPr>
        <w:t xml:space="preserve"> is likely to be</w:t>
      </w:r>
      <w:r w:rsidR="00862633" w:rsidRPr="0060717C">
        <w:rPr>
          <w:rFonts w:cs="Arial"/>
        </w:rPr>
        <w:t xml:space="preserve"> </w:t>
      </w:r>
      <w:r w:rsidRPr="0060717C">
        <w:rPr>
          <w:rFonts w:cs="Arial"/>
        </w:rPr>
        <w:t>inappropriate</w:t>
      </w:r>
      <w:r w:rsidR="00B777EB" w:rsidRPr="0060717C">
        <w:rPr>
          <w:rFonts w:cs="Arial"/>
        </w:rPr>
        <w:t>;</w:t>
      </w:r>
      <w:r w:rsidR="0060717C" w:rsidRPr="0060717C">
        <w:rPr>
          <w:rFonts w:cs="Arial"/>
        </w:rPr>
        <w:t xml:space="preserve"> and</w:t>
      </w:r>
    </w:p>
    <w:p w:rsidR="00B777EB" w:rsidRPr="0060717C" w:rsidRDefault="00B777EB" w:rsidP="00892A4F">
      <w:pPr>
        <w:pStyle w:val="ListParagraph"/>
        <w:ind w:left="1985" w:hanging="567"/>
        <w:rPr>
          <w:rFonts w:cs="Arial"/>
        </w:rPr>
      </w:pPr>
    </w:p>
    <w:p w:rsidR="00266B99" w:rsidRPr="0060717C" w:rsidRDefault="00CB15A9" w:rsidP="00EC1372">
      <w:pPr>
        <w:pStyle w:val="ListParagraph"/>
        <w:numPr>
          <w:ilvl w:val="0"/>
          <w:numId w:val="27"/>
        </w:numPr>
        <w:autoSpaceDE w:val="0"/>
        <w:autoSpaceDN w:val="0"/>
        <w:adjustRightInd w:val="0"/>
        <w:ind w:left="1985" w:hanging="567"/>
        <w:rPr>
          <w:rFonts w:ascii="ArialMT" w:hAnsi="ArialMT" w:cs="ArialMT"/>
        </w:rPr>
      </w:pPr>
      <w:r w:rsidRPr="0060717C">
        <w:rPr>
          <w:rFonts w:cs="Arial"/>
        </w:rPr>
        <w:t>tak</w:t>
      </w:r>
      <w:r w:rsidR="0060717C" w:rsidRPr="0060717C">
        <w:rPr>
          <w:rFonts w:cs="Arial"/>
        </w:rPr>
        <w:t>e</w:t>
      </w:r>
      <w:r w:rsidRPr="0060717C">
        <w:rPr>
          <w:rFonts w:cs="Arial"/>
        </w:rPr>
        <w:t xml:space="preserve"> into account </w:t>
      </w:r>
      <w:r w:rsidR="0060717C" w:rsidRPr="0060717C">
        <w:rPr>
          <w:rFonts w:cs="Arial"/>
        </w:rPr>
        <w:t xml:space="preserve">the </w:t>
      </w:r>
      <w:r w:rsidRPr="0060717C">
        <w:rPr>
          <w:rFonts w:cs="Arial"/>
        </w:rPr>
        <w:t>fair</w:t>
      </w:r>
      <w:r w:rsidR="0060717C" w:rsidRPr="0060717C">
        <w:rPr>
          <w:rFonts w:cs="Arial"/>
        </w:rPr>
        <w:t xml:space="preserve"> treatment of customers;</w:t>
      </w:r>
    </w:p>
    <w:p w:rsidR="00266B99" w:rsidRPr="0060717C" w:rsidRDefault="00266B99" w:rsidP="00266B99">
      <w:pPr>
        <w:pStyle w:val="ListParagraph"/>
        <w:rPr>
          <w:rFonts w:ascii="ArialMT" w:hAnsi="ArialMT" w:cs="ArialMT"/>
        </w:rPr>
      </w:pPr>
    </w:p>
    <w:p w:rsidR="0060717C" w:rsidRPr="0060717C" w:rsidRDefault="00266B99" w:rsidP="00612DC9">
      <w:pPr>
        <w:autoSpaceDE w:val="0"/>
        <w:autoSpaceDN w:val="0"/>
        <w:adjustRightInd w:val="0"/>
        <w:ind w:left="1418" w:hanging="567"/>
        <w:rPr>
          <w:rFonts w:ascii="ArialMT" w:hAnsi="ArialMT" w:cs="ArialMT"/>
        </w:rPr>
      </w:pPr>
      <w:r w:rsidRPr="0060717C">
        <w:rPr>
          <w:rFonts w:ascii="ArialMT" w:hAnsi="ArialMT" w:cs="ArialMT"/>
        </w:rPr>
        <w:t>(c)</w:t>
      </w:r>
      <w:r w:rsidRPr="0060717C">
        <w:rPr>
          <w:rFonts w:ascii="ArialMT" w:hAnsi="ArialMT" w:cs="ArialMT"/>
        </w:rPr>
        <w:tab/>
        <w:t xml:space="preserve">that </w:t>
      </w:r>
      <w:r w:rsidR="00D61791">
        <w:rPr>
          <w:rFonts w:ascii="ArialMT" w:hAnsi="ArialMT" w:cs="ArialMT"/>
        </w:rPr>
        <w:t>are</w:t>
      </w:r>
      <w:r w:rsidRPr="0060717C">
        <w:rPr>
          <w:rFonts w:ascii="ArialMT" w:hAnsi="ArialMT" w:cs="ArialMT"/>
        </w:rPr>
        <w:t xml:space="preserve"> subject to white labelling arrangement</w:t>
      </w:r>
      <w:r w:rsidR="0060717C" w:rsidRPr="0060717C">
        <w:rPr>
          <w:rFonts w:ascii="ArialMT" w:hAnsi="ArialMT" w:cs="ArialMT"/>
        </w:rPr>
        <w:t>s</w:t>
      </w:r>
      <w:r w:rsidRPr="0060717C">
        <w:rPr>
          <w:rFonts w:ascii="ArialMT" w:hAnsi="ArialMT" w:cs="ArialMT"/>
        </w:rPr>
        <w:t xml:space="preserve">, undertake due diligence </w:t>
      </w:r>
      <w:r w:rsidR="0060717C" w:rsidRPr="0060717C">
        <w:rPr>
          <w:rFonts w:ascii="ArialMT" w:hAnsi="ArialMT" w:cs="ArialMT"/>
        </w:rPr>
        <w:t xml:space="preserve">assessments </w:t>
      </w:r>
      <w:r w:rsidRPr="0060717C">
        <w:rPr>
          <w:rFonts w:ascii="ArialMT" w:hAnsi="ArialMT" w:cs="ArialMT"/>
        </w:rPr>
        <w:t xml:space="preserve">in respect of </w:t>
      </w:r>
      <w:r w:rsidR="00612DC9" w:rsidRPr="0060717C">
        <w:rPr>
          <w:rFonts w:ascii="ArialMT" w:hAnsi="ArialMT" w:cs="ArialMT"/>
        </w:rPr>
        <w:t xml:space="preserve">the governance, resources and operational capability of </w:t>
      </w:r>
      <w:r w:rsidR="0060717C" w:rsidRPr="0060717C">
        <w:rPr>
          <w:rFonts w:ascii="ArialMT" w:hAnsi="ArialMT" w:cs="ArialMT"/>
        </w:rPr>
        <w:t xml:space="preserve">the </w:t>
      </w:r>
      <w:r w:rsidR="00612DC9" w:rsidRPr="0060717C">
        <w:rPr>
          <w:rFonts w:ascii="ArialMT" w:hAnsi="ArialMT" w:cs="ArialMT"/>
        </w:rPr>
        <w:t>person</w:t>
      </w:r>
      <w:r w:rsidR="0060717C" w:rsidRPr="0060717C">
        <w:rPr>
          <w:rFonts w:ascii="ArialMT" w:hAnsi="ArialMT" w:cs="ArialMT"/>
        </w:rPr>
        <w:t>s</w:t>
      </w:r>
      <w:r w:rsidR="00612DC9" w:rsidRPr="0060717C">
        <w:rPr>
          <w:rFonts w:ascii="ArialMT" w:hAnsi="ArialMT" w:cs="ArialMT"/>
        </w:rPr>
        <w:t xml:space="preserve"> with whom the insurer has </w:t>
      </w:r>
      <w:r w:rsidR="0060717C" w:rsidRPr="0060717C">
        <w:rPr>
          <w:rFonts w:ascii="ArialMT" w:hAnsi="ArialMT" w:cs="ArialMT"/>
        </w:rPr>
        <w:t xml:space="preserve">such </w:t>
      </w:r>
      <w:r w:rsidR="00612DC9" w:rsidRPr="0060717C">
        <w:rPr>
          <w:rFonts w:ascii="ArialMT" w:hAnsi="ArialMT" w:cs="ArialMT"/>
        </w:rPr>
        <w:t>arrangement</w:t>
      </w:r>
      <w:r w:rsidR="0060717C" w:rsidRPr="0060717C">
        <w:rPr>
          <w:rFonts w:ascii="ArialMT" w:hAnsi="ArialMT" w:cs="ArialMT"/>
        </w:rPr>
        <w:t>s</w:t>
      </w:r>
      <w:r w:rsidR="00612DC9" w:rsidRPr="0060717C">
        <w:rPr>
          <w:rFonts w:ascii="ArialMT" w:hAnsi="ArialMT" w:cs="ArialMT"/>
        </w:rPr>
        <w:t xml:space="preserve"> and ensure compliance with paragraph (b) above</w:t>
      </w:r>
      <w:r w:rsidR="0060717C" w:rsidRPr="0060717C">
        <w:rPr>
          <w:rFonts w:ascii="ArialMT" w:hAnsi="ArialMT" w:cs="ArialMT"/>
        </w:rPr>
        <w:t>; and</w:t>
      </w:r>
    </w:p>
    <w:p w:rsidR="0060717C" w:rsidRPr="0060717C" w:rsidRDefault="0060717C" w:rsidP="00612DC9">
      <w:pPr>
        <w:autoSpaceDE w:val="0"/>
        <w:autoSpaceDN w:val="0"/>
        <w:adjustRightInd w:val="0"/>
        <w:ind w:left="1418" w:hanging="567"/>
        <w:rPr>
          <w:rFonts w:ascii="ArialMT" w:hAnsi="ArialMT" w:cs="ArialMT"/>
        </w:rPr>
      </w:pPr>
    </w:p>
    <w:p w:rsidR="00612DC9" w:rsidRPr="0060717C" w:rsidRDefault="0060717C" w:rsidP="00612DC9">
      <w:pPr>
        <w:autoSpaceDE w:val="0"/>
        <w:autoSpaceDN w:val="0"/>
        <w:adjustRightInd w:val="0"/>
        <w:ind w:left="1418" w:hanging="567"/>
        <w:rPr>
          <w:rFonts w:ascii="ArialMT" w:hAnsi="ArialMT" w:cs="ArialMT"/>
        </w:rPr>
      </w:pPr>
      <w:r w:rsidRPr="0060717C">
        <w:rPr>
          <w:rFonts w:ascii="ArialMT" w:hAnsi="ArialMT" w:cs="ArialMT"/>
        </w:rPr>
        <w:t>(d)</w:t>
      </w:r>
      <w:r w:rsidRPr="0060717C">
        <w:rPr>
          <w:rFonts w:ascii="ArialMT" w:hAnsi="ArialMT" w:cs="ArialMT"/>
        </w:rPr>
        <w:tab/>
      </w:r>
      <w:r>
        <w:rPr>
          <w:rFonts w:ascii="ArialMT" w:hAnsi="ArialMT" w:cs="ArialMT"/>
        </w:rPr>
        <w:t xml:space="preserve">that are </w:t>
      </w:r>
      <w:r w:rsidRPr="0060717C">
        <w:rPr>
          <w:rFonts w:ascii="ArialMT" w:hAnsi="ArialMT" w:cs="ArialMT"/>
        </w:rPr>
        <w:t>“wrapper</w:t>
      </w:r>
      <w:r>
        <w:rPr>
          <w:rFonts w:ascii="ArialMT" w:hAnsi="ArialMT" w:cs="ArialMT"/>
        </w:rPr>
        <w:t>s</w:t>
      </w:r>
      <w:r w:rsidRPr="0060717C">
        <w:rPr>
          <w:rFonts w:ascii="ArialMT" w:hAnsi="ArialMT" w:cs="ArialMT"/>
        </w:rPr>
        <w:t xml:space="preserve">” for </w:t>
      </w:r>
      <w:r>
        <w:rPr>
          <w:rFonts w:ascii="ArialMT" w:hAnsi="ArialMT" w:cs="ArialMT"/>
        </w:rPr>
        <w:t>financial instruments or other assets</w:t>
      </w:r>
      <w:r w:rsidRPr="0060717C">
        <w:rPr>
          <w:rFonts w:ascii="ArialMT" w:hAnsi="ArialMT" w:cs="ArialMT"/>
        </w:rPr>
        <w:t xml:space="preserve">, undertake due diligence </w:t>
      </w:r>
      <w:r>
        <w:rPr>
          <w:rFonts w:ascii="ArialMT" w:hAnsi="ArialMT" w:cs="ArialMT"/>
        </w:rPr>
        <w:t xml:space="preserve">assessments </w:t>
      </w:r>
      <w:r w:rsidRPr="0060717C">
        <w:rPr>
          <w:rFonts w:ascii="ArialMT" w:hAnsi="ArialMT" w:cs="ArialMT"/>
        </w:rPr>
        <w:t xml:space="preserve">in respect of the underlying </w:t>
      </w:r>
      <w:r>
        <w:rPr>
          <w:rFonts w:ascii="ArialMT" w:hAnsi="ArialMT" w:cs="ArialMT"/>
        </w:rPr>
        <w:t xml:space="preserve">financial instruments or other </w:t>
      </w:r>
      <w:r w:rsidRPr="0060717C">
        <w:rPr>
          <w:rFonts w:ascii="ArialMT" w:hAnsi="ArialMT" w:cs="ArialMT"/>
        </w:rPr>
        <w:t xml:space="preserve">assets </w:t>
      </w:r>
      <w:r>
        <w:rPr>
          <w:rFonts w:ascii="ArialMT" w:hAnsi="ArialMT" w:cs="ArialMT"/>
        </w:rPr>
        <w:t xml:space="preserve">and </w:t>
      </w:r>
      <w:r w:rsidRPr="0060717C">
        <w:rPr>
          <w:rFonts w:ascii="ArialMT" w:hAnsi="ArialMT" w:cs="ArialMT"/>
        </w:rPr>
        <w:t>ensure compliance with paragraph (b) above.</w:t>
      </w:r>
    </w:p>
    <w:p w:rsidR="00C877A2" w:rsidRPr="0060717C" w:rsidRDefault="00C877A2" w:rsidP="00CB15A9">
      <w:pPr>
        <w:autoSpaceDE w:val="0"/>
        <w:autoSpaceDN w:val="0"/>
        <w:adjustRightInd w:val="0"/>
        <w:ind w:left="851" w:hanging="851"/>
        <w:jc w:val="left"/>
        <w:rPr>
          <w:rFonts w:cs="Arial"/>
          <w:i/>
        </w:rPr>
      </w:pPr>
    </w:p>
    <w:p w:rsidR="00C877A2" w:rsidRPr="0060717C" w:rsidRDefault="00FC47F0" w:rsidP="004D4410">
      <w:pPr>
        <w:autoSpaceDE w:val="0"/>
        <w:autoSpaceDN w:val="0"/>
        <w:adjustRightInd w:val="0"/>
        <w:ind w:left="851" w:hanging="851"/>
        <w:rPr>
          <w:rFonts w:cs="Arial"/>
        </w:rPr>
      </w:pPr>
      <w:r w:rsidRPr="0060717C">
        <w:rPr>
          <w:rFonts w:cs="Arial"/>
        </w:rPr>
        <w:t>2</w:t>
      </w:r>
      <w:r w:rsidR="00C877A2" w:rsidRPr="0060717C">
        <w:rPr>
          <w:rFonts w:cs="Arial"/>
        </w:rPr>
        <w:t>.</w:t>
      </w:r>
      <w:r w:rsidR="00AD517C">
        <w:rPr>
          <w:rFonts w:cs="Arial"/>
        </w:rPr>
        <w:t>2</w:t>
      </w:r>
      <w:r w:rsidR="00C877A2" w:rsidRPr="0060717C">
        <w:rPr>
          <w:rFonts w:cs="Arial"/>
        </w:rPr>
        <w:tab/>
        <w:t>A new product line must, before an insurer starts to market, offer or enter into policies in respect of the</w:t>
      </w:r>
      <w:r w:rsidR="00C81ADF" w:rsidRPr="0060717C">
        <w:rPr>
          <w:rFonts w:cs="Arial"/>
        </w:rPr>
        <w:t xml:space="preserve"> product line, be signed off by a </w:t>
      </w:r>
      <w:r w:rsidR="007619A8" w:rsidRPr="0060717C">
        <w:rPr>
          <w:rFonts w:cs="Arial"/>
        </w:rPr>
        <w:t xml:space="preserve">managing </w:t>
      </w:r>
      <w:r w:rsidR="00C81ADF" w:rsidRPr="0060717C">
        <w:rPr>
          <w:rFonts w:cs="Arial"/>
        </w:rPr>
        <w:t>executive of the insurer</w:t>
      </w:r>
      <w:r w:rsidR="00C877A2" w:rsidRPr="0060717C">
        <w:rPr>
          <w:rFonts w:cs="Arial"/>
        </w:rPr>
        <w:t>.</w:t>
      </w:r>
    </w:p>
    <w:p w:rsidR="00C877A2" w:rsidRPr="0060717C" w:rsidRDefault="00C877A2" w:rsidP="004D4410">
      <w:pPr>
        <w:autoSpaceDE w:val="0"/>
        <w:autoSpaceDN w:val="0"/>
        <w:adjustRightInd w:val="0"/>
        <w:ind w:left="851" w:hanging="851"/>
        <w:rPr>
          <w:rFonts w:cs="Arial"/>
        </w:rPr>
      </w:pPr>
    </w:p>
    <w:p w:rsidR="00C877A2" w:rsidRDefault="00FC47F0" w:rsidP="004D4410">
      <w:pPr>
        <w:autoSpaceDE w:val="0"/>
        <w:autoSpaceDN w:val="0"/>
        <w:adjustRightInd w:val="0"/>
        <w:ind w:left="851" w:hanging="851"/>
        <w:rPr>
          <w:rFonts w:cs="Arial"/>
        </w:rPr>
      </w:pPr>
      <w:r w:rsidRPr="0060717C">
        <w:rPr>
          <w:rFonts w:cs="Arial"/>
        </w:rPr>
        <w:t>2</w:t>
      </w:r>
      <w:r w:rsidR="00C877A2" w:rsidRPr="0060717C">
        <w:rPr>
          <w:rFonts w:cs="Arial"/>
        </w:rPr>
        <w:t>.</w:t>
      </w:r>
      <w:r w:rsidR="00AD517C">
        <w:rPr>
          <w:rFonts w:cs="Arial"/>
        </w:rPr>
        <w:t>3</w:t>
      </w:r>
      <w:r w:rsidR="00C877A2" w:rsidRPr="0060717C">
        <w:rPr>
          <w:rFonts w:cs="Arial"/>
        </w:rPr>
        <w:tab/>
      </w:r>
      <w:r w:rsidR="001772CE" w:rsidRPr="0060717C">
        <w:rPr>
          <w:rFonts w:cs="Arial"/>
        </w:rPr>
        <w:t>The s</w:t>
      </w:r>
      <w:r w:rsidR="004D4410" w:rsidRPr="0060717C">
        <w:rPr>
          <w:rFonts w:cs="Arial"/>
        </w:rPr>
        <w:t xml:space="preserve">ign off of a new product line by </w:t>
      </w:r>
      <w:r w:rsidR="00C81ADF" w:rsidRPr="0060717C">
        <w:rPr>
          <w:rFonts w:cs="Arial"/>
        </w:rPr>
        <w:t xml:space="preserve">a </w:t>
      </w:r>
      <w:r w:rsidR="007619A8" w:rsidRPr="0060717C">
        <w:rPr>
          <w:rFonts w:cs="Arial"/>
        </w:rPr>
        <w:t>managing executive</w:t>
      </w:r>
      <w:r w:rsidR="00C81ADF" w:rsidRPr="0060717C">
        <w:rPr>
          <w:rFonts w:cs="Arial"/>
        </w:rPr>
        <w:t xml:space="preserve"> of the insurer </w:t>
      </w:r>
      <w:r w:rsidR="004D4410" w:rsidRPr="0060717C">
        <w:rPr>
          <w:rFonts w:cs="Arial"/>
        </w:rPr>
        <w:t xml:space="preserve">referred to in </w:t>
      </w:r>
      <w:r w:rsidR="001607AC" w:rsidRPr="0060717C">
        <w:rPr>
          <w:rFonts w:cs="Arial"/>
        </w:rPr>
        <w:t>rule</w:t>
      </w:r>
      <w:r w:rsidR="004D4410" w:rsidRPr="0060717C">
        <w:rPr>
          <w:rFonts w:cs="Arial"/>
        </w:rPr>
        <w:t xml:space="preserve"> </w:t>
      </w:r>
      <w:r w:rsidRPr="0060717C">
        <w:rPr>
          <w:rFonts w:cs="Arial"/>
        </w:rPr>
        <w:t>2</w:t>
      </w:r>
      <w:r w:rsidR="004D4410" w:rsidRPr="0060717C">
        <w:rPr>
          <w:rFonts w:cs="Arial"/>
        </w:rPr>
        <w:t>.</w:t>
      </w:r>
      <w:r w:rsidR="00AD517C">
        <w:rPr>
          <w:rFonts w:cs="Arial"/>
        </w:rPr>
        <w:t>2</w:t>
      </w:r>
      <w:r w:rsidR="004D4410" w:rsidRPr="0060717C">
        <w:rPr>
          <w:rFonts w:cs="Arial"/>
        </w:rPr>
        <w:t xml:space="preserve"> must be accompanied by a</w:t>
      </w:r>
      <w:r w:rsidR="001772CE" w:rsidRPr="0060717C">
        <w:rPr>
          <w:rFonts w:cs="Arial"/>
        </w:rPr>
        <w:t xml:space="preserve"> confirmation </w:t>
      </w:r>
      <w:r w:rsidR="004D4410" w:rsidRPr="0060717C">
        <w:rPr>
          <w:rFonts w:cs="Arial"/>
        </w:rPr>
        <w:t xml:space="preserve">that the </w:t>
      </w:r>
      <w:r w:rsidR="004D4410" w:rsidRPr="0060717C">
        <w:rPr>
          <w:rFonts w:ascii="ArialMT" w:hAnsi="ArialMT" w:cs="ArialMT"/>
        </w:rPr>
        <w:t xml:space="preserve">product line, distribution methods and disclosure documents meet the principles set out in </w:t>
      </w:r>
      <w:r w:rsidR="001607AC" w:rsidRPr="0060717C">
        <w:rPr>
          <w:rFonts w:ascii="ArialMT" w:hAnsi="ArialMT" w:cs="ArialMT"/>
        </w:rPr>
        <w:t>rule</w:t>
      </w:r>
      <w:r w:rsidR="004D4410" w:rsidRPr="0060717C">
        <w:rPr>
          <w:rFonts w:ascii="ArialMT" w:hAnsi="ArialMT" w:cs="ArialMT"/>
        </w:rPr>
        <w:t xml:space="preserve"> 2.</w:t>
      </w:r>
      <w:r w:rsidR="00AD517C">
        <w:rPr>
          <w:rFonts w:ascii="ArialMT" w:hAnsi="ArialMT" w:cs="ArialMT"/>
        </w:rPr>
        <w:t>1</w:t>
      </w:r>
      <w:r w:rsidR="004D4410" w:rsidRPr="0060717C">
        <w:rPr>
          <w:rFonts w:ascii="ArialMT" w:hAnsi="ArialMT" w:cs="ArialMT"/>
        </w:rPr>
        <w:t>(b).</w:t>
      </w:r>
    </w:p>
    <w:p w:rsidR="00C877A2" w:rsidRPr="00CB15A9" w:rsidRDefault="00C877A2" w:rsidP="00CB15A9">
      <w:pPr>
        <w:autoSpaceDE w:val="0"/>
        <w:autoSpaceDN w:val="0"/>
        <w:adjustRightInd w:val="0"/>
        <w:ind w:left="851" w:hanging="851"/>
        <w:jc w:val="left"/>
        <w:rPr>
          <w:rFonts w:cs="Arial"/>
        </w:rPr>
      </w:pPr>
    </w:p>
    <w:p w:rsidR="00103554" w:rsidRDefault="00103554" w:rsidP="00103554">
      <w:pPr>
        <w:jc w:val="center"/>
        <w:rPr>
          <w:rFonts w:ascii="ArialMT" w:hAnsi="ArialMT" w:cs="ArialMT"/>
        </w:rPr>
      </w:pPr>
    </w:p>
    <w:p w:rsidR="00A07309" w:rsidRPr="008620F2" w:rsidRDefault="00A07309" w:rsidP="00103554">
      <w:pPr>
        <w:jc w:val="center"/>
        <w:rPr>
          <w:rFonts w:eastAsia="Times New Roman" w:cs="Arial"/>
          <w:b/>
          <w:bCs/>
        </w:rPr>
      </w:pPr>
      <w:commentRangeStart w:id="100"/>
      <w:commentRangeStart w:id="101"/>
      <w:r w:rsidRPr="008620F2">
        <w:rPr>
          <w:rFonts w:eastAsia="Times New Roman" w:cs="Arial"/>
          <w:b/>
          <w:bCs/>
        </w:rPr>
        <w:t>R</w:t>
      </w:r>
      <w:r>
        <w:rPr>
          <w:rFonts w:eastAsia="Times New Roman" w:cs="Arial"/>
          <w:b/>
          <w:bCs/>
        </w:rPr>
        <w:t>ULE</w:t>
      </w:r>
      <w:r w:rsidR="00FC0A96">
        <w:rPr>
          <w:rFonts w:eastAsia="Times New Roman" w:cs="Arial"/>
          <w:b/>
          <w:bCs/>
        </w:rPr>
        <w:t xml:space="preserve"> </w:t>
      </w:r>
      <w:r w:rsidR="00A27F4A">
        <w:rPr>
          <w:rFonts w:eastAsia="Times New Roman" w:cs="Arial"/>
          <w:b/>
          <w:bCs/>
        </w:rPr>
        <w:t>3</w:t>
      </w:r>
      <w:r w:rsidRPr="008620F2">
        <w:rPr>
          <w:rFonts w:eastAsia="Times New Roman" w:cs="Arial"/>
          <w:b/>
          <w:bCs/>
        </w:rPr>
        <w:t>:</w:t>
      </w:r>
      <w:r>
        <w:rPr>
          <w:rFonts w:eastAsia="Times New Roman" w:cs="Arial"/>
          <w:b/>
          <w:bCs/>
        </w:rPr>
        <w:t xml:space="preserve"> </w:t>
      </w:r>
      <w:r w:rsidR="00AC14E0">
        <w:rPr>
          <w:rFonts w:eastAsia="Times New Roman" w:cs="Arial"/>
          <w:b/>
          <w:bCs/>
        </w:rPr>
        <w:t xml:space="preserve">CONSUMER </w:t>
      </w:r>
      <w:r w:rsidRPr="008620F2">
        <w:rPr>
          <w:rFonts w:eastAsia="Times New Roman" w:cs="Arial"/>
          <w:b/>
          <w:bCs/>
        </w:rPr>
        <w:t>CREDIT INSURANCE</w:t>
      </w:r>
      <w:commentRangeEnd w:id="100"/>
      <w:r w:rsidRPr="008620F2">
        <w:rPr>
          <w:rStyle w:val="CommentReference"/>
          <w:rFonts w:cs="Arial"/>
          <w:sz w:val="22"/>
          <w:szCs w:val="22"/>
        </w:rPr>
        <w:commentReference w:id="100"/>
      </w:r>
      <w:commentRangeEnd w:id="101"/>
      <w:r>
        <w:rPr>
          <w:rStyle w:val="CommentReference"/>
        </w:rPr>
        <w:commentReference w:id="101"/>
      </w:r>
    </w:p>
    <w:p w:rsidR="00A07309" w:rsidRPr="008620F2" w:rsidRDefault="00A07309" w:rsidP="00F6075C">
      <w:pPr>
        <w:rPr>
          <w:rFonts w:eastAsia="Times New Roman" w:cs="Arial"/>
          <w:b/>
          <w:bCs/>
        </w:rPr>
      </w:pPr>
    </w:p>
    <w:p w:rsidR="005B57CF" w:rsidRPr="005B57CF" w:rsidRDefault="00A27F4A" w:rsidP="006A1354">
      <w:pPr>
        <w:ind w:left="851" w:hanging="851"/>
        <w:rPr>
          <w:rFonts w:eastAsia="Times New Roman" w:cs="Arial"/>
          <w:b/>
          <w:color w:val="000000" w:themeColor="text1"/>
        </w:rPr>
      </w:pPr>
      <w:r>
        <w:rPr>
          <w:rFonts w:eastAsia="Times New Roman" w:cs="Arial"/>
          <w:b/>
          <w:color w:val="000000" w:themeColor="text1"/>
        </w:rPr>
        <w:t>3</w:t>
      </w:r>
      <w:r w:rsidR="000F05F9">
        <w:rPr>
          <w:rFonts w:eastAsia="Times New Roman" w:cs="Arial"/>
          <w:b/>
          <w:color w:val="000000" w:themeColor="text1"/>
        </w:rPr>
        <w:t>.</w:t>
      </w:r>
      <w:r w:rsidR="00EB150D">
        <w:rPr>
          <w:rFonts w:eastAsia="Times New Roman" w:cs="Arial"/>
          <w:b/>
          <w:color w:val="000000" w:themeColor="text1"/>
        </w:rPr>
        <w:t>1</w:t>
      </w:r>
      <w:r w:rsidR="000F05F9">
        <w:rPr>
          <w:rFonts w:eastAsia="Times New Roman" w:cs="Arial"/>
          <w:b/>
          <w:color w:val="000000" w:themeColor="text1"/>
        </w:rPr>
        <w:tab/>
        <w:t xml:space="preserve">Mandatory credit </w:t>
      </w:r>
      <w:r w:rsidR="00E427E9">
        <w:rPr>
          <w:rFonts w:eastAsia="Times New Roman" w:cs="Arial"/>
          <w:b/>
          <w:color w:val="000000" w:themeColor="text1"/>
        </w:rPr>
        <w:t xml:space="preserve">life </w:t>
      </w:r>
      <w:r w:rsidR="000F05F9">
        <w:rPr>
          <w:rFonts w:eastAsia="Times New Roman" w:cs="Arial"/>
          <w:b/>
          <w:color w:val="000000" w:themeColor="text1"/>
        </w:rPr>
        <w:t>insurance</w:t>
      </w:r>
    </w:p>
    <w:p w:rsidR="001067A4" w:rsidRDefault="001067A4" w:rsidP="006A1354">
      <w:pPr>
        <w:jc w:val="center"/>
        <w:rPr>
          <w:rFonts w:eastAsia="Times New Roman" w:cs="Arial"/>
          <w:b/>
          <w:color w:val="000000" w:themeColor="text1"/>
          <w:highlight w:val="red"/>
        </w:rPr>
      </w:pPr>
    </w:p>
    <w:p w:rsidR="006A1354" w:rsidRDefault="005B57CF" w:rsidP="006A1354">
      <w:pPr>
        <w:ind w:left="851" w:hanging="851"/>
        <w:rPr>
          <w:rFonts w:eastAsia="Times New Roman" w:cs="Arial"/>
          <w:lang w:eastAsia="en-ZA"/>
        </w:rPr>
      </w:pPr>
      <w:r>
        <w:rPr>
          <w:rFonts w:eastAsia="Times New Roman" w:cs="Arial"/>
          <w:lang w:eastAsia="en-ZA"/>
        </w:rPr>
        <w:tab/>
      </w:r>
      <w:r w:rsidR="000F05F9">
        <w:rPr>
          <w:rFonts w:eastAsia="Times New Roman" w:cs="Arial"/>
          <w:lang w:eastAsia="en-ZA"/>
        </w:rPr>
        <w:t xml:space="preserve">An insurer must not provide a credit </w:t>
      </w:r>
      <w:r w:rsidR="00A6356C">
        <w:rPr>
          <w:rFonts w:eastAsia="Times New Roman" w:cs="Arial"/>
          <w:lang w:eastAsia="en-ZA"/>
        </w:rPr>
        <w:t xml:space="preserve">life </w:t>
      </w:r>
      <w:r w:rsidR="000F05F9">
        <w:rPr>
          <w:rFonts w:eastAsia="Times New Roman" w:cs="Arial"/>
          <w:lang w:eastAsia="en-ZA"/>
        </w:rPr>
        <w:t>insurance policy that constitute</w:t>
      </w:r>
      <w:r w:rsidR="00136321">
        <w:rPr>
          <w:rFonts w:eastAsia="Times New Roman" w:cs="Arial"/>
          <w:lang w:eastAsia="en-ZA"/>
        </w:rPr>
        <w:t xml:space="preserve">s or purports to constitute mandatory </w:t>
      </w:r>
      <w:r w:rsidR="000F05F9">
        <w:rPr>
          <w:rFonts w:eastAsia="Times New Roman" w:cs="Arial"/>
          <w:lang w:eastAsia="en-ZA"/>
        </w:rPr>
        <w:t>credit life insurance</w:t>
      </w:r>
      <w:r w:rsidR="006A1354">
        <w:rPr>
          <w:rFonts w:eastAsia="Times New Roman" w:cs="Arial"/>
          <w:lang w:eastAsia="en-ZA"/>
        </w:rPr>
        <w:t>, unless that policy and the costs associated with that policy compl</w:t>
      </w:r>
      <w:r w:rsidR="00EB5F8B">
        <w:rPr>
          <w:rFonts w:eastAsia="Times New Roman" w:cs="Arial"/>
          <w:lang w:eastAsia="en-ZA"/>
        </w:rPr>
        <w:t>y</w:t>
      </w:r>
      <w:r w:rsidR="006A1354">
        <w:rPr>
          <w:rFonts w:eastAsia="Times New Roman" w:cs="Arial"/>
          <w:lang w:eastAsia="en-ZA"/>
        </w:rPr>
        <w:t xml:space="preserve"> with any </w:t>
      </w:r>
      <w:r w:rsidR="00F514D3">
        <w:rPr>
          <w:rFonts w:eastAsia="Times New Roman" w:cs="Arial"/>
          <w:lang w:eastAsia="en-ZA"/>
        </w:rPr>
        <w:t>credit life i</w:t>
      </w:r>
      <w:r w:rsidR="000F05F9">
        <w:rPr>
          <w:rFonts w:eastAsia="Times New Roman" w:cs="Arial"/>
          <w:lang w:eastAsia="en-ZA"/>
        </w:rPr>
        <w:t xml:space="preserve">nsurance Regulations </w:t>
      </w:r>
      <w:r w:rsidR="006A1354">
        <w:rPr>
          <w:rFonts w:eastAsia="Times New Roman" w:cs="Arial"/>
          <w:lang w:eastAsia="en-ZA"/>
        </w:rPr>
        <w:t>made by the Minister of Trade and Industry.</w:t>
      </w:r>
    </w:p>
    <w:p w:rsidR="006D3256" w:rsidRDefault="006D3256" w:rsidP="006A1354">
      <w:pPr>
        <w:ind w:left="851" w:hanging="851"/>
        <w:rPr>
          <w:rFonts w:eastAsia="Times New Roman" w:cs="Arial"/>
          <w:lang w:eastAsia="en-ZA"/>
        </w:rPr>
      </w:pPr>
    </w:p>
    <w:p w:rsidR="006D3256" w:rsidRPr="005B57CF" w:rsidRDefault="00A27F4A" w:rsidP="006D3256">
      <w:pPr>
        <w:ind w:left="851" w:hanging="851"/>
        <w:rPr>
          <w:rFonts w:eastAsia="Times New Roman" w:cs="Arial"/>
          <w:b/>
          <w:color w:val="000000" w:themeColor="text1"/>
        </w:rPr>
      </w:pPr>
      <w:r>
        <w:rPr>
          <w:rFonts w:eastAsia="Times New Roman" w:cs="Arial"/>
          <w:b/>
          <w:color w:val="000000" w:themeColor="text1"/>
        </w:rPr>
        <w:t>3</w:t>
      </w:r>
      <w:r w:rsidR="006D3256">
        <w:rPr>
          <w:rFonts w:eastAsia="Times New Roman" w:cs="Arial"/>
          <w:b/>
          <w:color w:val="000000" w:themeColor="text1"/>
        </w:rPr>
        <w:t>.</w:t>
      </w:r>
      <w:r w:rsidR="00EB150D">
        <w:rPr>
          <w:rFonts w:eastAsia="Times New Roman" w:cs="Arial"/>
          <w:b/>
          <w:color w:val="000000" w:themeColor="text1"/>
        </w:rPr>
        <w:t>2</w:t>
      </w:r>
      <w:r w:rsidR="006D3256">
        <w:rPr>
          <w:rFonts w:eastAsia="Times New Roman" w:cs="Arial"/>
          <w:b/>
          <w:color w:val="000000" w:themeColor="text1"/>
        </w:rPr>
        <w:tab/>
        <w:t xml:space="preserve">Substitution of </w:t>
      </w:r>
      <w:r w:rsidR="006D3256" w:rsidRPr="006D3256">
        <w:rPr>
          <w:rFonts w:eastAsia="Times New Roman" w:cs="Arial"/>
          <w:b/>
          <w:color w:val="000000" w:themeColor="text1"/>
        </w:rPr>
        <w:t>insurance offered by a credit provider</w:t>
      </w:r>
      <w:r w:rsidR="006D3256" w:rsidRPr="006D3256">
        <w:t xml:space="preserve"> </w:t>
      </w:r>
      <w:r w:rsidR="006D3256">
        <w:rPr>
          <w:rFonts w:eastAsia="Times New Roman" w:cs="Arial"/>
          <w:b/>
          <w:color w:val="000000" w:themeColor="text1"/>
        </w:rPr>
        <w:t>by</w:t>
      </w:r>
      <w:r w:rsidR="006D3256" w:rsidRPr="006D3256">
        <w:rPr>
          <w:rFonts w:eastAsia="Times New Roman" w:cs="Arial"/>
          <w:b/>
          <w:color w:val="000000" w:themeColor="text1"/>
        </w:rPr>
        <w:t xml:space="preserve"> policy of </w:t>
      </w:r>
      <w:r w:rsidR="006D3256">
        <w:rPr>
          <w:rFonts w:eastAsia="Times New Roman" w:cs="Arial"/>
          <w:b/>
          <w:color w:val="000000" w:themeColor="text1"/>
        </w:rPr>
        <w:t>policyholder</w:t>
      </w:r>
      <w:r w:rsidR="006D3256" w:rsidRPr="006D3256">
        <w:rPr>
          <w:rFonts w:eastAsia="Times New Roman" w:cs="Arial"/>
          <w:b/>
          <w:color w:val="000000" w:themeColor="text1"/>
        </w:rPr>
        <w:t>’s own choice</w:t>
      </w:r>
    </w:p>
    <w:p w:rsidR="006D3256" w:rsidRDefault="006D3256" w:rsidP="006A1354">
      <w:pPr>
        <w:ind w:left="851" w:hanging="851"/>
        <w:rPr>
          <w:rFonts w:eastAsia="Times New Roman" w:cs="Arial"/>
          <w:lang w:eastAsia="en-ZA"/>
        </w:rPr>
      </w:pPr>
    </w:p>
    <w:p w:rsidR="00AA1040" w:rsidRDefault="00A27F4A" w:rsidP="00D42D1F">
      <w:pPr>
        <w:ind w:left="851" w:hanging="851"/>
        <w:rPr>
          <w:rFonts w:eastAsia="Times New Roman" w:cs="Arial"/>
          <w:lang w:eastAsia="en-ZA"/>
        </w:rPr>
      </w:pPr>
      <w:r>
        <w:rPr>
          <w:rFonts w:eastAsia="Times New Roman" w:cs="Arial"/>
          <w:lang w:eastAsia="en-ZA"/>
        </w:rPr>
        <w:t>3</w:t>
      </w:r>
      <w:r w:rsidR="006A1354">
        <w:rPr>
          <w:rFonts w:eastAsia="Times New Roman" w:cs="Arial"/>
          <w:lang w:eastAsia="en-ZA"/>
        </w:rPr>
        <w:t>.</w:t>
      </w:r>
      <w:r w:rsidR="00EB150D">
        <w:rPr>
          <w:rFonts w:eastAsia="Times New Roman" w:cs="Arial"/>
          <w:lang w:eastAsia="en-ZA"/>
        </w:rPr>
        <w:t>2</w:t>
      </w:r>
      <w:r w:rsidR="006D3256">
        <w:rPr>
          <w:rFonts w:eastAsia="Times New Roman" w:cs="Arial"/>
          <w:lang w:eastAsia="en-ZA"/>
        </w:rPr>
        <w:t>.1</w:t>
      </w:r>
      <w:r w:rsidR="006A1354">
        <w:rPr>
          <w:rFonts w:eastAsia="Times New Roman" w:cs="Arial"/>
          <w:lang w:eastAsia="en-ZA"/>
        </w:rPr>
        <w:tab/>
        <w:t>An insurer must, where a policyholder</w:t>
      </w:r>
      <w:r w:rsidR="006D3256">
        <w:rPr>
          <w:rFonts w:eastAsia="Times New Roman" w:cs="Arial"/>
          <w:lang w:eastAsia="en-ZA"/>
        </w:rPr>
        <w:t xml:space="preserve"> informs that insurer </w:t>
      </w:r>
      <w:r w:rsidR="00613875">
        <w:rPr>
          <w:rFonts w:eastAsia="Times New Roman" w:cs="Arial"/>
          <w:lang w:eastAsia="en-ZA"/>
        </w:rPr>
        <w:t xml:space="preserve">or the insurer otherwise should reasonably be aware </w:t>
      </w:r>
      <w:r w:rsidR="006D3256">
        <w:rPr>
          <w:rFonts w:eastAsia="Times New Roman" w:cs="Arial"/>
          <w:lang w:eastAsia="en-ZA"/>
        </w:rPr>
        <w:t xml:space="preserve">that the policyholder wishes to or has exercised </w:t>
      </w:r>
      <w:r w:rsidR="006D3256" w:rsidRPr="006D3256">
        <w:rPr>
          <w:rFonts w:eastAsia="Times New Roman" w:cs="Arial"/>
          <w:lang w:eastAsia="en-ZA"/>
        </w:rPr>
        <w:t xml:space="preserve">the right under subsection </w:t>
      </w:r>
      <w:r w:rsidR="006D3256">
        <w:rPr>
          <w:rFonts w:eastAsia="Times New Roman" w:cs="Arial"/>
          <w:lang w:eastAsia="en-ZA"/>
        </w:rPr>
        <w:t>106(4)</w:t>
      </w:r>
      <w:r w:rsidR="006D3256" w:rsidRPr="006D3256">
        <w:rPr>
          <w:rFonts w:eastAsia="Times New Roman" w:cs="Arial"/>
          <w:lang w:eastAsia="en-ZA"/>
        </w:rPr>
        <w:t xml:space="preserve">(a) </w:t>
      </w:r>
      <w:r w:rsidR="006D3256">
        <w:rPr>
          <w:rFonts w:eastAsia="Times New Roman" w:cs="Arial"/>
          <w:lang w:eastAsia="en-ZA"/>
        </w:rPr>
        <w:t xml:space="preserve">of the National Credit Act </w:t>
      </w:r>
      <w:r w:rsidR="006D3256" w:rsidRPr="006D3256">
        <w:rPr>
          <w:rFonts w:eastAsia="Times New Roman" w:cs="Arial"/>
          <w:lang w:eastAsia="en-ZA"/>
        </w:rPr>
        <w:t xml:space="preserve">to substitute </w:t>
      </w:r>
      <w:r w:rsidR="00136321">
        <w:rPr>
          <w:rFonts w:eastAsia="Times New Roman" w:cs="Arial"/>
          <w:lang w:eastAsia="en-ZA"/>
        </w:rPr>
        <w:t xml:space="preserve">any </w:t>
      </w:r>
      <w:r w:rsidR="00613875">
        <w:rPr>
          <w:rFonts w:eastAsia="Times New Roman" w:cs="Arial"/>
          <w:lang w:eastAsia="en-ZA"/>
        </w:rPr>
        <w:t xml:space="preserve">other credit life </w:t>
      </w:r>
      <w:r w:rsidR="00136321">
        <w:rPr>
          <w:rFonts w:eastAsia="Times New Roman" w:cs="Arial"/>
          <w:lang w:eastAsia="en-ZA"/>
        </w:rPr>
        <w:t>insurance with a policy issued by the insurer, assist the policyholder to comply with any demands of a credit provider under section 106(6)</w:t>
      </w:r>
      <w:r w:rsidR="00AA1040">
        <w:rPr>
          <w:rFonts w:eastAsia="Times New Roman" w:cs="Arial"/>
          <w:lang w:eastAsia="en-ZA"/>
        </w:rPr>
        <w:t xml:space="preserve"> of the National Credit Act</w:t>
      </w:r>
      <w:r w:rsidR="003E79AC">
        <w:rPr>
          <w:rFonts w:eastAsia="Times New Roman" w:cs="Arial"/>
          <w:lang w:eastAsia="en-ZA"/>
        </w:rPr>
        <w:t xml:space="preserve"> or any </w:t>
      </w:r>
      <w:r w:rsidR="003E180B">
        <w:rPr>
          <w:rFonts w:eastAsia="Times New Roman" w:cs="Arial"/>
          <w:lang w:eastAsia="en-ZA"/>
        </w:rPr>
        <w:t xml:space="preserve">relevant </w:t>
      </w:r>
      <w:r w:rsidR="0057598B">
        <w:rPr>
          <w:rFonts w:eastAsia="Times New Roman" w:cs="Arial"/>
          <w:lang w:eastAsia="en-ZA"/>
        </w:rPr>
        <w:t xml:space="preserve">Credit Life Insurance </w:t>
      </w:r>
      <w:r w:rsidR="003E79AC">
        <w:rPr>
          <w:rFonts w:eastAsia="Times New Roman" w:cs="Arial"/>
          <w:lang w:eastAsia="en-ZA"/>
        </w:rPr>
        <w:t>Regulations made by the Minister of Trade and Industry</w:t>
      </w:r>
      <w:r w:rsidR="0024018C">
        <w:rPr>
          <w:rFonts w:eastAsia="Times New Roman" w:cs="Arial"/>
          <w:lang w:eastAsia="en-ZA"/>
        </w:rPr>
        <w:t xml:space="preserve"> </w:t>
      </w:r>
      <w:r w:rsidR="00F36296">
        <w:rPr>
          <w:rFonts w:eastAsia="Times New Roman" w:cs="Arial"/>
          <w:lang w:eastAsia="en-ZA"/>
        </w:rPr>
        <w:t>in terms of the National Credit Act</w:t>
      </w:r>
      <w:r w:rsidR="00613875">
        <w:rPr>
          <w:rFonts w:eastAsia="Times New Roman" w:cs="Arial"/>
          <w:lang w:eastAsia="en-ZA"/>
        </w:rPr>
        <w:t xml:space="preserve"> in relation to the substituted policy</w:t>
      </w:r>
      <w:r w:rsidR="00AA1040">
        <w:rPr>
          <w:rFonts w:eastAsia="Times New Roman" w:cs="Arial"/>
          <w:lang w:eastAsia="en-ZA"/>
        </w:rPr>
        <w:t>.</w:t>
      </w:r>
    </w:p>
    <w:p w:rsidR="00AA1040" w:rsidRDefault="00AA1040" w:rsidP="006A1354">
      <w:pPr>
        <w:ind w:left="851" w:hanging="851"/>
        <w:rPr>
          <w:rFonts w:eastAsia="Times New Roman" w:cs="Arial"/>
          <w:lang w:eastAsia="en-ZA"/>
        </w:rPr>
      </w:pPr>
    </w:p>
    <w:p w:rsidR="00C775DB" w:rsidRDefault="00A27F4A" w:rsidP="00C81ADF">
      <w:pPr>
        <w:ind w:left="851" w:hanging="851"/>
        <w:rPr>
          <w:rFonts w:ascii="Calibri" w:eastAsia="Calibri" w:hAnsi="Calibri" w:cs="Times New Roman"/>
          <w:lang w:eastAsia="en-ZA"/>
        </w:rPr>
      </w:pPr>
      <w:r>
        <w:rPr>
          <w:rFonts w:eastAsia="Times New Roman" w:cs="Arial"/>
          <w:lang w:eastAsia="en-ZA"/>
        </w:rPr>
        <w:t>3</w:t>
      </w:r>
      <w:r w:rsidR="00AA1040">
        <w:rPr>
          <w:rFonts w:eastAsia="Times New Roman" w:cs="Arial"/>
          <w:lang w:eastAsia="en-ZA"/>
        </w:rPr>
        <w:t>.</w:t>
      </w:r>
      <w:r w:rsidR="00EB150D">
        <w:rPr>
          <w:rFonts w:eastAsia="Times New Roman" w:cs="Arial"/>
          <w:lang w:eastAsia="en-ZA"/>
        </w:rPr>
        <w:t>2</w:t>
      </w:r>
      <w:r w:rsidR="006D3256">
        <w:rPr>
          <w:rFonts w:eastAsia="Times New Roman" w:cs="Arial"/>
          <w:lang w:eastAsia="en-ZA"/>
        </w:rPr>
        <w:t>.2</w:t>
      </w:r>
      <w:r w:rsidR="00AA1040">
        <w:rPr>
          <w:rFonts w:eastAsia="Times New Roman" w:cs="Arial"/>
          <w:lang w:eastAsia="en-ZA"/>
        </w:rPr>
        <w:tab/>
        <w:t xml:space="preserve">An insurer must, where an insurer is </w:t>
      </w:r>
      <w:r w:rsidR="00613875">
        <w:rPr>
          <w:rFonts w:eastAsia="Times New Roman" w:cs="Arial"/>
          <w:lang w:eastAsia="en-ZA"/>
        </w:rPr>
        <w:t xml:space="preserve">or should reasonably be </w:t>
      </w:r>
      <w:r w:rsidR="00AA1040">
        <w:rPr>
          <w:rFonts w:eastAsia="Times New Roman" w:cs="Arial"/>
          <w:lang w:eastAsia="en-ZA"/>
        </w:rPr>
        <w:t xml:space="preserve">aware that a policyholder has substituted any </w:t>
      </w:r>
      <w:r w:rsidR="00613875">
        <w:rPr>
          <w:rFonts w:eastAsia="Times New Roman" w:cs="Arial"/>
          <w:lang w:eastAsia="en-ZA"/>
        </w:rPr>
        <w:t xml:space="preserve">other credit life </w:t>
      </w:r>
      <w:r w:rsidR="00AA1040">
        <w:rPr>
          <w:rFonts w:eastAsia="Times New Roman" w:cs="Arial"/>
          <w:lang w:eastAsia="en-ZA"/>
        </w:rPr>
        <w:t>insurance with a policy issued by that insurer</w:t>
      </w:r>
      <w:r w:rsidR="006D3256">
        <w:rPr>
          <w:rFonts w:eastAsia="Times New Roman" w:cs="Arial"/>
          <w:lang w:eastAsia="en-ZA"/>
        </w:rPr>
        <w:t xml:space="preserve">, </w:t>
      </w:r>
      <w:r w:rsidR="006D3256">
        <w:rPr>
          <w:rFonts w:eastAsia="Calibri" w:cs="Arial"/>
          <w:lang w:eastAsia="en-ZA"/>
        </w:rPr>
        <w:t>in writing and within</w:t>
      </w:r>
      <w:r w:rsidR="002A7BA7">
        <w:rPr>
          <w:rFonts w:eastAsia="Calibri" w:cs="Arial"/>
          <w:lang w:eastAsia="en-ZA"/>
        </w:rPr>
        <w:t xml:space="preserve"> 60</w:t>
      </w:r>
      <w:r w:rsidR="006D3256">
        <w:rPr>
          <w:rFonts w:eastAsia="Calibri" w:cs="Arial"/>
          <w:lang w:eastAsia="en-ZA"/>
        </w:rPr>
        <w:t xml:space="preserve"> days</w:t>
      </w:r>
      <w:r w:rsidR="00A63677">
        <w:rPr>
          <w:rFonts w:eastAsia="Calibri" w:cs="Arial"/>
          <w:lang w:eastAsia="en-ZA"/>
        </w:rPr>
        <w:t xml:space="preserve"> </w:t>
      </w:r>
      <w:r w:rsidR="00613875">
        <w:rPr>
          <w:rFonts w:eastAsia="Calibri" w:cs="Arial"/>
          <w:lang w:eastAsia="en-ZA"/>
        </w:rPr>
        <w:t xml:space="preserve">of being requested to do </w:t>
      </w:r>
      <w:r w:rsidR="00A63677">
        <w:rPr>
          <w:rFonts w:eastAsia="Calibri" w:cs="Arial"/>
          <w:lang w:eastAsia="en-ZA"/>
        </w:rPr>
        <w:t>s</w:t>
      </w:r>
      <w:r w:rsidR="00613875">
        <w:rPr>
          <w:rFonts w:eastAsia="Calibri" w:cs="Arial"/>
          <w:lang w:eastAsia="en-ZA"/>
        </w:rPr>
        <w:t>o by the credit provider</w:t>
      </w:r>
      <w:r w:rsidR="006D3256">
        <w:rPr>
          <w:rFonts w:eastAsia="Calibri" w:cs="Arial"/>
          <w:lang w:eastAsia="en-ZA"/>
        </w:rPr>
        <w:t xml:space="preserve"> confirm to the credit provider </w:t>
      </w:r>
      <w:r w:rsidR="00C775DB" w:rsidRPr="00C775DB">
        <w:rPr>
          <w:rFonts w:eastAsia="Calibri" w:cs="Arial"/>
          <w:lang w:eastAsia="en-ZA"/>
        </w:rPr>
        <w:t xml:space="preserve">that the policy is in force </w:t>
      </w:r>
      <w:r w:rsidR="002A7BA7">
        <w:rPr>
          <w:rFonts w:eastAsia="Calibri" w:cs="Arial"/>
          <w:lang w:eastAsia="en-ZA"/>
        </w:rPr>
        <w:t>and</w:t>
      </w:r>
      <w:r w:rsidR="00C775DB" w:rsidRPr="00C775DB">
        <w:rPr>
          <w:rFonts w:eastAsia="Calibri" w:cs="Arial"/>
          <w:lang w:eastAsia="en-ZA"/>
        </w:rPr>
        <w:t xml:space="preserve"> that the credit provider is recorded as the beneficiary, cessionary or loss payee</w:t>
      </w:r>
      <w:r w:rsidR="006D3256">
        <w:rPr>
          <w:rFonts w:eastAsia="Calibri" w:cs="Arial"/>
          <w:lang w:eastAsia="en-ZA"/>
        </w:rPr>
        <w:t xml:space="preserve"> on the policy</w:t>
      </w:r>
      <w:r w:rsidR="00C775DB" w:rsidRPr="00C775DB">
        <w:rPr>
          <w:rFonts w:eastAsia="Calibri" w:cs="Arial"/>
          <w:lang w:eastAsia="en-ZA"/>
        </w:rPr>
        <w:t xml:space="preserve">. </w:t>
      </w:r>
      <w:r w:rsidR="00C775DB" w:rsidRPr="00C775DB">
        <w:rPr>
          <w:rFonts w:ascii="Calibri" w:eastAsia="Calibri" w:hAnsi="Calibri" w:cs="Times New Roman"/>
          <w:lang w:eastAsia="en-ZA"/>
        </w:rPr>
        <w:tab/>
      </w:r>
    </w:p>
    <w:p w:rsidR="006D3256" w:rsidRPr="00C775DB" w:rsidRDefault="006D3256" w:rsidP="006A1354">
      <w:pPr>
        <w:ind w:left="1440" w:hanging="720"/>
        <w:jc w:val="left"/>
        <w:rPr>
          <w:rFonts w:eastAsia="Calibri" w:cs="Arial"/>
          <w:lang w:eastAsia="en-ZA"/>
        </w:rPr>
      </w:pPr>
    </w:p>
    <w:p w:rsidR="00AF76DF" w:rsidRDefault="00AF76DF" w:rsidP="00F6075C">
      <w:pPr>
        <w:rPr>
          <w:rFonts w:eastAsia="Times New Roman" w:cs="Arial"/>
          <w:color w:val="000000" w:themeColor="text1"/>
        </w:rPr>
      </w:pPr>
    </w:p>
    <w:p w:rsidR="00FE54F6" w:rsidRPr="008620F2" w:rsidRDefault="00FE54F6" w:rsidP="00F6075C">
      <w:pPr>
        <w:jc w:val="center"/>
        <w:rPr>
          <w:rFonts w:eastAsia="Times New Roman" w:cs="Arial"/>
          <w:b/>
          <w:bCs/>
        </w:rPr>
      </w:pPr>
      <w:commentRangeStart w:id="102"/>
      <w:r w:rsidRPr="008620F2">
        <w:rPr>
          <w:rFonts w:eastAsia="Times New Roman" w:cs="Arial"/>
          <w:b/>
          <w:bCs/>
        </w:rPr>
        <w:t xml:space="preserve">RULE </w:t>
      </w:r>
      <w:r w:rsidR="00A27F4A">
        <w:rPr>
          <w:rFonts w:eastAsia="Times New Roman" w:cs="Arial"/>
          <w:b/>
          <w:bCs/>
        </w:rPr>
        <w:t>4</w:t>
      </w:r>
      <w:r w:rsidRPr="008620F2">
        <w:rPr>
          <w:rFonts w:eastAsia="Times New Roman" w:cs="Arial"/>
          <w:b/>
          <w:bCs/>
        </w:rPr>
        <w:t>: FUND POLICIES</w:t>
      </w:r>
      <w:commentRangeEnd w:id="102"/>
      <w:r w:rsidR="007934FC">
        <w:rPr>
          <w:rStyle w:val="CommentReference"/>
        </w:rPr>
        <w:commentReference w:id="102"/>
      </w:r>
    </w:p>
    <w:p w:rsidR="00FE54F6" w:rsidRPr="008620F2" w:rsidRDefault="00FE54F6" w:rsidP="00F6075C">
      <w:pPr>
        <w:rPr>
          <w:rFonts w:eastAsia="Times New Roman" w:cs="Arial"/>
          <w:b/>
        </w:rPr>
      </w:pPr>
    </w:p>
    <w:p w:rsidR="00FE54F6" w:rsidRPr="00AF76DF" w:rsidRDefault="00111993" w:rsidP="00111993">
      <w:pPr>
        <w:ind w:left="720" w:hanging="720"/>
        <w:rPr>
          <w:rFonts w:eastAsia="Times New Roman" w:cs="Arial"/>
        </w:rPr>
      </w:pPr>
      <w:r>
        <w:rPr>
          <w:rFonts w:eastAsia="Times New Roman" w:cs="Arial"/>
        </w:rPr>
        <w:t>4.1</w:t>
      </w:r>
      <w:r>
        <w:rPr>
          <w:rFonts w:eastAsia="Times New Roman" w:cs="Arial"/>
        </w:rPr>
        <w:tab/>
      </w:r>
      <w:r w:rsidR="00FE54F6" w:rsidRPr="00AF76DF">
        <w:rPr>
          <w:rFonts w:eastAsia="Times New Roman" w:cs="Arial"/>
        </w:rPr>
        <w:t>A fund policy shall incorporate the conditions relating to discontinuance and shall include the following:</w:t>
      </w:r>
    </w:p>
    <w:p w:rsidR="00FE54F6" w:rsidRPr="00AF76DF" w:rsidRDefault="00FE54F6" w:rsidP="00F6075C">
      <w:pPr>
        <w:rPr>
          <w:rFonts w:eastAsia="Times New Roman" w:cs="Arial"/>
        </w:rPr>
      </w:pPr>
      <w:r w:rsidRPr="00AF76DF">
        <w:rPr>
          <w:rFonts w:eastAsia="Times New Roman" w:cs="Arial"/>
        </w:rPr>
        <w:t> </w:t>
      </w:r>
    </w:p>
    <w:p w:rsidR="00FE54F6" w:rsidRPr="00AF76DF" w:rsidRDefault="00FE54F6" w:rsidP="00111993">
      <w:pPr>
        <w:ind w:left="1418" w:hanging="567"/>
        <w:rPr>
          <w:rFonts w:eastAsia="Times New Roman" w:cs="Arial"/>
        </w:rPr>
      </w:pPr>
      <w:r w:rsidRPr="00AF76DF">
        <w:rPr>
          <w:rFonts w:eastAsia="Times New Roman" w:cs="Arial"/>
        </w:rPr>
        <w:t xml:space="preserve">(a) </w:t>
      </w:r>
      <w:r w:rsidRPr="00AF76DF">
        <w:rPr>
          <w:rFonts w:eastAsia="Times New Roman" w:cs="Arial"/>
        </w:rPr>
        <w:tab/>
        <w:t>if the fund is to receive a cash sum, the basis of calculation of such cash sum and the conditions applicable to the payment thereof</w:t>
      </w:r>
      <w:r w:rsidR="002A7BA7">
        <w:rPr>
          <w:rFonts w:eastAsia="Times New Roman" w:cs="Arial"/>
        </w:rPr>
        <w:t>;</w:t>
      </w:r>
    </w:p>
    <w:p w:rsidR="00FE54F6" w:rsidRPr="00AF76DF" w:rsidRDefault="00FE54F6" w:rsidP="00F6075C">
      <w:pPr>
        <w:ind w:left="1276" w:hanging="425"/>
        <w:rPr>
          <w:rFonts w:eastAsia="Times New Roman" w:cs="Arial"/>
        </w:rPr>
      </w:pPr>
      <w:r w:rsidRPr="00AF76DF">
        <w:rPr>
          <w:rFonts w:eastAsia="Times New Roman" w:cs="Arial"/>
        </w:rPr>
        <w:t> </w:t>
      </w:r>
    </w:p>
    <w:p w:rsidR="00FE54F6" w:rsidRPr="00AF76DF" w:rsidRDefault="00FE54F6" w:rsidP="00111993">
      <w:pPr>
        <w:ind w:left="1418" w:hanging="567"/>
        <w:rPr>
          <w:rFonts w:eastAsia="Times New Roman" w:cs="Arial"/>
        </w:rPr>
      </w:pPr>
      <w:r w:rsidRPr="00AF76DF">
        <w:rPr>
          <w:rFonts w:eastAsia="Times New Roman" w:cs="Arial"/>
        </w:rPr>
        <w:t xml:space="preserve">(b) </w:t>
      </w:r>
      <w:r w:rsidRPr="00AF76DF">
        <w:rPr>
          <w:rFonts w:eastAsia="Times New Roman" w:cs="Arial"/>
        </w:rPr>
        <w:tab/>
        <w:t>if the fund is to receive assets, the basis on which the value of such assets will be determined and the conditions applicable to any such receipt;</w:t>
      </w:r>
    </w:p>
    <w:p w:rsidR="00FE54F6" w:rsidRPr="00AF76DF" w:rsidRDefault="00FE54F6" w:rsidP="00111993">
      <w:pPr>
        <w:ind w:left="1418" w:hanging="567"/>
        <w:rPr>
          <w:rFonts w:eastAsia="Times New Roman" w:cs="Arial"/>
        </w:rPr>
      </w:pPr>
      <w:r w:rsidRPr="00AF76DF">
        <w:rPr>
          <w:rFonts w:eastAsia="Times New Roman" w:cs="Arial"/>
        </w:rPr>
        <w:t> </w:t>
      </w:r>
    </w:p>
    <w:p w:rsidR="00FE54F6" w:rsidRPr="00AF76DF" w:rsidRDefault="00FE54F6" w:rsidP="00111993">
      <w:pPr>
        <w:ind w:left="1418" w:hanging="567"/>
        <w:rPr>
          <w:rFonts w:eastAsia="Times New Roman" w:cs="Arial"/>
        </w:rPr>
      </w:pPr>
      <w:r w:rsidRPr="00AF76DF">
        <w:rPr>
          <w:rFonts w:eastAsia="Times New Roman" w:cs="Arial"/>
        </w:rPr>
        <w:t xml:space="preserve">(c) </w:t>
      </w:r>
      <w:r w:rsidRPr="00AF76DF">
        <w:rPr>
          <w:rFonts w:eastAsia="Times New Roman" w:cs="Arial"/>
        </w:rPr>
        <w:tab/>
        <w:t>if the fund is to receive a paid-up policy, the basis of calculation of the paid-up value and the conditions applicable to the payment of the paid-up benefits;</w:t>
      </w:r>
    </w:p>
    <w:p w:rsidR="00FE54F6" w:rsidRPr="00AF76DF" w:rsidRDefault="00FE54F6" w:rsidP="00111993">
      <w:pPr>
        <w:ind w:left="1418" w:hanging="567"/>
        <w:rPr>
          <w:rFonts w:eastAsia="Times New Roman" w:cs="Arial"/>
        </w:rPr>
      </w:pPr>
      <w:r w:rsidRPr="00AF76DF">
        <w:rPr>
          <w:rFonts w:eastAsia="Times New Roman" w:cs="Arial"/>
        </w:rPr>
        <w:t> </w:t>
      </w:r>
    </w:p>
    <w:p w:rsidR="00FE54F6" w:rsidRPr="00AF76DF" w:rsidRDefault="00FE54F6" w:rsidP="00111993">
      <w:pPr>
        <w:ind w:left="1418" w:hanging="567"/>
        <w:rPr>
          <w:rFonts w:eastAsia="Times New Roman" w:cs="Arial"/>
        </w:rPr>
      </w:pPr>
      <w:r w:rsidRPr="00AF76DF">
        <w:rPr>
          <w:rFonts w:eastAsia="Times New Roman" w:cs="Arial"/>
        </w:rPr>
        <w:t xml:space="preserve">(d) </w:t>
      </w:r>
      <w:r w:rsidRPr="00AF76DF">
        <w:rPr>
          <w:rFonts w:eastAsia="Times New Roman" w:cs="Arial"/>
        </w:rPr>
        <w:tab/>
        <w:t>if the fund is to receive any benefit other than that contemplated in paragraphs (a)</w:t>
      </w:r>
      <w:r w:rsidR="002A7BA7">
        <w:rPr>
          <w:rFonts w:eastAsia="Times New Roman" w:cs="Arial"/>
        </w:rPr>
        <w:t>, (b)</w:t>
      </w:r>
      <w:r w:rsidRPr="00AF76DF">
        <w:rPr>
          <w:rFonts w:eastAsia="Times New Roman" w:cs="Arial"/>
        </w:rPr>
        <w:t xml:space="preserve"> and (c), full details of such benefit; and</w:t>
      </w:r>
    </w:p>
    <w:p w:rsidR="00FE54F6" w:rsidRPr="00AF76DF" w:rsidRDefault="00FE54F6" w:rsidP="00111993">
      <w:pPr>
        <w:ind w:left="1418" w:hanging="567"/>
        <w:rPr>
          <w:rFonts w:eastAsia="Times New Roman" w:cs="Arial"/>
        </w:rPr>
      </w:pPr>
      <w:r w:rsidRPr="00AF76DF">
        <w:rPr>
          <w:rFonts w:eastAsia="Times New Roman" w:cs="Arial"/>
        </w:rPr>
        <w:t> </w:t>
      </w:r>
    </w:p>
    <w:p w:rsidR="00FE54F6" w:rsidRDefault="00FE54F6" w:rsidP="00111993">
      <w:pPr>
        <w:ind w:left="1418" w:hanging="567"/>
        <w:rPr>
          <w:rFonts w:eastAsia="Times New Roman" w:cs="Arial"/>
        </w:rPr>
      </w:pPr>
      <w:r w:rsidRPr="00AF76DF">
        <w:rPr>
          <w:rFonts w:eastAsia="Times New Roman" w:cs="Arial"/>
        </w:rPr>
        <w:t xml:space="preserve">(e) </w:t>
      </w:r>
      <w:r w:rsidRPr="00AF76DF">
        <w:rPr>
          <w:rFonts w:eastAsia="Times New Roman" w:cs="Arial"/>
        </w:rPr>
        <w:tab/>
        <w:t>where applicable, full details of all charges to be levied on termination.</w:t>
      </w:r>
    </w:p>
    <w:p w:rsidR="00FE54F6" w:rsidRDefault="00FE54F6" w:rsidP="00F6075C">
      <w:pPr>
        <w:ind w:left="1134" w:hanging="425"/>
        <w:rPr>
          <w:rFonts w:eastAsia="Times New Roman" w:cs="Arial"/>
        </w:rPr>
      </w:pPr>
    </w:p>
    <w:p w:rsidR="00344702" w:rsidRDefault="00344702" w:rsidP="00F6075C">
      <w:pPr>
        <w:jc w:val="center"/>
        <w:rPr>
          <w:rFonts w:eastAsia="Times New Roman" w:cs="Arial"/>
          <w:b/>
          <w:bCs/>
        </w:rPr>
      </w:pPr>
    </w:p>
    <w:p w:rsidR="00344702" w:rsidRPr="00AF76DF" w:rsidRDefault="00344702" w:rsidP="00F6075C">
      <w:pPr>
        <w:jc w:val="center"/>
        <w:rPr>
          <w:rFonts w:eastAsia="Times New Roman" w:cs="Arial"/>
          <w:b/>
          <w:bCs/>
        </w:rPr>
      </w:pPr>
      <w:commentRangeStart w:id="103"/>
      <w:r w:rsidRPr="00AF76DF">
        <w:rPr>
          <w:rFonts w:eastAsia="Times New Roman" w:cs="Arial"/>
          <w:b/>
          <w:bCs/>
        </w:rPr>
        <w:t xml:space="preserve">RULE </w:t>
      </w:r>
      <w:r w:rsidR="00A27F4A">
        <w:rPr>
          <w:rFonts w:eastAsia="Times New Roman" w:cs="Arial"/>
          <w:b/>
          <w:bCs/>
        </w:rPr>
        <w:t>5</w:t>
      </w:r>
      <w:r w:rsidRPr="00AF76DF">
        <w:rPr>
          <w:rFonts w:eastAsia="Times New Roman" w:cs="Arial"/>
          <w:b/>
          <w:bCs/>
        </w:rPr>
        <w:t>: COOLING-OFF RIGHTS</w:t>
      </w:r>
      <w:commentRangeEnd w:id="103"/>
      <w:r w:rsidR="0092501D">
        <w:rPr>
          <w:rStyle w:val="CommentReference"/>
        </w:rPr>
        <w:commentReference w:id="103"/>
      </w:r>
    </w:p>
    <w:p w:rsidR="00583B5B" w:rsidRPr="0092501D" w:rsidRDefault="00583B5B" w:rsidP="00F6075C">
      <w:pPr>
        <w:rPr>
          <w:rFonts w:eastAsia="Times New Roman" w:cs="Arial"/>
          <w:b/>
        </w:rPr>
      </w:pPr>
    </w:p>
    <w:p w:rsidR="00344702" w:rsidRPr="00AF76DF" w:rsidRDefault="00A27F4A" w:rsidP="00F6075C">
      <w:pPr>
        <w:ind w:left="851" w:hanging="851"/>
        <w:rPr>
          <w:rFonts w:eastAsia="Times New Roman" w:cs="Arial"/>
        </w:rPr>
      </w:pPr>
      <w:r>
        <w:rPr>
          <w:rFonts w:eastAsia="Times New Roman" w:cs="Arial"/>
        </w:rPr>
        <w:t>5</w:t>
      </w:r>
      <w:r w:rsidR="00344702" w:rsidRPr="00AF76DF">
        <w:rPr>
          <w:rFonts w:eastAsia="Times New Roman" w:cs="Arial"/>
        </w:rPr>
        <w:t xml:space="preserve">.1 </w:t>
      </w:r>
      <w:r w:rsidR="00344702" w:rsidRPr="00AF76DF">
        <w:rPr>
          <w:rFonts w:eastAsia="Times New Roman" w:cs="Arial"/>
        </w:rPr>
        <w:tab/>
        <w:t>A policyholder may -</w:t>
      </w:r>
    </w:p>
    <w:p w:rsidR="00344702" w:rsidRPr="00AF76DF" w:rsidRDefault="00344702" w:rsidP="00F6075C">
      <w:pPr>
        <w:rPr>
          <w:rFonts w:eastAsia="Times New Roman" w:cs="Arial"/>
        </w:rPr>
      </w:pPr>
      <w:r w:rsidRPr="00AF76DF">
        <w:rPr>
          <w:rFonts w:eastAsia="Times New Roman" w:cs="Arial"/>
        </w:rPr>
        <w:t> </w:t>
      </w:r>
    </w:p>
    <w:p w:rsidR="00344702" w:rsidRPr="00AF76DF" w:rsidRDefault="00344702" w:rsidP="00A33FD0">
      <w:pPr>
        <w:pStyle w:val="ListParagraph"/>
        <w:numPr>
          <w:ilvl w:val="0"/>
          <w:numId w:val="1"/>
        </w:numPr>
        <w:ind w:left="1418" w:hanging="567"/>
        <w:contextualSpacing w:val="0"/>
        <w:rPr>
          <w:rFonts w:eastAsia="Times New Roman" w:cs="Arial"/>
        </w:rPr>
      </w:pPr>
      <w:r w:rsidRPr="00AF76DF">
        <w:rPr>
          <w:rFonts w:eastAsia="Times New Roman" w:cs="Arial"/>
        </w:rPr>
        <w:lastRenderedPageBreak/>
        <w:t>in any case where no benefit has yet been paid or claimed or an event insured against has not yet occurred; and</w:t>
      </w:r>
    </w:p>
    <w:p w:rsidR="00344702" w:rsidRPr="00AF76DF" w:rsidRDefault="00344702" w:rsidP="00A33FD0">
      <w:pPr>
        <w:pStyle w:val="ListParagraph"/>
        <w:ind w:left="1418" w:hanging="567"/>
        <w:contextualSpacing w:val="0"/>
        <w:rPr>
          <w:rFonts w:eastAsia="Times New Roman" w:cs="Arial"/>
        </w:rPr>
      </w:pPr>
    </w:p>
    <w:p w:rsidR="00344702" w:rsidRPr="00AF76DF" w:rsidRDefault="00344702" w:rsidP="00A33FD0">
      <w:pPr>
        <w:pStyle w:val="ListParagraph"/>
        <w:numPr>
          <w:ilvl w:val="0"/>
          <w:numId w:val="1"/>
        </w:numPr>
        <w:ind w:left="1418" w:hanging="567"/>
        <w:contextualSpacing w:val="0"/>
        <w:rPr>
          <w:rFonts w:eastAsia="Times New Roman" w:cs="Arial"/>
        </w:rPr>
      </w:pPr>
      <w:r w:rsidRPr="00AF76DF">
        <w:rPr>
          <w:rFonts w:eastAsia="Times New Roman" w:cs="Arial"/>
        </w:rPr>
        <w:t xml:space="preserve">within a period of 30 days of receipt of the summary contemplated in section 48 of the Act, or from a reasonable date on which it can be deemed that the policyholder received </w:t>
      </w:r>
      <w:r w:rsidR="00BE40C0" w:rsidRPr="00AF76DF">
        <w:rPr>
          <w:rFonts w:eastAsia="Times New Roman" w:cs="Arial"/>
        </w:rPr>
        <w:t>that</w:t>
      </w:r>
      <w:r w:rsidR="00AB2E71" w:rsidRPr="00AF76DF">
        <w:rPr>
          <w:rFonts w:eastAsia="Times New Roman" w:cs="Arial"/>
        </w:rPr>
        <w:t xml:space="preserve"> </w:t>
      </w:r>
      <w:r w:rsidRPr="00AF76DF">
        <w:rPr>
          <w:rFonts w:eastAsia="Times New Roman" w:cs="Arial"/>
        </w:rPr>
        <w:t>summary</w:t>
      </w:r>
      <w:r w:rsidR="0092501D">
        <w:rPr>
          <w:rStyle w:val="CommentReference"/>
        </w:rPr>
        <w:commentReference w:id="104"/>
      </w:r>
      <w:r w:rsidRPr="00AF76DF">
        <w:rPr>
          <w:rFonts w:eastAsia="Times New Roman" w:cs="Arial"/>
        </w:rPr>
        <w:t>,</w:t>
      </w:r>
    </w:p>
    <w:p w:rsidR="00344702" w:rsidRPr="00AF76DF" w:rsidRDefault="00344702" w:rsidP="00F6075C">
      <w:pPr>
        <w:rPr>
          <w:rFonts w:eastAsia="Times New Roman" w:cs="Arial"/>
        </w:rPr>
      </w:pPr>
      <w:r w:rsidRPr="00AF76DF">
        <w:rPr>
          <w:rFonts w:eastAsia="Times New Roman" w:cs="Arial"/>
        </w:rPr>
        <w:t> </w:t>
      </w:r>
    </w:p>
    <w:p w:rsidR="00344702" w:rsidRPr="008620F2" w:rsidRDefault="00344702" w:rsidP="00F6075C">
      <w:pPr>
        <w:ind w:left="851"/>
        <w:rPr>
          <w:rFonts w:eastAsia="Times New Roman" w:cs="Arial"/>
        </w:rPr>
      </w:pPr>
      <w:r w:rsidRPr="00AF76DF">
        <w:rPr>
          <w:rFonts w:eastAsia="Times New Roman" w:cs="Arial"/>
        </w:rPr>
        <w:t xml:space="preserve">cancel </w:t>
      </w:r>
      <w:commentRangeStart w:id="105"/>
      <w:r w:rsidR="00217136" w:rsidRPr="00AF76DF">
        <w:rPr>
          <w:rFonts w:eastAsia="Times New Roman" w:cs="Arial"/>
        </w:rPr>
        <w:t>a</w:t>
      </w:r>
      <w:r w:rsidR="00D96561" w:rsidRPr="00AF76DF">
        <w:rPr>
          <w:rFonts w:eastAsia="Times New Roman" w:cs="Arial"/>
        </w:rPr>
        <w:t xml:space="preserve"> policy entered into</w:t>
      </w:r>
      <w:r w:rsidR="00217136" w:rsidRPr="00AF76DF">
        <w:rPr>
          <w:rFonts w:eastAsia="Times New Roman" w:cs="Arial"/>
        </w:rPr>
        <w:t xml:space="preserve"> with </w:t>
      </w:r>
      <w:r w:rsidR="00C81ADF">
        <w:rPr>
          <w:rFonts w:eastAsia="Times New Roman" w:cs="Arial"/>
        </w:rPr>
        <w:t xml:space="preserve">an </w:t>
      </w:r>
      <w:r w:rsidR="00AF76DF" w:rsidRPr="00AF76DF">
        <w:rPr>
          <w:rFonts w:eastAsia="Times New Roman" w:cs="Arial"/>
        </w:rPr>
        <w:t>insurer</w:t>
      </w:r>
      <w:r w:rsidR="000E1933">
        <w:rPr>
          <w:rFonts w:eastAsia="Times New Roman" w:cs="Arial"/>
        </w:rPr>
        <w:t xml:space="preserve"> </w:t>
      </w:r>
      <w:r w:rsidR="00C81ADF">
        <w:rPr>
          <w:rFonts w:eastAsia="Times New Roman" w:cs="Arial"/>
        </w:rPr>
        <w:t>or any variation of such policy</w:t>
      </w:r>
      <w:commentRangeEnd w:id="105"/>
      <w:r w:rsidR="00AF76DF">
        <w:rPr>
          <w:rStyle w:val="CommentReference"/>
        </w:rPr>
        <w:commentReference w:id="105"/>
      </w:r>
      <w:r w:rsidRPr="00AF76DF">
        <w:rPr>
          <w:rFonts w:eastAsia="Times New Roman" w:cs="Arial"/>
        </w:rPr>
        <w:t xml:space="preserve">, excluding any policy or variation which only lasts for 30 days or less, </w:t>
      </w:r>
      <w:commentRangeStart w:id="106"/>
      <w:r w:rsidRPr="00AF76DF">
        <w:rPr>
          <w:rFonts w:eastAsia="Times New Roman" w:cs="Arial"/>
        </w:rPr>
        <w:t xml:space="preserve">by </w:t>
      </w:r>
      <w:r w:rsidR="00AF76DF" w:rsidRPr="00AF76DF">
        <w:rPr>
          <w:rFonts w:eastAsia="Times New Roman" w:cs="Arial"/>
        </w:rPr>
        <w:t xml:space="preserve">way of </w:t>
      </w:r>
      <w:r w:rsidR="00217136" w:rsidRPr="00AF76DF">
        <w:rPr>
          <w:rFonts w:eastAsia="Times New Roman" w:cs="Arial"/>
        </w:rPr>
        <w:t xml:space="preserve">a </w:t>
      </w:r>
      <w:r w:rsidRPr="00AF76DF">
        <w:rPr>
          <w:rFonts w:eastAsia="Times New Roman" w:cs="Arial"/>
        </w:rPr>
        <w:t>written cancellation notice to the insurer</w:t>
      </w:r>
      <w:commentRangeEnd w:id="106"/>
      <w:r w:rsidR="0092501D">
        <w:rPr>
          <w:rStyle w:val="CommentReference"/>
        </w:rPr>
        <w:commentReference w:id="106"/>
      </w:r>
      <w:r w:rsidRPr="00AF76DF">
        <w:rPr>
          <w:rFonts w:eastAsia="Times New Roman" w:cs="Arial"/>
        </w:rPr>
        <w:t>.</w:t>
      </w:r>
      <w:r w:rsidRPr="008620F2">
        <w:rPr>
          <w:rFonts w:eastAsia="Times New Roman" w:cs="Arial"/>
        </w:rPr>
        <w:t xml:space="preserve"> </w:t>
      </w:r>
    </w:p>
    <w:p w:rsidR="00344702" w:rsidRPr="008620F2" w:rsidRDefault="00344702" w:rsidP="00F6075C">
      <w:pPr>
        <w:ind w:left="709"/>
        <w:rPr>
          <w:rFonts w:eastAsia="Times New Roman" w:cs="Arial"/>
        </w:rPr>
      </w:pPr>
    </w:p>
    <w:p w:rsidR="00344702" w:rsidRPr="00BE3889" w:rsidRDefault="00A27F4A" w:rsidP="00F6075C">
      <w:pPr>
        <w:ind w:left="851" w:hanging="851"/>
        <w:rPr>
          <w:rFonts w:eastAsia="Times New Roman" w:cs="Arial"/>
        </w:rPr>
      </w:pPr>
      <w:r>
        <w:rPr>
          <w:rFonts w:eastAsia="Times New Roman" w:cs="Arial"/>
        </w:rPr>
        <w:t>5</w:t>
      </w:r>
      <w:r w:rsidR="00344702" w:rsidRPr="008620F2">
        <w:rPr>
          <w:rFonts w:eastAsia="Times New Roman" w:cs="Arial"/>
        </w:rPr>
        <w:t>.2</w:t>
      </w:r>
      <w:r w:rsidR="00344702" w:rsidRPr="008620F2">
        <w:rPr>
          <w:rFonts w:eastAsia="Times New Roman" w:cs="Arial"/>
        </w:rPr>
        <w:tab/>
      </w:r>
      <w:commentRangeStart w:id="107"/>
      <w:r w:rsidR="00344702" w:rsidRPr="004941B3">
        <w:rPr>
          <w:rFonts w:eastAsia="Times New Roman" w:cs="Arial"/>
          <w:highlight w:val="lightGray"/>
        </w:rPr>
        <w:t xml:space="preserve">All premiums or moneys paid by the policyholder to the insurer up to the date of receipt of the cancellation notice referred to in rule </w:t>
      </w:r>
      <w:r w:rsidR="00C6783C">
        <w:rPr>
          <w:rFonts w:eastAsia="Times New Roman" w:cs="Arial"/>
          <w:highlight w:val="lightGray"/>
        </w:rPr>
        <w:t>5.1</w:t>
      </w:r>
      <w:r w:rsidR="00344702" w:rsidRPr="004941B3">
        <w:rPr>
          <w:rFonts w:eastAsia="Times New Roman" w:cs="Arial"/>
          <w:highlight w:val="lightGray"/>
        </w:rPr>
        <w:t xml:space="preserve"> or received at any date thereafter in respect of the cancelled or varied policy, shall be refunded to the policyholder, subject to the deduction of the cost of any risk cover actually enjoyed </w:t>
      </w:r>
      <w:r w:rsidR="00344702" w:rsidRPr="00BE3889">
        <w:rPr>
          <w:rFonts w:eastAsia="Times New Roman" w:cs="Arial"/>
        </w:rPr>
        <w:t>and any market loss where the market value of the investments made has decreased in the intervening period due to prevailing market conditions.</w:t>
      </w:r>
      <w:commentRangeEnd w:id="107"/>
      <w:r w:rsidR="00344702" w:rsidRPr="00BE3889">
        <w:rPr>
          <w:rStyle w:val="CommentReference"/>
          <w:rFonts w:cs="Arial"/>
          <w:sz w:val="22"/>
          <w:szCs w:val="22"/>
        </w:rPr>
        <w:commentReference w:id="107"/>
      </w:r>
    </w:p>
    <w:p w:rsidR="00344702" w:rsidRPr="00BE3889" w:rsidRDefault="00344702" w:rsidP="00F6075C">
      <w:pPr>
        <w:rPr>
          <w:rFonts w:eastAsia="Times New Roman" w:cs="Arial"/>
        </w:rPr>
      </w:pPr>
      <w:r w:rsidRPr="00BE3889">
        <w:rPr>
          <w:rFonts w:eastAsia="Times New Roman" w:cs="Arial"/>
        </w:rPr>
        <w:t> </w:t>
      </w:r>
    </w:p>
    <w:p w:rsidR="00344702" w:rsidRPr="00BE3889" w:rsidRDefault="00A27F4A" w:rsidP="00F6075C">
      <w:pPr>
        <w:ind w:left="851" w:hanging="851"/>
        <w:rPr>
          <w:rFonts w:eastAsia="Times New Roman" w:cs="Arial"/>
        </w:rPr>
      </w:pPr>
      <w:r>
        <w:rPr>
          <w:rFonts w:eastAsia="Times New Roman" w:cs="Arial"/>
        </w:rPr>
        <w:t>5</w:t>
      </w:r>
      <w:commentRangeStart w:id="108"/>
      <w:r w:rsidR="00344702" w:rsidRPr="00BE3889">
        <w:rPr>
          <w:rFonts w:eastAsia="Times New Roman" w:cs="Arial"/>
        </w:rPr>
        <w:t>.3</w:t>
      </w:r>
      <w:r w:rsidR="00344702" w:rsidRPr="00BE3889">
        <w:rPr>
          <w:rFonts w:eastAsia="Times New Roman" w:cs="Arial"/>
        </w:rPr>
        <w:tab/>
        <w:t xml:space="preserve">An insurer shall ensure that it complies with the request for cancellation received </w:t>
      </w:r>
      <w:r w:rsidR="001C3512" w:rsidRPr="00BE3889">
        <w:rPr>
          <w:rFonts w:eastAsia="Times New Roman" w:cs="Arial"/>
        </w:rPr>
        <w:t xml:space="preserve">from a policyholder in accordance with rule </w:t>
      </w:r>
      <w:r w:rsidR="00C6783C">
        <w:rPr>
          <w:rFonts w:eastAsia="Times New Roman" w:cs="Arial"/>
        </w:rPr>
        <w:t>5.1</w:t>
      </w:r>
      <w:r w:rsidR="00344702" w:rsidRPr="00BE3889">
        <w:rPr>
          <w:rFonts w:eastAsia="Times New Roman" w:cs="Arial"/>
        </w:rPr>
        <w:t xml:space="preserve"> no later than 60 days after </w:t>
      </w:r>
      <w:r w:rsidR="001C3512" w:rsidRPr="00BE3889">
        <w:rPr>
          <w:rFonts w:eastAsia="Times New Roman" w:cs="Arial"/>
        </w:rPr>
        <w:t xml:space="preserve">the notice was </w:t>
      </w:r>
      <w:r w:rsidR="00E16F44">
        <w:rPr>
          <w:rFonts w:eastAsia="Times New Roman" w:cs="Arial"/>
        </w:rPr>
        <w:t xml:space="preserve">received </w:t>
      </w:r>
      <w:r w:rsidR="00BE3889" w:rsidRPr="00BE3889">
        <w:rPr>
          <w:rFonts w:eastAsia="Times New Roman" w:cs="Arial"/>
        </w:rPr>
        <w:t xml:space="preserve">by </w:t>
      </w:r>
      <w:r w:rsidR="001C3512" w:rsidRPr="00BE3889">
        <w:rPr>
          <w:rFonts w:eastAsia="Times New Roman" w:cs="Arial"/>
        </w:rPr>
        <w:t xml:space="preserve">the </w:t>
      </w:r>
      <w:r w:rsidR="00E16F44">
        <w:rPr>
          <w:rFonts w:eastAsia="Times New Roman" w:cs="Arial"/>
        </w:rPr>
        <w:t>insurer</w:t>
      </w:r>
      <w:r w:rsidR="00344702" w:rsidRPr="00BE3889">
        <w:rPr>
          <w:rFonts w:eastAsia="Times New Roman" w:cs="Arial"/>
        </w:rPr>
        <w:t>.</w:t>
      </w:r>
      <w:commentRangeEnd w:id="108"/>
      <w:r w:rsidR="00BE3889" w:rsidRPr="00BE3889">
        <w:rPr>
          <w:rStyle w:val="CommentReference"/>
        </w:rPr>
        <w:commentReference w:id="108"/>
      </w:r>
    </w:p>
    <w:p w:rsidR="00344702" w:rsidRPr="00BE3889" w:rsidRDefault="00344702" w:rsidP="00F6075C">
      <w:pPr>
        <w:ind w:left="851" w:hanging="851"/>
        <w:rPr>
          <w:rFonts w:eastAsia="Times New Roman" w:cs="Arial"/>
        </w:rPr>
      </w:pPr>
      <w:r w:rsidRPr="00BE3889">
        <w:rPr>
          <w:rFonts w:eastAsia="Times New Roman" w:cs="Arial"/>
        </w:rPr>
        <w:t> </w:t>
      </w:r>
    </w:p>
    <w:p w:rsidR="00344702" w:rsidRPr="008620F2" w:rsidRDefault="00A27F4A" w:rsidP="00F6075C">
      <w:pPr>
        <w:ind w:left="851" w:hanging="851"/>
        <w:rPr>
          <w:rFonts w:eastAsia="Times New Roman" w:cs="Arial"/>
        </w:rPr>
      </w:pPr>
      <w:r>
        <w:rPr>
          <w:rFonts w:eastAsia="Times New Roman" w:cs="Arial"/>
        </w:rPr>
        <w:t>5</w:t>
      </w:r>
      <w:commentRangeStart w:id="109"/>
      <w:r w:rsidR="00344702" w:rsidRPr="00BE3889">
        <w:rPr>
          <w:rFonts w:eastAsia="Times New Roman" w:cs="Arial"/>
        </w:rPr>
        <w:t>.4</w:t>
      </w:r>
      <w:r w:rsidR="00344702" w:rsidRPr="00BE3889">
        <w:rPr>
          <w:rFonts w:eastAsia="Times New Roman" w:cs="Arial"/>
        </w:rPr>
        <w:tab/>
        <w:t>Where a policy can in law not be cancelled, or is by virtue of its terms and nature not capable of being cancelled, such fact</w:t>
      </w:r>
      <w:r w:rsidR="004F2D92" w:rsidRPr="00BE3889">
        <w:rPr>
          <w:rFonts w:eastAsia="Times New Roman" w:cs="Arial"/>
        </w:rPr>
        <w:t xml:space="preserve"> must </w:t>
      </w:r>
      <w:r w:rsidR="00344702" w:rsidRPr="00BE3889">
        <w:rPr>
          <w:rFonts w:eastAsia="Times New Roman" w:cs="Arial"/>
        </w:rPr>
        <w:t xml:space="preserve">be disclosed to the policyholder by </w:t>
      </w:r>
      <w:commentRangeStart w:id="110"/>
      <w:r w:rsidR="00344702" w:rsidRPr="00BE3889">
        <w:rPr>
          <w:rFonts w:eastAsia="Times New Roman" w:cs="Arial"/>
        </w:rPr>
        <w:t xml:space="preserve">the intermediary </w:t>
      </w:r>
      <w:commentRangeEnd w:id="110"/>
      <w:r w:rsidR="0022063B">
        <w:rPr>
          <w:rStyle w:val="CommentReference"/>
        </w:rPr>
        <w:commentReference w:id="110"/>
      </w:r>
      <w:r w:rsidR="00344702" w:rsidRPr="00BE3889">
        <w:rPr>
          <w:rFonts w:eastAsia="Times New Roman" w:cs="Arial"/>
        </w:rPr>
        <w:t xml:space="preserve">involved or the insurer before entering into </w:t>
      </w:r>
      <w:r w:rsidR="004F2D92" w:rsidRPr="00BE3889">
        <w:rPr>
          <w:rFonts w:eastAsia="Times New Roman" w:cs="Arial"/>
        </w:rPr>
        <w:t xml:space="preserve">or varying </w:t>
      </w:r>
      <w:r w:rsidR="00344702" w:rsidRPr="00BE3889">
        <w:rPr>
          <w:rFonts w:eastAsia="Times New Roman" w:cs="Arial"/>
        </w:rPr>
        <w:t>the policy.</w:t>
      </w:r>
      <w:commentRangeEnd w:id="109"/>
      <w:r w:rsidR="00BE3889">
        <w:rPr>
          <w:rStyle w:val="CommentReference"/>
        </w:rPr>
        <w:commentReference w:id="109"/>
      </w:r>
    </w:p>
    <w:p w:rsidR="00344702" w:rsidRDefault="00344702" w:rsidP="00F6075C">
      <w:pPr>
        <w:ind w:left="1276" w:hanging="567"/>
        <w:rPr>
          <w:rFonts w:eastAsia="Times New Roman" w:cs="Arial"/>
        </w:rPr>
      </w:pPr>
    </w:p>
    <w:p w:rsidR="003B4DFB" w:rsidRDefault="003B4DFB" w:rsidP="00F6075C">
      <w:pPr>
        <w:jc w:val="center"/>
        <w:rPr>
          <w:b/>
        </w:rPr>
      </w:pPr>
    </w:p>
    <w:p w:rsidR="00F517E5" w:rsidRDefault="00D42D1F" w:rsidP="00F6075C">
      <w:pPr>
        <w:jc w:val="center"/>
        <w:rPr>
          <w:b/>
        </w:rPr>
      </w:pPr>
      <w:commentRangeStart w:id="111"/>
      <w:r w:rsidRPr="00FC0A96">
        <w:rPr>
          <w:b/>
        </w:rPr>
        <w:t xml:space="preserve">RULE </w:t>
      </w:r>
      <w:r>
        <w:rPr>
          <w:b/>
        </w:rPr>
        <w:t>6</w:t>
      </w:r>
      <w:r w:rsidRPr="00FC0A96">
        <w:rPr>
          <w:b/>
        </w:rPr>
        <w:t xml:space="preserve">: </w:t>
      </w:r>
      <w:r w:rsidRPr="00D42D1F">
        <w:rPr>
          <w:b/>
        </w:rPr>
        <w:t>NEGATIVE OPTION SELECTION OF POLICY TERMS OR CONDITIONS</w:t>
      </w:r>
    </w:p>
    <w:commentRangeEnd w:id="111"/>
    <w:p w:rsidR="00F517E5" w:rsidRDefault="00E57AF8" w:rsidP="00F6075C">
      <w:pPr>
        <w:rPr>
          <w:rFonts w:eastAsia="Times New Roman" w:cs="Arial"/>
          <w:b/>
          <w:color w:val="000000" w:themeColor="text1"/>
        </w:rPr>
      </w:pPr>
      <w:r>
        <w:rPr>
          <w:rStyle w:val="CommentReference"/>
        </w:rPr>
        <w:commentReference w:id="111"/>
      </w:r>
    </w:p>
    <w:p w:rsidR="005B677C" w:rsidRDefault="005B677C" w:rsidP="00D42D1F">
      <w:pPr>
        <w:tabs>
          <w:tab w:val="left" w:pos="0"/>
        </w:tabs>
        <w:rPr>
          <w:rFonts w:cs="Arial"/>
          <w:color w:val="000000" w:themeColor="text1"/>
        </w:rPr>
      </w:pPr>
      <w:r w:rsidRPr="00F517E5">
        <w:rPr>
          <w:rFonts w:cs="Arial"/>
          <w:color w:val="000000" w:themeColor="text1"/>
        </w:rPr>
        <w:t xml:space="preserve">An insurer or any person acting on </w:t>
      </w:r>
      <w:r>
        <w:rPr>
          <w:rFonts w:cs="Arial"/>
          <w:color w:val="000000" w:themeColor="text1"/>
        </w:rPr>
        <w:t>behalf of the insurer</w:t>
      </w:r>
      <w:r w:rsidRPr="00F517E5">
        <w:rPr>
          <w:rFonts w:cs="Arial"/>
          <w:color w:val="000000" w:themeColor="text1"/>
        </w:rPr>
        <w:t xml:space="preserve"> may not</w:t>
      </w:r>
      <w:r>
        <w:rPr>
          <w:rFonts w:cs="Arial"/>
          <w:color w:val="000000" w:themeColor="text1"/>
        </w:rPr>
        <w:t>,</w:t>
      </w:r>
      <w:r w:rsidRPr="00F517E5">
        <w:rPr>
          <w:rFonts w:cs="Arial"/>
          <w:color w:val="000000" w:themeColor="text1"/>
        </w:rPr>
        <w:t xml:space="preserve"> where more than one option in respect of a certain policy term or condition (</w:t>
      </w:r>
      <w:r>
        <w:rPr>
          <w:rFonts w:cs="Arial"/>
          <w:color w:val="000000" w:themeColor="text1"/>
        </w:rPr>
        <w:t xml:space="preserve">including, </w:t>
      </w:r>
      <w:r w:rsidRPr="00F517E5">
        <w:rPr>
          <w:rFonts w:cs="Arial"/>
          <w:color w:val="000000" w:themeColor="text1"/>
        </w:rPr>
        <w:t>but not limited to</w:t>
      </w:r>
      <w:r>
        <w:rPr>
          <w:rFonts w:cs="Arial"/>
          <w:color w:val="000000" w:themeColor="text1"/>
        </w:rPr>
        <w:t xml:space="preserve">, </w:t>
      </w:r>
      <w:r w:rsidRPr="00F517E5">
        <w:rPr>
          <w:rFonts w:cs="Arial"/>
          <w:color w:val="000000" w:themeColor="text1"/>
        </w:rPr>
        <w:t>premium increases, rate escalations, or variation of benefits) is available to the policyholder</w:t>
      </w:r>
      <w:r w:rsidR="0057598B">
        <w:rPr>
          <w:rFonts w:cs="Arial"/>
          <w:color w:val="000000" w:themeColor="text1"/>
        </w:rPr>
        <w:t xml:space="preserve"> on entering into the policy</w:t>
      </w:r>
      <w:r w:rsidR="00C6783C">
        <w:rPr>
          <w:rFonts w:cs="Arial"/>
          <w:color w:val="000000" w:themeColor="text1"/>
        </w:rPr>
        <w:t>,</w:t>
      </w:r>
      <w:r w:rsidRPr="00F517E5">
        <w:rPr>
          <w:rFonts w:cs="Arial"/>
          <w:color w:val="000000" w:themeColor="text1"/>
        </w:rPr>
        <w:t xml:space="preserve"> </w:t>
      </w:r>
      <w:r>
        <w:rPr>
          <w:rFonts w:cs="Arial"/>
          <w:color w:val="000000" w:themeColor="text1"/>
        </w:rPr>
        <w:t xml:space="preserve">stipulate </w:t>
      </w:r>
      <w:r w:rsidRPr="00F517E5">
        <w:rPr>
          <w:rFonts w:cs="Arial"/>
          <w:color w:val="000000" w:themeColor="text1"/>
        </w:rPr>
        <w:t>that a specific polic</w:t>
      </w:r>
      <w:r>
        <w:rPr>
          <w:rFonts w:cs="Arial"/>
          <w:color w:val="000000" w:themeColor="text1"/>
        </w:rPr>
        <w:t xml:space="preserve">y term or condition will apply </w:t>
      </w:r>
      <w:r w:rsidRPr="00F517E5">
        <w:rPr>
          <w:rFonts w:cs="Arial"/>
          <w:color w:val="000000" w:themeColor="text1"/>
        </w:rPr>
        <w:t>unless the policyholder</w:t>
      </w:r>
      <w:r>
        <w:rPr>
          <w:rFonts w:cs="Arial"/>
          <w:color w:val="000000" w:themeColor="text1"/>
        </w:rPr>
        <w:t xml:space="preserve"> explicitly</w:t>
      </w:r>
      <w:r w:rsidRPr="00F517E5">
        <w:rPr>
          <w:rFonts w:cs="Arial"/>
          <w:color w:val="000000" w:themeColor="text1"/>
        </w:rPr>
        <w:t xml:space="preserve"> </w:t>
      </w:r>
      <w:r>
        <w:rPr>
          <w:rFonts w:cs="Arial"/>
          <w:color w:val="000000" w:themeColor="text1"/>
        </w:rPr>
        <w:t>elect</w:t>
      </w:r>
      <w:r w:rsidRPr="00F517E5">
        <w:rPr>
          <w:rFonts w:cs="Arial"/>
          <w:color w:val="000000" w:themeColor="text1"/>
        </w:rPr>
        <w:t>s a different policy term or condition.</w:t>
      </w:r>
    </w:p>
    <w:p w:rsidR="00E16F44" w:rsidRDefault="00E16F44" w:rsidP="00A33FD0">
      <w:pPr>
        <w:tabs>
          <w:tab w:val="left" w:pos="851"/>
        </w:tabs>
        <w:ind w:left="851" w:hanging="851"/>
        <w:rPr>
          <w:rFonts w:cs="Arial"/>
          <w:color w:val="000000" w:themeColor="text1"/>
        </w:rPr>
      </w:pPr>
    </w:p>
    <w:p w:rsidR="002266B4" w:rsidRDefault="002266B4" w:rsidP="00A33FD0">
      <w:pPr>
        <w:tabs>
          <w:tab w:val="left" w:pos="851"/>
        </w:tabs>
        <w:ind w:left="851" w:hanging="851"/>
        <w:rPr>
          <w:rFonts w:cs="Arial"/>
          <w:color w:val="000000" w:themeColor="text1"/>
        </w:rPr>
      </w:pPr>
    </w:p>
    <w:p w:rsidR="00794497" w:rsidRDefault="00794497" w:rsidP="00794497">
      <w:pPr>
        <w:jc w:val="center"/>
        <w:rPr>
          <w:b/>
        </w:rPr>
      </w:pPr>
      <w:commentRangeStart w:id="112"/>
      <w:r>
        <w:rPr>
          <w:b/>
        </w:rPr>
        <w:t xml:space="preserve">RULE </w:t>
      </w:r>
      <w:r w:rsidR="00A27F4A">
        <w:rPr>
          <w:b/>
        </w:rPr>
        <w:t>7</w:t>
      </w:r>
      <w:r w:rsidRPr="00910E91">
        <w:rPr>
          <w:b/>
        </w:rPr>
        <w:t xml:space="preserve">:  </w:t>
      </w:r>
      <w:r w:rsidR="0095187B">
        <w:rPr>
          <w:b/>
        </w:rPr>
        <w:t xml:space="preserve">DETERMINING </w:t>
      </w:r>
      <w:r w:rsidRPr="00910E91">
        <w:rPr>
          <w:b/>
        </w:rPr>
        <w:t>PREMIUMS</w:t>
      </w:r>
      <w:commentRangeEnd w:id="112"/>
      <w:r w:rsidR="003B4DFB">
        <w:rPr>
          <w:rStyle w:val="CommentReference"/>
        </w:rPr>
        <w:commentReference w:id="112"/>
      </w:r>
    </w:p>
    <w:p w:rsidR="00794497" w:rsidRDefault="00794497" w:rsidP="00794497">
      <w:pPr>
        <w:jc w:val="left"/>
        <w:rPr>
          <w:b/>
        </w:rPr>
      </w:pPr>
    </w:p>
    <w:p w:rsidR="00983CC0" w:rsidRPr="00983CC0" w:rsidRDefault="00A27F4A" w:rsidP="00983CC0">
      <w:pPr>
        <w:ind w:left="851" w:hanging="851"/>
        <w:contextualSpacing/>
        <w:rPr>
          <w:rFonts w:eastAsia="Times New Roman" w:cs="Arial"/>
        </w:rPr>
      </w:pPr>
      <w:r>
        <w:rPr>
          <w:rFonts w:eastAsia="Times New Roman" w:cs="Arial"/>
        </w:rPr>
        <w:t>7</w:t>
      </w:r>
      <w:r w:rsidR="002F67F3" w:rsidRPr="002F67F3">
        <w:rPr>
          <w:rFonts w:eastAsia="Times New Roman" w:cs="Arial"/>
        </w:rPr>
        <w:t>.1</w:t>
      </w:r>
      <w:r w:rsidR="002F67F3" w:rsidRPr="002F67F3">
        <w:rPr>
          <w:rFonts w:eastAsia="Times New Roman" w:cs="Arial"/>
        </w:rPr>
        <w:tab/>
      </w:r>
      <w:r w:rsidR="00983CC0" w:rsidRPr="00983CC0">
        <w:rPr>
          <w:rFonts w:eastAsia="Times New Roman" w:cs="Arial"/>
        </w:rPr>
        <w:t xml:space="preserve">A premium payable under a policy </w:t>
      </w:r>
      <w:r w:rsidR="00D42D1F" w:rsidRPr="00983CC0">
        <w:rPr>
          <w:rFonts w:eastAsia="Times New Roman" w:cs="Arial"/>
        </w:rPr>
        <w:t>must reasonably</w:t>
      </w:r>
      <w:r w:rsidR="00983CC0" w:rsidRPr="00983CC0">
        <w:rPr>
          <w:rFonts w:eastAsia="Times New Roman" w:cs="Arial"/>
        </w:rPr>
        <w:t xml:space="preserve"> balance the interests of the insurer and the reasonable benefit expectations of policyholders, and be based on assumptions </w:t>
      </w:r>
      <w:r w:rsidR="00D42D1F">
        <w:rPr>
          <w:rFonts w:eastAsia="Times New Roman" w:cs="Arial"/>
        </w:rPr>
        <w:t xml:space="preserve">that </w:t>
      </w:r>
      <w:r w:rsidR="00983CC0" w:rsidRPr="00983CC0">
        <w:rPr>
          <w:rFonts w:eastAsia="Times New Roman" w:cs="Arial"/>
        </w:rPr>
        <w:t xml:space="preserve">are realistic and </w:t>
      </w:r>
      <w:r w:rsidR="00D42D1F">
        <w:rPr>
          <w:rFonts w:eastAsia="Times New Roman" w:cs="Arial"/>
        </w:rPr>
        <w:t xml:space="preserve">that </w:t>
      </w:r>
      <w:r w:rsidR="00983CC0" w:rsidRPr="00983CC0">
        <w:rPr>
          <w:rFonts w:eastAsia="Times New Roman" w:cs="Arial"/>
        </w:rPr>
        <w:t xml:space="preserve">the insurer reasonably believes </w:t>
      </w:r>
      <w:r w:rsidR="00D42D1F" w:rsidRPr="00983CC0">
        <w:rPr>
          <w:rFonts w:eastAsia="Times New Roman" w:cs="Arial"/>
        </w:rPr>
        <w:t>are likely</w:t>
      </w:r>
      <w:r w:rsidR="00983CC0" w:rsidRPr="00983CC0">
        <w:rPr>
          <w:rFonts w:eastAsia="Times New Roman" w:cs="Arial"/>
        </w:rPr>
        <w:t xml:space="preserve"> to be met over the term of the policy.</w:t>
      </w:r>
    </w:p>
    <w:p w:rsidR="00983CC0" w:rsidRPr="00983CC0" w:rsidRDefault="00983CC0" w:rsidP="00983CC0">
      <w:pPr>
        <w:ind w:left="851" w:hanging="851"/>
        <w:contextualSpacing/>
        <w:rPr>
          <w:rFonts w:eastAsia="Times New Roman" w:cs="Arial"/>
        </w:rPr>
      </w:pPr>
    </w:p>
    <w:p w:rsidR="00437A0E" w:rsidRDefault="00983CC0" w:rsidP="00983CC0">
      <w:pPr>
        <w:ind w:left="851" w:hanging="851"/>
        <w:contextualSpacing/>
        <w:rPr>
          <w:rFonts w:eastAsia="Times New Roman" w:cs="Arial"/>
        </w:rPr>
      </w:pPr>
      <w:r>
        <w:rPr>
          <w:rFonts w:eastAsia="Times New Roman" w:cs="Arial"/>
        </w:rPr>
        <w:t>7</w:t>
      </w:r>
      <w:r w:rsidRPr="00983CC0">
        <w:rPr>
          <w:rFonts w:eastAsia="Times New Roman" w:cs="Arial"/>
        </w:rPr>
        <w:t>.2</w:t>
      </w:r>
      <w:r w:rsidRPr="00983CC0">
        <w:rPr>
          <w:rFonts w:eastAsia="Times New Roman" w:cs="Arial"/>
        </w:rPr>
        <w:tab/>
        <w:t>An insurer may not charge a policyholder any fee in addition to the premium payable under the policy.</w:t>
      </w:r>
    </w:p>
    <w:p w:rsidR="00983CC0" w:rsidRDefault="00983CC0" w:rsidP="00983CC0">
      <w:pPr>
        <w:ind w:left="851" w:hanging="851"/>
        <w:contextualSpacing/>
        <w:rPr>
          <w:rFonts w:eastAsia="Times New Roman" w:cs="Arial"/>
        </w:rPr>
      </w:pPr>
    </w:p>
    <w:p w:rsidR="00983CC0" w:rsidRPr="002F67F3" w:rsidRDefault="00983CC0" w:rsidP="00983CC0">
      <w:pPr>
        <w:ind w:left="851" w:hanging="851"/>
        <w:contextualSpacing/>
        <w:rPr>
          <w:rFonts w:eastAsia="Times New Roman" w:cs="Arial"/>
          <w:b/>
        </w:rPr>
      </w:pPr>
    </w:p>
    <w:p w:rsidR="004A1ABE" w:rsidRDefault="004A1ABE" w:rsidP="00F6075C">
      <w:pPr>
        <w:jc w:val="center"/>
        <w:rPr>
          <w:rFonts w:eastAsia="Times New Roman" w:cs="Arial"/>
          <w:b/>
          <w:bCs/>
        </w:rPr>
      </w:pPr>
      <w:commentRangeStart w:id="113"/>
      <w:r w:rsidRPr="002F67F3">
        <w:rPr>
          <w:rFonts w:eastAsia="Times New Roman" w:cs="Arial"/>
          <w:b/>
          <w:bCs/>
        </w:rPr>
        <w:t xml:space="preserve">RULE </w:t>
      </w:r>
      <w:r w:rsidR="00A27F4A">
        <w:rPr>
          <w:rFonts w:eastAsia="Times New Roman" w:cs="Arial"/>
          <w:b/>
          <w:bCs/>
        </w:rPr>
        <w:t>8</w:t>
      </w:r>
      <w:r w:rsidRPr="002F67F3">
        <w:rPr>
          <w:rFonts w:eastAsia="Times New Roman" w:cs="Arial"/>
          <w:b/>
          <w:bCs/>
        </w:rPr>
        <w:t>: VOID PROVISIONS</w:t>
      </w:r>
      <w:commentRangeEnd w:id="113"/>
      <w:r w:rsidR="00437A0E">
        <w:rPr>
          <w:rStyle w:val="CommentReference"/>
        </w:rPr>
        <w:commentReference w:id="113"/>
      </w:r>
    </w:p>
    <w:p w:rsidR="00344702" w:rsidRDefault="00344702" w:rsidP="00F6075C">
      <w:pPr>
        <w:rPr>
          <w:rFonts w:eastAsia="Times New Roman" w:cs="Arial"/>
          <w:b/>
          <w:bCs/>
        </w:rPr>
      </w:pPr>
    </w:p>
    <w:p w:rsidR="004A1ABE" w:rsidRDefault="00A27F4A" w:rsidP="00F6075C">
      <w:pPr>
        <w:ind w:left="851" w:hanging="851"/>
        <w:rPr>
          <w:rFonts w:eastAsia="Times New Roman" w:cs="Arial"/>
          <w:szCs w:val="20"/>
        </w:rPr>
      </w:pPr>
      <w:r>
        <w:rPr>
          <w:rFonts w:eastAsia="Times New Roman" w:cs="Arial"/>
          <w:szCs w:val="20"/>
        </w:rPr>
        <w:t>8</w:t>
      </w:r>
      <w:r w:rsidR="004A1ABE" w:rsidRPr="008113AB">
        <w:rPr>
          <w:rFonts w:eastAsia="Times New Roman" w:cs="Arial"/>
          <w:szCs w:val="20"/>
        </w:rPr>
        <w:t>.1</w:t>
      </w:r>
      <w:r w:rsidR="004A1ABE" w:rsidRPr="008113AB">
        <w:rPr>
          <w:rFonts w:eastAsia="Times New Roman" w:cs="Arial"/>
          <w:szCs w:val="20"/>
        </w:rPr>
        <w:tab/>
        <w:t>A provision of a policy is void to the extent that it provides expres</w:t>
      </w:r>
      <w:r w:rsidR="009F3532">
        <w:rPr>
          <w:rFonts w:eastAsia="Times New Roman" w:cs="Arial"/>
          <w:szCs w:val="20"/>
        </w:rPr>
        <w:t>sly or by implication –</w:t>
      </w:r>
    </w:p>
    <w:p w:rsidR="009F3532" w:rsidRPr="008113AB" w:rsidRDefault="009F3532" w:rsidP="00F6075C">
      <w:pPr>
        <w:ind w:left="720" w:hanging="720"/>
        <w:rPr>
          <w:rFonts w:eastAsia="Times New Roman" w:cs="Arial"/>
          <w:szCs w:val="20"/>
        </w:rPr>
      </w:pPr>
    </w:p>
    <w:p w:rsidR="004A1ABE" w:rsidRPr="008113AB" w:rsidRDefault="004A1ABE" w:rsidP="00A33FD0">
      <w:pPr>
        <w:ind w:left="1418" w:hanging="556"/>
        <w:rPr>
          <w:rFonts w:eastAsia="Times New Roman" w:cs="Arial"/>
          <w:szCs w:val="20"/>
        </w:rPr>
      </w:pPr>
      <w:r w:rsidRPr="008113AB">
        <w:rPr>
          <w:rFonts w:eastAsia="Times New Roman" w:cs="Arial"/>
          <w:szCs w:val="20"/>
        </w:rPr>
        <w:t xml:space="preserve">(a) </w:t>
      </w:r>
      <w:r w:rsidRPr="008113AB">
        <w:rPr>
          <w:rFonts w:eastAsia="Times New Roman" w:cs="Arial"/>
          <w:szCs w:val="20"/>
        </w:rPr>
        <w:tab/>
        <w:t xml:space="preserve">that in connection with any claim made under the policy, the policyholder may be obliged to undergo a polygraph, lie detector or truth verification, or any other similar test or procedure which is furnished or made available by the </w:t>
      </w:r>
      <w:r w:rsidRPr="008113AB">
        <w:rPr>
          <w:rFonts w:eastAsia="Times New Roman" w:cs="Arial"/>
          <w:szCs w:val="20"/>
        </w:rPr>
        <w:lastRenderedPageBreak/>
        <w:t>insurer or any other person in terms of an arrangement with the insurer and which is conducted under the control of the insurer or such other person;</w:t>
      </w:r>
    </w:p>
    <w:p w:rsidR="004A1ABE" w:rsidRPr="008113AB" w:rsidRDefault="004A1ABE" w:rsidP="00A33FD0">
      <w:pPr>
        <w:ind w:left="1418" w:hanging="556"/>
        <w:rPr>
          <w:rFonts w:eastAsia="Times New Roman" w:cs="Arial"/>
          <w:szCs w:val="20"/>
        </w:rPr>
      </w:pPr>
    </w:p>
    <w:p w:rsidR="004A1ABE" w:rsidRPr="008113AB" w:rsidRDefault="004A1ABE" w:rsidP="00A33FD0">
      <w:pPr>
        <w:ind w:left="1418" w:hanging="556"/>
        <w:rPr>
          <w:rFonts w:eastAsia="Times New Roman" w:cs="Arial"/>
          <w:szCs w:val="20"/>
        </w:rPr>
      </w:pPr>
      <w:r w:rsidRPr="008113AB">
        <w:rPr>
          <w:rFonts w:eastAsia="Times New Roman" w:cs="Arial"/>
          <w:szCs w:val="20"/>
        </w:rPr>
        <w:t>(b)</w:t>
      </w:r>
      <w:r>
        <w:rPr>
          <w:rFonts w:eastAsia="Times New Roman" w:cs="Arial"/>
          <w:szCs w:val="20"/>
        </w:rPr>
        <w:tab/>
      </w:r>
      <w:r w:rsidRPr="008113AB">
        <w:rPr>
          <w:rFonts w:eastAsia="Times New Roman" w:cs="Arial"/>
          <w:szCs w:val="20"/>
        </w:rPr>
        <w:t>for an inducement of any nature for a policyholder to voluntarily agree to undergo a test or procedure envisaged in paragraph (a) where the policyholder submits a claim under the policy;</w:t>
      </w:r>
    </w:p>
    <w:p w:rsidR="004A1ABE" w:rsidRPr="008113AB" w:rsidRDefault="004A1ABE" w:rsidP="00A33FD0">
      <w:pPr>
        <w:ind w:left="1418" w:hanging="556"/>
        <w:rPr>
          <w:rFonts w:eastAsia="Times New Roman" w:cs="Arial"/>
          <w:szCs w:val="20"/>
        </w:rPr>
      </w:pPr>
    </w:p>
    <w:p w:rsidR="004A1ABE" w:rsidRPr="008113AB" w:rsidRDefault="004A1ABE" w:rsidP="00A33FD0">
      <w:pPr>
        <w:ind w:left="1418" w:hanging="556"/>
        <w:rPr>
          <w:rFonts w:eastAsia="Times New Roman" w:cs="Arial"/>
          <w:szCs w:val="20"/>
        </w:rPr>
      </w:pPr>
      <w:r w:rsidRPr="008113AB">
        <w:rPr>
          <w:rFonts w:eastAsia="Times New Roman" w:cs="Arial"/>
          <w:szCs w:val="20"/>
        </w:rPr>
        <w:t xml:space="preserve">(c) </w:t>
      </w:r>
      <w:r w:rsidRPr="008113AB">
        <w:rPr>
          <w:rFonts w:eastAsia="Times New Roman" w:cs="Arial"/>
          <w:szCs w:val="20"/>
        </w:rPr>
        <w:tab/>
        <w:t xml:space="preserve">that where a policyholder under other circumstances than those contemplated in paragraph (b) voluntarily agrees to undergo a test or procedure envisaged in paragraph (a) of this </w:t>
      </w:r>
      <w:r w:rsidR="001607AC">
        <w:rPr>
          <w:rFonts w:eastAsia="Times New Roman" w:cs="Arial"/>
          <w:szCs w:val="20"/>
        </w:rPr>
        <w:t>rule</w:t>
      </w:r>
      <w:r w:rsidRPr="008113AB">
        <w:rPr>
          <w:rFonts w:eastAsia="Times New Roman" w:cs="Arial"/>
          <w:szCs w:val="20"/>
        </w:rPr>
        <w:t xml:space="preserve"> where the policyholder submits a claim under the policy, and the policyholder fails to pass such</w:t>
      </w:r>
      <w:r w:rsidR="0018690C">
        <w:rPr>
          <w:rFonts w:eastAsia="Times New Roman" w:cs="Arial"/>
          <w:szCs w:val="20"/>
        </w:rPr>
        <w:t xml:space="preserve"> a</w:t>
      </w:r>
      <w:r w:rsidRPr="008113AB">
        <w:rPr>
          <w:rFonts w:eastAsia="Times New Roman" w:cs="Arial"/>
          <w:szCs w:val="20"/>
        </w:rPr>
        <w:t xml:space="preserve"> test, the claim will be </w:t>
      </w:r>
      <w:r w:rsidR="00C0240A">
        <w:rPr>
          <w:rFonts w:eastAsia="Times New Roman" w:cs="Arial"/>
          <w:szCs w:val="20"/>
        </w:rPr>
        <w:t>repudiated</w:t>
      </w:r>
      <w:r w:rsidRPr="008113AB">
        <w:rPr>
          <w:rFonts w:eastAsia="Times New Roman" w:cs="Arial"/>
          <w:szCs w:val="20"/>
        </w:rPr>
        <w:t xml:space="preserve"> or the policy will become void merely as a result of such failure to pass the test or procedure;</w:t>
      </w:r>
    </w:p>
    <w:p w:rsidR="00F6569F" w:rsidRDefault="00F6569F" w:rsidP="00A33FD0">
      <w:pPr>
        <w:ind w:left="1418" w:hanging="556"/>
        <w:rPr>
          <w:rFonts w:eastAsia="Times New Roman" w:cs="Arial"/>
          <w:szCs w:val="20"/>
        </w:rPr>
      </w:pPr>
    </w:p>
    <w:p w:rsidR="004A1ABE" w:rsidRPr="008113AB" w:rsidRDefault="004A1ABE" w:rsidP="00A33FD0">
      <w:pPr>
        <w:ind w:left="1418" w:hanging="556"/>
        <w:rPr>
          <w:rFonts w:eastAsia="Times New Roman" w:cs="Arial"/>
          <w:szCs w:val="20"/>
        </w:rPr>
      </w:pPr>
      <w:r w:rsidRPr="008113AB">
        <w:rPr>
          <w:rFonts w:eastAsia="Times New Roman" w:cs="Arial"/>
          <w:szCs w:val="20"/>
        </w:rPr>
        <w:t xml:space="preserve">(d) </w:t>
      </w:r>
      <w:r w:rsidRPr="008113AB">
        <w:rPr>
          <w:rFonts w:eastAsia="Times New Roman" w:cs="Arial"/>
          <w:szCs w:val="20"/>
        </w:rPr>
        <w:tab/>
        <w:t>that in the event of any dispute arising under the policy, the dispute can only be resolved by means of arbitration;</w:t>
      </w:r>
    </w:p>
    <w:p w:rsidR="004A1ABE" w:rsidRPr="008113AB" w:rsidRDefault="004A1ABE" w:rsidP="00A33FD0">
      <w:pPr>
        <w:ind w:left="1418" w:hanging="556"/>
        <w:rPr>
          <w:rFonts w:eastAsia="Times New Roman" w:cs="Arial"/>
          <w:szCs w:val="20"/>
        </w:rPr>
      </w:pPr>
    </w:p>
    <w:p w:rsidR="004A1ABE" w:rsidRPr="008113AB" w:rsidRDefault="004A1ABE" w:rsidP="00A33FD0">
      <w:pPr>
        <w:ind w:left="1418" w:hanging="556"/>
        <w:rPr>
          <w:rFonts w:eastAsia="Times New Roman" w:cs="Arial"/>
          <w:szCs w:val="20"/>
        </w:rPr>
      </w:pPr>
      <w:r w:rsidRPr="008113AB">
        <w:rPr>
          <w:rFonts w:eastAsia="Times New Roman" w:cs="Arial"/>
          <w:szCs w:val="20"/>
        </w:rPr>
        <w:t>(e)</w:t>
      </w:r>
      <w:r w:rsidR="00940013">
        <w:rPr>
          <w:rFonts w:eastAsia="Times New Roman" w:cs="Arial"/>
          <w:szCs w:val="20"/>
        </w:rPr>
        <w:tab/>
      </w:r>
      <w:r w:rsidRPr="008113AB">
        <w:rPr>
          <w:rFonts w:eastAsia="Times New Roman" w:cs="Arial"/>
          <w:szCs w:val="20"/>
        </w:rPr>
        <w:t xml:space="preserve">that an insurer may </w:t>
      </w:r>
      <w:r w:rsidR="00C0240A">
        <w:rPr>
          <w:rFonts w:eastAsia="Times New Roman" w:cs="Arial"/>
          <w:szCs w:val="20"/>
        </w:rPr>
        <w:t>repudiate</w:t>
      </w:r>
      <w:r w:rsidRPr="008113AB">
        <w:rPr>
          <w:rFonts w:eastAsia="Times New Roman" w:cs="Arial"/>
          <w:szCs w:val="20"/>
        </w:rPr>
        <w:t xml:space="preserve"> a claim because a premium was not paid on</w:t>
      </w:r>
      <w:r w:rsidR="0018690C">
        <w:rPr>
          <w:rFonts w:eastAsia="Times New Roman" w:cs="Arial"/>
          <w:szCs w:val="20"/>
        </w:rPr>
        <w:t xml:space="preserve"> the</w:t>
      </w:r>
      <w:r w:rsidRPr="008113AB">
        <w:rPr>
          <w:rFonts w:eastAsia="Times New Roman" w:cs="Arial"/>
          <w:szCs w:val="20"/>
        </w:rPr>
        <w:t xml:space="preserve"> due date, if payment was made during </w:t>
      </w:r>
      <w:r w:rsidR="00E520F2">
        <w:rPr>
          <w:rFonts w:eastAsia="Times New Roman" w:cs="Arial"/>
          <w:szCs w:val="20"/>
        </w:rPr>
        <w:t>a</w:t>
      </w:r>
      <w:r w:rsidRPr="008113AB">
        <w:rPr>
          <w:rFonts w:eastAsia="Times New Roman" w:cs="Arial"/>
          <w:szCs w:val="20"/>
        </w:rPr>
        <w:t xml:space="preserve"> period </w:t>
      </w:r>
      <w:r w:rsidR="00E520F2">
        <w:rPr>
          <w:rFonts w:eastAsia="Times New Roman" w:cs="Arial"/>
          <w:szCs w:val="20"/>
        </w:rPr>
        <w:t xml:space="preserve">referred </w:t>
      </w:r>
      <w:r w:rsidRPr="008113AB">
        <w:rPr>
          <w:rFonts w:eastAsia="Times New Roman" w:cs="Arial"/>
          <w:szCs w:val="20"/>
        </w:rPr>
        <w:t>to in</w:t>
      </w:r>
      <w:r w:rsidR="00E520F2">
        <w:rPr>
          <w:rFonts w:eastAsia="Times New Roman" w:cs="Arial"/>
          <w:szCs w:val="20"/>
        </w:rPr>
        <w:t xml:space="preserve"> section 52(1) of the Act</w:t>
      </w:r>
      <w:r w:rsidRPr="008113AB">
        <w:rPr>
          <w:rFonts w:eastAsia="Times New Roman" w:cs="Arial"/>
          <w:szCs w:val="20"/>
        </w:rPr>
        <w:t>, whether or not the payment was made prior to the event giving rise to the claim.</w:t>
      </w:r>
    </w:p>
    <w:p w:rsidR="004A1ABE" w:rsidRPr="008113AB" w:rsidRDefault="004A1ABE" w:rsidP="00A33FD0">
      <w:pPr>
        <w:ind w:left="1418" w:hanging="556"/>
        <w:rPr>
          <w:rFonts w:eastAsia="Times New Roman" w:cs="Arial"/>
          <w:szCs w:val="20"/>
        </w:rPr>
      </w:pPr>
    </w:p>
    <w:p w:rsidR="004A1ABE" w:rsidRPr="008620F2" w:rsidRDefault="00A27F4A" w:rsidP="00F6075C">
      <w:pPr>
        <w:ind w:left="851" w:hanging="851"/>
        <w:rPr>
          <w:rFonts w:eastAsia="Times New Roman" w:cs="Arial"/>
          <w:lang w:eastAsia="en-ZA"/>
        </w:rPr>
      </w:pPr>
      <w:r>
        <w:rPr>
          <w:rFonts w:eastAsia="Times New Roman" w:cs="Arial"/>
          <w:szCs w:val="20"/>
        </w:rPr>
        <w:t>8</w:t>
      </w:r>
      <w:r w:rsidR="004A1ABE">
        <w:rPr>
          <w:rFonts w:eastAsia="Times New Roman" w:cs="Arial"/>
          <w:szCs w:val="20"/>
        </w:rPr>
        <w:t>.</w:t>
      </w:r>
      <w:r w:rsidR="004A1ABE" w:rsidRPr="008113AB">
        <w:rPr>
          <w:rFonts w:eastAsia="Times New Roman" w:cs="Arial"/>
          <w:szCs w:val="20"/>
        </w:rPr>
        <w:t xml:space="preserve">2 </w:t>
      </w:r>
      <w:r w:rsidR="004A1ABE">
        <w:rPr>
          <w:rFonts w:eastAsia="Times New Roman" w:cs="Arial"/>
          <w:szCs w:val="20"/>
        </w:rPr>
        <w:tab/>
      </w:r>
      <w:r w:rsidR="004A1ABE" w:rsidRPr="008113AB">
        <w:rPr>
          <w:rFonts w:eastAsia="Times New Roman" w:cs="Arial"/>
          <w:szCs w:val="20"/>
        </w:rPr>
        <w:t xml:space="preserve">Rule </w:t>
      </w:r>
      <w:r>
        <w:rPr>
          <w:rFonts w:eastAsia="Times New Roman" w:cs="Arial"/>
          <w:szCs w:val="20"/>
        </w:rPr>
        <w:t>8</w:t>
      </w:r>
      <w:r w:rsidR="004A1ABE">
        <w:rPr>
          <w:rFonts w:eastAsia="Times New Roman" w:cs="Arial"/>
          <w:szCs w:val="20"/>
        </w:rPr>
        <w:t>.1</w:t>
      </w:r>
      <w:r w:rsidR="004A1ABE" w:rsidRPr="008113AB">
        <w:rPr>
          <w:rFonts w:eastAsia="Times New Roman" w:cs="Arial"/>
          <w:szCs w:val="20"/>
        </w:rPr>
        <w:t>(d) shall not be construed as rendering void a provision of a policy that the parties may, after a dispute under the policy has arisen, voluntarily agree to submit the dispute to arbitration or, in the absence of such a provision, as voiding any agreement between the parties to that effect</w:t>
      </w:r>
      <w:r w:rsidR="004A1ABE">
        <w:rPr>
          <w:rFonts w:eastAsia="Times New Roman" w:cs="Arial"/>
          <w:lang w:eastAsia="en-ZA"/>
        </w:rPr>
        <w:t>.</w:t>
      </w:r>
    </w:p>
    <w:p w:rsidR="004A1ABE" w:rsidRDefault="004A1ABE" w:rsidP="00F6075C">
      <w:pPr>
        <w:jc w:val="center"/>
        <w:rPr>
          <w:rFonts w:eastAsia="Times New Roman" w:cs="Arial"/>
        </w:rPr>
      </w:pPr>
    </w:p>
    <w:p w:rsidR="00437A0E" w:rsidRDefault="00437A0E" w:rsidP="00F6075C">
      <w:pPr>
        <w:jc w:val="center"/>
        <w:rPr>
          <w:rFonts w:eastAsia="Times New Roman" w:cs="Arial"/>
        </w:rPr>
      </w:pPr>
    </w:p>
    <w:p w:rsidR="00344702" w:rsidRPr="00437A0E" w:rsidRDefault="00344702" w:rsidP="00F6075C">
      <w:pPr>
        <w:jc w:val="center"/>
        <w:rPr>
          <w:rFonts w:eastAsia="Times New Roman" w:cs="Arial"/>
          <w:b/>
          <w:bCs/>
        </w:rPr>
      </w:pPr>
      <w:commentRangeStart w:id="114"/>
      <w:r w:rsidRPr="00437A0E">
        <w:rPr>
          <w:rFonts w:eastAsia="Times New Roman" w:cs="Arial"/>
          <w:b/>
        </w:rPr>
        <w:t xml:space="preserve">RULE </w:t>
      </w:r>
      <w:r w:rsidR="00A27F4A">
        <w:rPr>
          <w:rFonts w:eastAsia="Times New Roman" w:cs="Arial"/>
          <w:b/>
        </w:rPr>
        <w:t>9</w:t>
      </w:r>
      <w:r w:rsidRPr="00437A0E">
        <w:rPr>
          <w:rFonts w:eastAsia="Times New Roman" w:cs="Arial"/>
          <w:b/>
        </w:rPr>
        <w:t xml:space="preserve">: </w:t>
      </w:r>
      <w:r w:rsidRPr="00437A0E">
        <w:rPr>
          <w:rFonts w:eastAsia="Times New Roman" w:cs="Arial"/>
          <w:b/>
          <w:bCs/>
        </w:rPr>
        <w:t>WAIVER OF RIGHTS</w:t>
      </w:r>
      <w:commentRangeEnd w:id="114"/>
      <w:r w:rsidR="00437A0E" w:rsidRPr="00437A0E">
        <w:rPr>
          <w:rStyle w:val="CommentReference"/>
        </w:rPr>
        <w:commentReference w:id="114"/>
      </w:r>
    </w:p>
    <w:p w:rsidR="00344702" w:rsidRPr="00437A0E" w:rsidRDefault="00344702" w:rsidP="00F6075C">
      <w:pPr>
        <w:rPr>
          <w:rFonts w:eastAsia="Times New Roman" w:cs="Arial"/>
        </w:rPr>
      </w:pPr>
    </w:p>
    <w:p w:rsidR="00344702" w:rsidRPr="00437A0E" w:rsidRDefault="00344702" w:rsidP="00111993">
      <w:pPr>
        <w:rPr>
          <w:rFonts w:eastAsia="Times New Roman" w:cs="Arial"/>
        </w:rPr>
      </w:pPr>
      <w:r w:rsidRPr="00437A0E">
        <w:rPr>
          <w:rFonts w:eastAsia="Times New Roman" w:cs="Arial"/>
        </w:rPr>
        <w:t xml:space="preserve">No insurer or </w:t>
      </w:r>
      <w:commentRangeStart w:id="115"/>
      <w:r w:rsidRPr="00437A0E">
        <w:rPr>
          <w:rFonts w:eastAsia="Times New Roman" w:cs="Arial"/>
        </w:rPr>
        <w:t xml:space="preserve">intermediary </w:t>
      </w:r>
      <w:commentRangeEnd w:id="115"/>
      <w:r w:rsidR="0022063B">
        <w:rPr>
          <w:rStyle w:val="CommentReference"/>
        </w:rPr>
        <w:commentReference w:id="115"/>
      </w:r>
      <w:r w:rsidRPr="00437A0E">
        <w:rPr>
          <w:rFonts w:eastAsia="Times New Roman" w:cs="Arial"/>
        </w:rPr>
        <w:t>may request or induce in any man</w:t>
      </w:r>
      <w:r w:rsidR="00726A9C" w:rsidRPr="00437A0E">
        <w:rPr>
          <w:rFonts w:eastAsia="Times New Roman" w:cs="Arial"/>
        </w:rPr>
        <w:t xml:space="preserve">ner a policyholder to waive any </w:t>
      </w:r>
      <w:r w:rsidRPr="00437A0E">
        <w:rPr>
          <w:rFonts w:eastAsia="Times New Roman" w:cs="Arial"/>
        </w:rPr>
        <w:t xml:space="preserve">right or benefit conferred on the policyholder by or in terms of a provision of these </w:t>
      </w:r>
      <w:r w:rsidR="001607AC">
        <w:rPr>
          <w:rFonts w:eastAsia="Times New Roman" w:cs="Arial"/>
        </w:rPr>
        <w:t>rule</w:t>
      </w:r>
      <w:r w:rsidRPr="00437A0E">
        <w:rPr>
          <w:rFonts w:eastAsia="Times New Roman" w:cs="Arial"/>
        </w:rPr>
        <w:t>s, or recognise, accept or act on any such waiver, and any such waiver is null and void.</w:t>
      </w:r>
    </w:p>
    <w:p w:rsidR="00344702" w:rsidRPr="00437A0E" w:rsidRDefault="00344702" w:rsidP="00F6075C">
      <w:pPr>
        <w:ind w:left="720" w:hanging="720"/>
        <w:jc w:val="center"/>
        <w:rPr>
          <w:rFonts w:eastAsia="Times New Roman" w:cs="Arial"/>
        </w:rPr>
      </w:pPr>
    </w:p>
    <w:p w:rsidR="00437A0E" w:rsidRPr="00437A0E" w:rsidRDefault="00437A0E" w:rsidP="00F6075C">
      <w:pPr>
        <w:jc w:val="center"/>
        <w:rPr>
          <w:rFonts w:eastAsia="Times New Roman" w:cs="Arial"/>
          <w:b/>
          <w:bCs/>
        </w:rPr>
      </w:pPr>
    </w:p>
    <w:p w:rsidR="00344702" w:rsidRPr="00437A0E" w:rsidRDefault="00344702" w:rsidP="00F6075C">
      <w:pPr>
        <w:jc w:val="center"/>
        <w:rPr>
          <w:rFonts w:eastAsia="Times New Roman" w:cs="Arial"/>
          <w:b/>
          <w:bCs/>
        </w:rPr>
      </w:pPr>
      <w:commentRangeStart w:id="116"/>
      <w:r w:rsidRPr="00437A0E">
        <w:rPr>
          <w:rFonts w:eastAsia="Times New Roman" w:cs="Arial"/>
          <w:b/>
          <w:bCs/>
        </w:rPr>
        <w:t xml:space="preserve">RULE </w:t>
      </w:r>
      <w:r w:rsidR="00067A91">
        <w:rPr>
          <w:rFonts w:eastAsia="Times New Roman" w:cs="Arial"/>
          <w:b/>
          <w:bCs/>
        </w:rPr>
        <w:t>1</w:t>
      </w:r>
      <w:r w:rsidR="00A27F4A">
        <w:rPr>
          <w:rFonts w:eastAsia="Times New Roman" w:cs="Arial"/>
          <w:b/>
          <w:bCs/>
        </w:rPr>
        <w:t>0</w:t>
      </w:r>
      <w:r w:rsidRPr="00437A0E">
        <w:rPr>
          <w:rFonts w:eastAsia="Times New Roman" w:cs="Arial"/>
          <w:b/>
          <w:bCs/>
        </w:rPr>
        <w:t>: SIGNING OF BLANK OR UNCOMPLETED FORMS</w:t>
      </w:r>
      <w:commentRangeEnd w:id="116"/>
      <w:r w:rsidR="00437A0E">
        <w:rPr>
          <w:rStyle w:val="CommentReference"/>
        </w:rPr>
        <w:commentReference w:id="116"/>
      </w:r>
    </w:p>
    <w:p w:rsidR="00344702" w:rsidRPr="00437A0E" w:rsidRDefault="00344702" w:rsidP="00F6075C">
      <w:pPr>
        <w:ind w:left="720" w:hanging="720"/>
        <w:rPr>
          <w:rFonts w:eastAsia="Times New Roman" w:cs="Arial"/>
        </w:rPr>
      </w:pPr>
    </w:p>
    <w:p w:rsidR="00344702" w:rsidRPr="008620F2" w:rsidRDefault="00344702" w:rsidP="00111993">
      <w:pPr>
        <w:rPr>
          <w:rFonts w:eastAsia="Times New Roman" w:cs="Arial"/>
        </w:rPr>
      </w:pPr>
      <w:r w:rsidRPr="00437A0E">
        <w:rPr>
          <w:rFonts w:eastAsia="Times New Roman" w:cs="Arial"/>
        </w:rPr>
        <w:t xml:space="preserve">No insurer or </w:t>
      </w:r>
      <w:commentRangeStart w:id="117"/>
      <w:r w:rsidRPr="00437A0E">
        <w:rPr>
          <w:rFonts w:eastAsia="Times New Roman" w:cs="Arial"/>
        </w:rPr>
        <w:t>intermediary</w:t>
      </w:r>
      <w:commentRangeEnd w:id="117"/>
      <w:r w:rsidR="0022063B">
        <w:rPr>
          <w:rStyle w:val="CommentReference"/>
        </w:rPr>
        <w:commentReference w:id="117"/>
      </w:r>
      <w:r w:rsidRPr="00437A0E">
        <w:rPr>
          <w:rFonts w:eastAsia="Times New Roman" w:cs="Arial"/>
        </w:rPr>
        <w:t xml:space="preserve"> may in connection with </w:t>
      </w:r>
      <w:commentRangeStart w:id="118"/>
      <w:r w:rsidRPr="00437A0E">
        <w:rPr>
          <w:rFonts w:eastAsia="Times New Roman" w:cs="Arial"/>
        </w:rPr>
        <w:t>an</w:t>
      </w:r>
      <w:r w:rsidR="0066554C" w:rsidRPr="00437A0E">
        <w:rPr>
          <w:rFonts w:eastAsia="Times New Roman" w:cs="Arial"/>
        </w:rPr>
        <w:t>y</w:t>
      </w:r>
      <w:r w:rsidRPr="00437A0E">
        <w:rPr>
          <w:rFonts w:eastAsia="Times New Roman" w:cs="Arial"/>
        </w:rPr>
        <w:t xml:space="preserve"> transaction</w:t>
      </w:r>
      <w:r w:rsidR="0066554C" w:rsidRPr="00437A0E">
        <w:rPr>
          <w:rFonts w:eastAsia="Times New Roman" w:cs="Arial"/>
        </w:rPr>
        <w:t xml:space="preserve"> relating to a policy</w:t>
      </w:r>
      <w:commentRangeEnd w:id="118"/>
      <w:r w:rsidR="00437A0E">
        <w:rPr>
          <w:rStyle w:val="CommentReference"/>
        </w:rPr>
        <w:commentReference w:id="118"/>
      </w:r>
      <w:r w:rsidRPr="00437A0E">
        <w:rPr>
          <w:rFonts w:eastAsia="Times New Roman" w:cs="Arial"/>
        </w:rPr>
        <w:t xml:space="preserve"> require, permit or allow a policyholder to sign any blank or partially completed form necessary for the purpose of the transaction, where another person will be required, permitted or allowed to fill in other required detail, or conclude any such transaction where any such signing and providing of detail have occurred.</w:t>
      </w:r>
    </w:p>
    <w:p w:rsidR="00344702" w:rsidRDefault="00344702" w:rsidP="00F6075C">
      <w:pPr>
        <w:ind w:left="720" w:hanging="720"/>
        <w:rPr>
          <w:rFonts w:eastAsia="Times New Roman" w:cs="Arial"/>
        </w:rPr>
      </w:pPr>
    </w:p>
    <w:p w:rsidR="006B0B3E" w:rsidRDefault="006B0B3E" w:rsidP="00F6075C">
      <w:pPr>
        <w:ind w:left="720" w:hanging="720"/>
        <w:rPr>
          <w:rFonts w:eastAsia="Times New Roman" w:cs="Arial"/>
        </w:rPr>
      </w:pPr>
    </w:p>
    <w:p w:rsidR="00344702" w:rsidRPr="00344702" w:rsidRDefault="00344702" w:rsidP="00F6075C">
      <w:pPr>
        <w:jc w:val="center"/>
        <w:rPr>
          <w:rFonts w:eastAsia="Times New Roman" w:cs="Arial"/>
          <w:b/>
          <w:bCs/>
        </w:rPr>
      </w:pPr>
      <w:commentRangeStart w:id="119"/>
      <w:r w:rsidRPr="00B53199">
        <w:rPr>
          <w:rFonts w:eastAsia="Times New Roman" w:cs="Arial"/>
          <w:b/>
          <w:bCs/>
        </w:rPr>
        <w:t>RULE</w:t>
      </w:r>
      <w:r w:rsidR="00B53199" w:rsidRPr="00B53199">
        <w:rPr>
          <w:rFonts w:eastAsia="Times New Roman" w:cs="Arial"/>
          <w:b/>
          <w:bCs/>
        </w:rPr>
        <w:t xml:space="preserve"> </w:t>
      </w:r>
      <w:r w:rsidR="00794497">
        <w:rPr>
          <w:rFonts w:eastAsia="Times New Roman" w:cs="Arial"/>
          <w:b/>
          <w:bCs/>
        </w:rPr>
        <w:t>1</w:t>
      </w:r>
      <w:r w:rsidR="00A27F4A">
        <w:rPr>
          <w:rFonts w:eastAsia="Times New Roman" w:cs="Arial"/>
          <w:b/>
          <w:bCs/>
        </w:rPr>
        <w:t>1</w:t>
      </w:r>
      <w:r w:rsidRPr="00B53199">
        <w:rPr>
          <w:rFonts w:eastAsia="Times New Roman" w:cs="Arial"/>
          <w:b/>
          <w:bCs/>
        </w:rPr>
        <w:t>: CONSENT REQUIRED TO INSURE A LIFE</w:t>
      </w:r>
      <w:commentRangeEnd w:id="119"/>
      <w:r w:rsidR="00437A0E">
        <w:rPr>
          <w:rStyle w:val="CommentReference"/>
        </w:rPr>
        <w:commentReference w:id="119"/>
      </w:r>
    </w:p>
    <w:p w:rsidR="00344702" w:rsidRPr="008620F2" w:rsidRDefault="00344702" w:rsidP="00F6075C">
      <w:pPr>
        <w:ind w:left="720" w:hanging="720"/>
        <w:rPr>
          <w:rFonts w:eastAsia="Times New Roman" w:cs="Arial"/>
        </w:rPr>
      </w:pPr>
    </w:p>
    <w:p w:rsidR="00344702" w:rsidRPr="008620F2" w:rsidRDefault="00344702" w:rsidP="00111993">
      <w:pPr>
        <w:rPr>
          <w:rFonts w:eastAsia="Times New Roman" w:cs="Arial"/>
        </w:rPr>
      </w:pPr>
      <w:r w:rsidRPr="008620F2">
        <w:rPr>
          <w:rFonts w:eastAsia="Times New Roman" w:cs="Arial"/>
        </w:rPr>
        <w:t xml:space="preserve">An insurer </w:t>
      </w:r>
      <w:r w:rsidR="0066554C">
        <w:rPr>
          <w:rFonts w:eastAsia="Times New Roman" w:cs="Arial"/>
        </w:rPr>
        <w:t>may</w:t>
      </w:r>
      <w:r w:rsidR="004403DE">
        <w:rPr>
          <w:rFonts w:eastAsia="Times New Roman" w:cs="Arial"/>
        </w:rPr>
        <w:t xml:space="preserve"> only</w:t>
      </w:r>
      <w:r w:rsidR="00C570D2" w:rsidRPr="00C570D2">
        <w:rPr>
          <w:rFonts w:eastAsia="Times New Roman" w:cs="Arial"/>
        </w:rPr>
        <w:t xml:space="preserve"> </w:t>
      </w:r>
      <w:r w:rsidR="0066554C">
        <w:rPr>
          <w:rFonts w:eastAsia="Times New Roman" w:cs="Arial"/>
        </w:rPr>
        <w:t xml:space="preserve">insure </w:t>
      </w:r>
      <w:r w:rsidR="006F16E9">
        <w:rPr>
          <w:rFonts w:eastAsia="Times New Roman" w:cs="Arial"/>
        </w:rPr>
        <w:t>a</w:t>
      </w:r>
      <w:r w:rsidR="00196858">
        <w:rPr>
          <w:rFonts w:eastAsia="Times New Roman" w:cs="Arial"/>
        </w:rPr>
        <w:t xml:space="preserve"> </w:t>
      </w:r>
      <w:r w:rsidR="0066554C">
        <w:rPr>
          <w:rFonts w:eastAsia="Times New Roman" w:cs="Arial"/>
        </w:rPr>
        <w:t xml:space="preserve">person’s life </w:t>
      </w:r>
      <w:r w:rsidR="004403DE">
        <w:rPr>
          <w:rFonts w:eastAsia="Times New Roman" w:cs="Arial"/>
        </w:rPr>
        <w:t xml:space="preserve">if it has </w:t>
      </w:r>
      <w:r w:rsidRPr="008620F2">
        <w:rPr>
          <w:rFonts w:eastAsia="Times New Roman" w:cs="Arial"/>
        </w:rPr>
        <w:t xml:space="preserve">obtained </w:t>
      </w:r>
      <w:r w:rsidR="004403DE">
        <w:rPr>
          <w:rFonts w:eastAsia="Times New Roman" w:cs="Arial"/>
        </w:rPr>
        <w:t xml:space="preserve">the </w:t>
      </w:r>
      <w:r w:rsidRPr="008620F2">
        <w:rPr>
          <w:rFonts w:eastAsia="Times New Roman" w:cs="Arial"/>
        </w:rPr>
        <w:t xml:space="preserve">written consent </w:t>
      </w:r>
      <w:r w:rsidR="004403DE">
        <w:rPr>
          <w:rFonts w:eastAsia="Times New Roman" w:cs="Arial"/>
        </w:rPr>
        <w:t xml:space="preserve">of that person </w:t>
      </w:r>
      <w:r w:rsidRPr="008620F2">
        <w:rPr>
          <w:rFonts w:eastAsia="Times New Roman" w:cs="Arial"/>
        </w:rPr>
        <w:t xml:space="preserve">to insure </w:t>
      </w:r>
      <w:r>
        <w:rPr>
          <w:rFonts w:eastAsia="Times New Roman" w:cs="Arial"/>
        </w:rPr>
        <w:t>his or her</w:t>
      </w:r>
      <w:r w:rsidRPr="008620F2">
        <w:rPr>
          <w:rFonts w:eastAsia="Times New Roman" w:cs="Arial"/>
        </w:rPr>
        <w:t xml:space="preserve"> life</w:t>
      </w:r>
      <w:r w:rsidR="006F16E9">
        <w:rPr>
          <w:rFonts w:eastAsia="Times New Roman" w:cs="Arial"/>
        </w:rPr>
        <w:t xml:space="preserve"> or, where applicable, the written consent of that person’s legal guardian</w:t>
      </w:r>
      <w:r w:rsidRPr="008620F2">
        <w:rPr>
          <w:rFonts w:eastAsia="Times New Roman" w:cs="Arial"/>
        </w:rPr>
        <w:t>.</w:t>
      </w:r>
    </w:p>
    <w:p w:rsidR="00344702" w:rsidRDefault="00344702" w:rsidP="00F6075C">
      <w:pPr>
        <w:ind w:left="720" w:hanging="720"/>
        <w:rPr>
          <w:rFonts w:eastAsia="Times New Roman" w:cs="Arial"/>
        </w:rPr>
      </w:pPr>
      <w:r w:rsidRPr="008620F2">
        <w:rPr>
          <w:rFonts w:eastAsia="Times New Roman" w:cs="Arial"/>
        </w:rPr>
        <w:t xml:space="preserve"> </w:t>
      </w:r>
    </w:p>
    <w:p w:rsidR="00437A0E" w:rsidRDefault="00437A0E" w:rsidP="00F6075C">
      <w:pPr>
        <w:jc w:val="center"/>
        <w:rPr>
          <w:rFonts w:eastAsia="Times New Roman" w:cs="Arial"/>
          <w:b/>
        </w:rPr>
      </w:pPr>
    </w:p>
    <w:p w:rsidR="00344702" w:rsidRPr="00344702" w:rsidRDefault="00344702" w:rsidP="00F6075C">
      <w:pPr>
        <w:jc w:val="center"/>
        <w:rPr>
          <w:rFonts w:eastAsia="Times New Roman" w:cs="Arial"/>
          <w:b/>
          <w:bCs/>
        </w:rPr>
      </w:pPr>
      <w:commentRangeStart w:id="120"/>
      <w:r w:rsidRPr="009F52A3">
        <w:rPr>
          <w:rFonts w:eastAsia="Times New Roman" w:cs="Arial"/>
          <w:b/>
        </w:rPr>
        <w:t>RULE 1</w:t>
      </w:r>
      <w:r w:rsidR="00A27F4A">
        <w:rPr>
          <w:rFonts w:eastAsia="Times New Roman" w:cs="Arial"/>
          <w:b/>
        </w:rPr>
        <w:t>2</w:t>
      </w:r>
      <w:r w:rsidRPr="009F52A3">
        <w:rPr>
          <w:rFonts w:eastAsia="Times New Roman" w:cs="Arial"/>
          <w:b/>
        </w:rPr>
        <w:t xml:space="preserve">: </w:t>
      </w:r>
      <w:r w:rsidRPr="004941B3">
        <w:rPr>
          <w:rFonts w:eastAsia="Times New Roman" w:cs="Arial"/>
          <w:b/>
          <w:bCs/>
          <w:highlight w:val="lightGray"/>
        </w:rPr>
        <w:t>POLICY LOANS AND CESSIONS</w:t>
      </w:r>
      <w:commentRangeEnd w:id="120"/>
      <w:r w:rsidR="004403DE">
        <w:rPr>
          <w:rStyle w:val="CommentReference"/>
        </w:rPr>
        <w:commentReference w:id="120"/>
      </w:r>
    </w:p>
    <w:p w:rsidR="00344702" w:rsidRPr="008620F2" w:rsidRDefault="00344702" w:rsidP="00F6075C">
      <w:pPr>
        <w:ind w:left="720" w:hanging="720"/>
        <w:rPr>
          <w:rFonts w:eastAsia="Times New Roman" w:cs="Arial"/>
        </w:rPr>
      </w:pPr>
    </w:p>
    <w:p w:rsidR="004136A2" w:rsidRPr="004403DE" w:rsidRDefault="00794497" w:rsidP="004403DE">
      <w:pPr>
        <w:ind w:left="851" w:hanging="851"/>
        <w:rPr>
          <w:rFonts w:eastAsia="Times New Roman" w:cs="Arial"/>
        </w:rPr>
      </w:pPr>
      <w:r w:rsidRPr="006B0B3E">
        <w:rPr>
          <w:rFonts w:eastAsia="Times New Roman" w:cs="Arial"/>
        </w:rPr>
        <w:t>1</w:t>
      </w:r>
      <w:r w:rsidR="00A27F4A">
        <w:rPr>
          <w:rFonts w:eastAsia="Times New Roman" w:cs="Arial"/>
        </w:rPr>
        <w:t>2</w:t>
      </w:r>
      <w:r w:rsidR="004136A2" w:rsidRPr="006B0B3E">
        <w:rPr>
          <w:rFonts w:eastAsia="Times New Roman" w:cs="Arial"/>
        </w:rPr>
        <w:t>.1</w:t>
      </w:r>
      <w:r w:rsidR="00344702" w:rsidRPr="006B0B3E">
        <w:rPr>
          <w:rFonts w:eastAsia="Times New Roman" w:cs="Arial"/>
        </w:rPr>
        <w:tab/>
      </w:r>
      <w:r w:rsidR="00EE7340" w:rsidRPr="004403DE">
        <w:rPr>
          <w:rFonts w:eastAsia="Times New Roman" w:cs="Arial"/>
        </w:rPr>
        <w:t xml:space="preserve">In this </w:t>
      </w:r>
      <w:r w:rsidR="001607AC">
        <w:rPr>
          <w:rFonts w:eastAsia="Times New Roman" w:cs="Arial"/>
        </w:rPr>
        <w:t>rule</w:t>
      </w:r>
      <w:r w:rsidR="00EE7340" w:rsidRPr="004403DE">
        <w:rPr>
          <w:rFonts w:eastAsia="Times New Roman" w:cs="Arial"/>
        </w:rPr>
        <w:t xml:space="preserve"> </w:t>
      </w:r>
      <w:r w:rsidR="00EE7340" w:rsidRPr="004403DE">
        <w:rPr>
          <w:rFonts w:eastAsia="Times New Roman" w:cs="Arial"/>
          <w:b/>
        </w:rPr>
        <w:t>“policy loan”</w:t>
      </w:r>
      <w:r w:rsidR="00EE7340" w:rsidRPr="004403DE">
        <w:rPr>
          <w:rFonts w:eastAsia="Times New Roman" w:cs="Arial"/>
        </w:rPr>
        <w:t xml:space="preserve"> includes</w:t>
      </w:r>
      <w:r w:rsidR="004403DE">
        <w:rPr>
          <w:rFonts w:eastAsia="Times New Roman" w:cs="Arial"/>
        </w:rPr>
        <w:t xml:space="preserve"> any loan granted by an insurer under a policy, including a premium loan referred to under section 52(2) of the Act. </w:t>
      </w:r>
      <w:r w:rsidR="008E492F" w:rsidRPr="004403DE">
        <w:rPr>
          <w:rFonts w:eastAsia="Times New Roman" w:cs="Arial"/>
        </w:rPr>
        <w:t xml:space="preserve"> </w:t>
      </w:r>
    </w:p>
    <w:p w:rsidR="004136A2" w:rsidRPr="004403DE" w:rsidRDefault="004136A2" w:rsidP="00F6075C">
      <w:pPr>
        <w:rPr>
          <w:rFonts w:eastAsia="Times New Roman" w:cs="Arial"/>
        </w:rPr>
      </w:pPr>
    </w:p>
    <w:p w:rsidR="00344702" w:rsidRPr="004403DE" w:rsidRDefault="009F52A3" w:rsidP="00F6075C">
      <w:pPr>
        <w:ind w:left="851" w:hanging="851"/>
        <w:rPr>
          <w:rFonts w:eastAsia="Times New Roman" w:cs="Arial"/>
        </w:rPr>
      </w:pPr>
      <w:r w:rsidRPr="004403DE">
        <w:rPr>
          <w:rFonts w:eastAsia="Times New Roman" w:cs="Arial"/>
        </w:rPr>
        <w:t>1</w:t>
      </w:r>
      <w:r w:rsidR="00A27F4A">
        <w:rPr>
          <w:rFonts w:eastAsia="Times New Roman" w:cs="Arial"/>
        </w:rPr>
        <w:t>2</w:t>
      </w:r>
      <w:r w:rsidR="00940013" w:rsidRPr="004403DE">
        <w:rPr>
          <w:rFonts w:eastAsia="Times New Roman" w:cs="Arial"/>
        </w:rPr>
        <w:t>.2</w:t>
      </w:r>
      <w:r w:rsidR="00344702" w:rsidRPr="004403DE">
        <w:rPr>
          <w:rFonts w:eastAsia="Times New Roman" w:cs="Arial"/>
        </w:rPr>
        <w:tab/>
        <w:t>An insurer must disclose to a policyholder -</w:t>
      </w:r>
    </w:p>
    <w:p w:rsidR="00344702" w:rsidRPr="004403DE" w:rsidRDefault="00344702" w:rsidP="00F6075C">
      <w:pPr>
        <w:rPr>
          <w:rFonts w:eastAsia="Times New Roman" w:cs="Arial"/>
        </w:rPr>
      </w:pPr>
      <w:r w:rsidRPr="004403DE">
        <w:rPr>
          <w:rFonts w:eastAsia="Times New Roman" w:cs="Arial"/>
        </w:rPr>
        <w:t> </w:t>
      </w:r>
    </w:p>
    <w:p w:rsidR="00344702" w:rsidRPr="004403DE" w:rsidRDefault="00940013" w:rsidP="008B5C05">
      <w:pPr>
        <w:ind w:left="1418" w:hanging="556"/>
        <w:rPr>
          <w:rFonts w:eastAsia="Times New Roman" w:cs="Arial"/>
        </w:rPr>
      </w:pPr>
      <w:r w:rsidRPr="004403DE">
        <w:rPr>
          <w:rFonts w:eastAsia="Times New Roman" w:cs="Arial"/>
        </w:rPr>
        <w:t>(a)</w:t>
      </w:r>
      <w:r w:rsidRPr="004403DE">
        <w:rPr>
          <w:rFonts w:eastAsia="Times New Roman" w:cs="Arial"/>
        </w:rPr>
        <w:tab/>
      </w:r>
      <w:r w:rsidR="00344702" w:rsidRPr="004403DE">
        <w:rPr>
          <w:rFonts w:eastAsia="Times New Roman" w:cs="Arial"/>
        </w:rPr>
        <w:t>on entering into a policy loan -</w:t>
      </w:r>
    </w:p>
    <w:p w:rsidR="00344702" w:rsidRPr="004403DE" w:rsidRDefault="00344702" w:rsidP="008B5C05">
      <w:pPr>
        <w:ind w:left="1985" w:hanging="567"/>
        <w:rPr>
          <w:rFonts w:eastAsia="Times New Roman" w:cs="Arial"/>
        </w:rPr>
      </w:pPr>
    </w:p>
    <w:p w:rsidR="00344702" w:rsidRPr="004403DE" w:rsidRDefault="00344702" w:rsidP="008B5C05">
      <w:pPr>
        <w:ind w:left="1985" w:hanging="567"/>
        <w:rPr>
          <w:rFonts w:eastAsia="Times New Roman" w:cs="Arial"/>
        </w:rPr>
      </w:pPr>
      <w:r w:rsidRPr="004403DE">
        <w:rPr>
          <w:rFonts w:eastAsia="Times New Roman" w:cs="Arial"/>
        </w:rPr>
        <w:t xml:space="preserve">(i)     the interest </w:t>
      </w:r>
      <w:r w:rsidR="009F3532" w:rsidRPr="004403DE">
        <w:rPr>
          <w:rFonts w:eastAsia="Times New Roman" w:cs="Arial"/>
        </w:rPr>
        <w:t>on</w:t>
      </w:r>
      <w:r w:rsidRPr="004403DE">
        <w:rPr>
          <w:rFonts w:eastAsia="Times New Roman" w:cs="Arial"/>
        </w:rPr>
        <w:t xml:space="preserve"> the loan at the time of entering into it;</w:t>
      </w:r>
    </w:p>
    <w:p w:rsidR="00344702" w:rsidRPr="004403DE" w:rsidRDefault="00344702" w:rsidP="008B5C05">
      <w:pPr>
        <w:ind w:left="1985" w:hanging="567"/>
        <w:rPr>
          <w:rFonts w:eastAsia="Times New Roman" w:cs="Arial"/>
        </w:rPr>
      </w:pPr>
    </w:p>
    <w:p w:rsidR="00344702" w:rsidRPr="004403DE" w:rsidRDefault="00344702" w:rsidP="008B5C05">
      <w:pPr>
        <w:ind w:left="1985" w:hanging="567"/>
        <w:rPr>
          <w:rFonts w:eastAsia="Times New Roman" w:cs="Arial"/>
        </w:rPr>
      </w:pPr>
      <w:r w:rsidRPr="004403DE">
        <w:rPr>
          <w:rFonts w:eastAsia="Times New Roman" w:cs="Arial"/>
        </w:rPr>
        <w:t>(ii)   whether the interest rate on the loan fluctuates (if applicable); and</w:t>
      </w:r>
    </w:p>
    <w:p w:rsidR="00344702" w:rsidRPr="004403DE" w:rsidRDefault="00344702" w:rsidP="008B5C05">
      <w:pPr>
        <w:ind w:left="1985" w:hanging="567"/>
        <w:rPr>
          <w:rFonts w:eastAsia="Times New Roman" w:cs="Arial"/>
        </w:rPr>
      </w:pPr>
    </w:p>
    <w:p w:rsidR="00344702" w:rsidRPr="004403DE" w:rsidRDefault="00344702" w:rsidP="008B5C05">
      <w:pPr>
        <w:ind w:left="1985" w:hanging="567"/>
        <w:rPr>
          <w:rFonts w:eastAsia="Times New Roman" w:cs="Arial"/>
        </w:rPr>
      </w:pPr>
      <w:r w:rsidRPr="004403DE">
        <w:rPr>
          <w:rFonts w:eastAsia="Times New Roman" w:cs="Arial"/>
        </w:rPr>
        <w:t>(iii)   the repayment arrangements of the loan;</w:t>
      </w:r>
    </w:p>
    <w:p w:rsidR="00344702" w:rsidRPr="004403DE" w:rsidRDefault="00344702" w:rsidP="008B5C05">
      <w:pPr>
        <w:ind w:left="1418" w:hanging="567"/>
        <w:rPr>
          <w:rFonts w:eastAsia="Times New Roman" w:cs="Arial"/>
        </w:rPr>
      </w:pPr>
    </w:p>
    <w:p w:rsidR="00344702" w:rsidRPr="004403DE" w:rsidRDefault="00344702" w:rsidP="008B5C05">
      <w:pPr>
        <w:ind w:left="1418" w:hanging="567"/>
        <w:rPr>
          <w:rFonts w:eastAsia="Times New Roman" w:cs="Arial"/>
        </w:rPr>
      </w:pPr>
      <w:r w:rsidRPr="004403DE">
        <w:rPr>
          <w:rFonts w:eastAsia="Times New Roman" w:cs="Arial"/>
        </w:rPr>
        <w:t xml:space="preserve">(b) </w:t>
      </w:r>
      <w:r w:rsidRPr="004403DE">
        <w:rPr>
          <w:rFonts w:eastAsia="Times New Roman" w:cs="Arial"/>
        </w:rPr>
        <w:tab/>
        <w:t>quarterly the amount of the policy loan and accrued interest in relation to the value of the policy;</w:t>
      </w:r>
    </w:p>
    <w:p w:rsidR="00344702" w:rsidRPr="004403DE" w:rsidRDefault="00344702" w:rsidP="008B5C05">
      <w:pPr>
        <w:ind w:left="1418" w:hanging="567"/>
        <w:rPr>
          <w:rFonts w:eastAsia="Times New Roman" w:cs="Arial"/>
        </w:rPr>
      </w:pPr>
    </w:p>
    <w:p w:rsidR="00344702" w:rsidRPr="004403DE" w:rsidRDefault="00344702" w:rsidP="008B5C05">
      <w:pPr>
        <w:ind w:left="1418" w:hanging="567"/>
        <w:rPr>
          <w:rFonts w:eastAsia="Times New Roman" w:cs="Arial"/>
        </w:rPr>
      </w:pPr>
      <w:r w:rsidRPr="004403DE">
        <w:rPr>
          <w:rFonts w:eastAsia="Times New Roman" w:cs="Arial"/>
        </w:rPr>
        <w:t xml:space="preserve">(c) </w:t>
      </w:r>
      <w:r w:rsidRPr="004403DE">
        <w:rPr>
          <w:rFonts w:eastAsia="Times New Roman" w:cs="Arial"/>
        </w:rPr>
        <w:tab/>
        <w:t>quarterly the interest rate applicable to the policy loan and any changes thereto;</w:t>
      </w:r>
    </w:p>
    <w:p w:rsidR="00344702" w:rsidRPr="004403DE" w:rsidRDefault="00344702" w:rsidP="008B5C05">
      <w:pPr>
        <w:ind w:left="1418" w:hanging="567"/>
        <w:rPr>
          <w:rFonts w:eastAsia="Times New Roman" w:cs="Arial"/>
        </w:rPr>
      </w:pPr>
    </w:p>
    <w:p w:rsidR="00344702" w:rsidRPr="004403DE" w:rsidRDefault="00344702" w:rsidP="008B5C05">
      <w:pPr>
        <w:ind w:left="1418" w:hanging="567"/>
        <w:rPr>
          <w:rFonts w:eastAsia="Times New Roman" w:cs="Arial"/>
        </w:rPr>
      </w:pPr>
      <w:r w:rsidRPr="004403DE">
        <w:rPr>
          <w:rFonts w:eastAsia="Times New Roman" w:cs="Arial"/>
        </w:rPr>
        <w:t xml:space="preserve">(d) </w:t>
      </w:r>
      <w:r w:rsidRPr="004403DE">
        <w:rPr>
          <w:rFonts w:eastAsia="Times New Roman" w:cs="Arial"/>
        </w:rPr>
        <w:tab/>
        <w:t>when the loan is about to equal the value of the policy;</w:t>
      </w:r>
      <w:r w:rsidR="004403DE">
        <w:rPr>
          <w:rFonts w:eastAsia="Times New Roman" w:cs="Arial"/>
        </w:rPr>
        <w:t xml:space="preserve"> and</w:t>
      </w:r>
    </w:p>
    <w:p w:rsidR="00344702" w:rsidRPr="004403DE" w:rsidRDefault="00344702" w:rsidP="008B5C05">
      <w:pPr>
        <w:ind w:left="1418" w:hanging="567"/>
        <w:rPr>
          <w:rFonts w:eastAsia="Times New Roman" w:cs="Arial"/>
        </w:rPr>
      </w:pPr>
    </w:p>
    <w:p w:rsidR="00344702" w:rsidRPr="004403DE" w:rsidRDefault="00344702" w:rsidP="008B5C05">
      <w:pPr>
        <w:ind w:left="1418" w:hanging="567"/>
        <w:rPr>
          <w:rFonts w:eastAsia="Times New Roman" w:cs="Arial"/>
        </w:rPr>
      </w:pPr>
      <w:r w:rsidRPr="004403DE">
        <w:rPr>
          <w:rFonts w:eastAsia="Times New Roman" w:cs="Arial"/>
        </w:rPr>
        <w:t xml:space="preserve">(e) </w:t>
      </w:r>
      <w:r w:rsidRPr="004403DE">
        <w:rPr>
          <w:rFonts w:eastAsia="Times New Roman" w:cs="Arial"/>
        </w:rPr>
        <w:tab/>
        <w:t xml:space="preserve">when the benefits under the policy cease as a result of the policy loan </w:t>
      </w:r>
      <w:r w:rsidR="004403DE" w:rsidRPr="004403DE">
        <w:rPr>
          <w:rFonts w:eastAsia="Times New Roman" w:cs="Arial"/>
        </w:rPr>
        <w:t>equalling</w:t>
      </w:r>
      <w:r w:rsidR="004403DE">
        <w:rPr>
          <w:rFonts w:eastAsia="Times New Roman" w:cs="Arial"/>
        </w:rPr>
        <w:t xml:space="preserve"> the value of the policy.</w:t>
      </w:r>
    </w:p>
    <w:p w:rsidR="00344702" w:rsidRPr="004403DE" w:rsidRDefault="00344702" w:rsidP="00F6075C">
      <w:pPr>
        <w:ind w:left="1134" w:hanging="567"/>
        <w:rPr>
          <w:rFonts w:eastAsia="Times New Roman" w:cs="Arial"/>
        </w:rPr>
      </w:pPr>
    </w:p>
    <w:p w:rsidR="00344702" w:rsidRPr="004403DE" w:rsidRDefault="001F7E01" w:rsidP="00F6075C">
      <w:pPr>
        <w:ind w:left="851" w:hanging="851"/>
        <w:rPr>
          <w:rFonts w:eastAsia="Times New Roman" w:cs="Arial"/>
        </w:rPr>
      </w:pPr>
      <w:r w:rsidRPr="004403DE">
        <w:rPr>
          <w:rFonts w:eastAsia="Times New Roman" w:cs="Arial"/>
        </w:rPr>
        <w:t>1</w:t>
      </w:r>
      <w:r w:rsidR="00A27F4A">
        <w:rPr>
          <w:rFonts w:eastAsia="Times New Roman" w:cs="Arial"/>
        </w:rPr>
        <w:t>2</w:t>
      </w:r>
      <w:r w:rsidRPr="004403DE">
        <w:rPr>
          <w:rFonts w:eastAsia="Times New Roman" w:cs="Arial"/>
        </w:rPr>
        <w:t>.</w:t>
      </w:r>
      <w:r w:rsidR="006B0B3E">
        <w:rPr>
          <w:rFonts w:eastAsia="Times New Roman" w:cs="Arial"/>
        </w:rPr>
        <w:t>3</w:t>
      </w:r>
      <w:r w:rsidR="00940013" w:rsidRPr="004403DE">
        <w:rPr>
          <w:rFonts w:eastAsia="Times New Roman" w:cs="Arial"/>
        </w:rPr>
        <w:tab/>
      </w:r>
      <w:r w:rsidRPr="004403DE">
        <w:rPr>
          <w:rFonts w:eastAsia="Times New Roman" w:cs="Arial"/>
        </w:rPr>
        <w:t>O</w:t>
      </w:r>
      <w:r w:rsidR="00344702" w:rsidRPr="004403DE">
        <w:rPr>
          <w:rFonts w:eastAsia="Times New Roman" w:cs="Arial"/>
        </w:rPr>
        <w:t>n receipt of notification of a cession</w:t>
      </w:r>
      <w:r w:rsidRPr="004403DE">
        <w:rPr>
          <w:rFonts w:eastAsia="Times New Roman" w:cs="Arial"/>
        </w:rPr>
        <w:t>,</w:t>
      </w:r>
      <w:r w:rsidR="00344702" w:rsidRPr="004403DE">
        <w:rPr>
          <w:rFonts w:eastAsia="Times New Roman" w:cs="Arial"/>
        </w:rPr>
        <w:t xml:space="preserve"> </w:t>
      </w:r>
      <w:r w:rsidRPr="004403DE">
        <w:rPr>
          <w:rFonts w:eastAsia="Times New Roman" w:cs="Arial"/>
        </w:rPr>
        <w:t xml:space="preserve">an insurer must disclose to a policyholder </w:t>
      </w:r>
      <w:r w:rsidR="00344702" w:rsidRPr="004403DE">
        <w:rPr>
          <w:rFonts w:eastAsia="Times New Roman" w:cs="Arial"/>
        </w:rPr>
        <w:t>-</w:t>
      </w:r>
    </w:p>
    <w:p w:rsidR="00344702" w:rsidRPr="004403DE" w:rsidRDefault="00344702" w:rsidP="00F6075C">
      <w:pPr>
        <w:rPr>
          <w:rFonts w:eastAsia="Times New Roman" w:cs="Arial"/>
        </w:rPr>
      </w:pPr>
      <w:r w:rsidRPr="004403DE">
        <w:rPr>
          <w:rFonts w:eastAsia="Times New Roman" w:cs="Arial"/>
        </w:rPr>
        <w:t> </w:t>
      </w:r>
    </w:p>
    <w:p w:rsidR="00344702" w:rsidRPr="004403DE" w:rsidRDefault="00344702" w:rsidP="008B5C05">
      <w:pPr>
        <w:ind w:left="1418" w:hanging="567"/>
        <w:rPr>
          <w:rFonts w:eastAsia="Times New Roman" w:cs="Arial"/>
        </w:rPr>
      </w:pPr>
      <w:r w:rsidRPr="004403DE">
        <w:rPr>
          <w:rFonts w:eastAsia="Times New Roman" w:cs="Arial"/>
        </w:rPr>
        <w:t>(</w:t>
      </w:r>
      <w:r w:rsidR="001F7E01" w:rsidRPr="004403DE">
        <w:rPr>
          <w:rFonts w:eastAsia="Times New Roman" w:cs="Arial"/>
        </w:rPr>
        <w:t>a</w:t>
      </w:r>
      <w:r w:rsidRPr="004403DE">
        <w:rPr>
          <w:rFonts w:eastAsia="Times New Roman" w:cs="Arial"/>
        </w:rPr>
        <w:t>)</w:t>
      </w:r>
      <w:r w:rsidR="00940013" w:rsidRPr="004403DE">
        <w:rPr>
          <w:rFonts w:eastAsia="Times New Roman" w:cs="Arial"/>
        </w:rPr>
        <w:tab/>
      </w:r>
      <w:r w:rsidR="00162F3B">
        <w:rPr>
          <w:rFonts w:eastAsia="Times New Roman" w:cs="Arial"/>
        </w:rPr>
        <w:t xml:space="preserve">the </w:t>
      </w:r>
      <w:r w:rsidRPr="004403DE">
        <w:rPr>
          <w:rFonts w:eastAsia="Times New Roman" w:cs="Arial"/>
        </w:rPr>
        <w:t>fact that the cession is recorded in the insurer’s records;</w:t>
      </w:r>
    </w:p>
    <w:p w:rsidR="005B69D0" w:rsidRPr="004403DE" w:rsidRDefault="005B69D0" w:rsidP="008B5C05">
      <w:pPr>
        <w:ind w:left="1418" w:hanging="567"/>
        <w:rPr>
          <w:rFonts w:eastAsia="Times New Roman" w:cs="Arial"/>
        </w:rPr>
      </w:pPr>
    </w:p>
    <w:p w:rsidR="00344702" w:rsidRPr="004403DE" w:rsidRDefault="00344702" w:rsidP="008B5C05">
      <w:pPr>
        <w:ind w:left="1418" w:hanging="567"/>
        <w:rPr>
          <w:rFonts w:eastAsia="Times New Roman" w:cs="Arial"/>
        </w:rPr>
      </w:pPr>
      <w:r w:rsidRPr="004403DE">
        <w:rPr>
          <w:rFonts w:eastAsia="Times New Roman" w:cs="Arial"/>
        </w:rPr>
        <w:t>(</w:t>
      </w:r>
      <w:r w:rsidR="001F7E01" w:rsidRPr="004403DE">
        <w:rPr>
          <w:rFonts w:eastAsia="Times New Roman" w:cs="Arial"/>
        </w:rPr>
        <w:t>b</w:t>
      </w:r>
      <w:r w:rsidRPr="004403DE">
        <w:rPr>
          <w:rFonts w:eastAsia="Times New Roman" w:cs="Arial"/>
        </w:rPr>
        <w:t>)</w:t>
      </w:r>
      <w:r w:rsidR="00940013" w:rsidRPr="004403DE">
        <w:rPr>
          <w:rFonts w:eastAsia="Times New Roman" w:cs="Arial"/>
        </w:rPr>
        <w:tab/>
      </w:r>
      <w:r w:rsidRPr="004403DE">
        <w:rPr>
          <w:rFonts w:eastAsia="Times New Roman" w:cs="Arial"/>
        </w:rPr>
        <w:t>the nature of the cession i.e. whether it is an outright cession or a cession in securing a debt;</w:t>
      </w:r>
    </w:p>
    <w:p w:rsidR="005B69D0" w:rsidRPr="004403DE" w:rsidRDefault="005B69D0" w:rsidP="008B5C05">
      <w:pPr>
        <w:ind w:left="1418" w:hanging="567"/>
        <w:rPr>
          <w:rFonts w:eastAsia="Times New Roman" w:cs="Arial"/>
        </w:rPr>
      </w:pPr>
    </w:p>
    <w:p w:rsidR="00162F3B" w:rsidRPr="00162F3B" w:rsidRDefault="00344702" w:rsidP="00162F3B">
      <w:pPr>
        <w:pStyle w:val="ListParagraph"/>
        <w:numPr>
          <w:ilvl w:val="0"/>
          <w:numId w:val="1"/>
        </w:numPr>
        <w:ind w:left="1418" w:hanging="567"/>
        <w:rPr>
          <w:rFonts w:eastAsia="Times New Roman" w:cs="Arial"/>
        </w:rPr>
      </w:pPr>
      <w:commentRangeStart w:id="121"/>
      <w:r w:rsidRPr="00FF0914">
        <w:rPr>
          <w:rFonts w:eastAsia="Times New Roman" w:cs="Arial"/>
        </w:rPr>
        <w:t>the name of the cessionary</w:t>
      </w:r>
      <w:r w:rsidR="00162F3B" w:rsidRPr="00162F3B">
        <w:rPr>
          <w:rFonts w:eastAsia="Times New Roman" w:cs="Arial"/>
        </w:rPr>
        <w:t>; and</w:t>
      </w:r>
    </w:p>
    <w:p w:rsidR="00162F3B" w:rsidRPr="00162F3B" w:rsidRDefault="00162F3B" w:rsidP="00162F3B">
      <w:pPr>
        <w:ind w:left="1418" w:hanging="567"/>
        <w:rPr>
          <w:rFonts w:eastAsia="Times New Roman" w:cs="Arial"/>
        </w:rPr>
      </w:pPr>
    </w:p>
    <w:p w:rsidR="00841A88" w:rsidRPr="00FF0914" w:rsidRDefault="00162F3B" w:rsidP="00162F3B">
      <w:pPr>
        <w:ind w:left="1418" w:hanging="567"/>
        <w:rPr>
          <w:rFonts w:eastAsia="Times New Roman" w:cs="Arial"/>
        </w:rPr>
      </w:pPr>
      <w:r w:rsidRPr="00162F3B">
        <w:rPr>
          <w:rFonts w:eastAsia="Times New Roman" w:cs="Arial"/>
        </w:rPr>
        <w:t>(d)</w:t>
      </w:r>
      <w:r w:rsidRPr="00162F3B">
        <w:rPr>
          <w:rFonts w:eastAsia="Times New Roman" w:cs="Arial"/>
        </w:rPr>
        <w:tab/>
        <w:t>how the insurer will deal with any claim for policy benefits in respect of the ceded policy</w:t>
      </w:r>
      <w:r w:rsidR="00344702" w:rsidRPr="00FF0914">
        <w:rPr>
          <w:rFonts w:eastAsia="Times New Roman" w:cs="Arial"/>
        </w:rPr>
        <w:t>.</w:t>
      </w:r>
      <w:r w:rsidR="00FF0914">
        <w:rPr>
          <w:rFonts w:eastAsia="Times New Roman" w:cs="Arial"/>
        </w:rPr>
        <w:tab/>
      </w:r>
      <w:commentRangeEnd w:id="121"/>
      <w:r>
        <w:rPr>
          <w:rStyle w:val="CommentReference"/>
        </w:rPr>
        <w:commentReference w:id="121"/>
      </w:r>
    </w:p>
    <w:p w:rsidR="00176AB6" w:rsidRDefault="00176AB6" w:rsidP="008B5C05">
      <w:pPr>
        <w:ind w:left="1418" w:hanging="567"/>
        <w:jc w:val="center"/>
        <w:rPr>
          <w:b/>
        </w:rPr>
      </w:pPr>
    </w:p>
    <w:p w:rsidR="004403DE" w:rsidRDefault="004403DE" w:rsidP="00F6075C">
      <w:pPr>
        <w:jc w:val="center"/>
        <w:rPr>
          <w:b/>
        </w:rPr>
      </w:pPr>
    </w:p>
    <w:p w:rsidR="004C017E" w:rsidRDefault="004C017E" w:rsidP="00F6075C">
      <w:pPr>
        <w:jc w:val="center"/>
        <w:rPr>
          <w:b/>
        </w:rPr>
      </w:pPr>
      <w:r>
        <w:rPr>
          <w:b/>
        </w:rPr>
        <w:t>CHAPTER 4</w:t>
      </w:r>
    </w:p>
    <w:p w:rsidR="004C33AD" w:rsidRPr="008F1F81" w:rsidRDefault="004C33AD" w:rsidP="00F6075C">
      <w:pPr>
        <w:jc w:val="center"/>
        <w:rPr>
          <w:b/>
        </w:rPr>
      </w:pPr>
      <w:r w:rsidRPr="008F1F81">
        <w:rPr>
          <w:b/>
        </w:rPr>
        <w:t>PROMOTION, MARKETING AND DISCLOSURE</w:t>
      </w:r>
    </w:p>
    <w:p w:rsidR="004C33AD" w:rsidRPr="008F1F81" w:rsidRDefault="004C33AD" w:rsidP="00F6075C">
      <w:pPr>
        <w:rPr>
          <w:rFonts w:eastAsia="Times New Roman" w:cs="Arial"/>
        </w:rPr>
      </w:pPr>
    </w:p>
    <w:p w:rsidR="005C580D" w:rsidRPr="008F1F81" w:rsidRDefault="00347286" w:rsidP="00176AB6">
      <w:pPr>
        <w:jc w:val="center"/>
        <w:rPr>
          <w:rFonts w:cs="Arial"/>
          <w:b/>
        </w:rPr>
      </w:pPr>
      <w:commentRangeStart w:id="122"/>
      <w:r w:rsidRPr="008F1F81">
        <w:rPr>
          <w:rFonts w:cs="Arial"/>
          <w:b/>
        </w:rPr>
        <w:t xml:space="preserve">RULE </w:t>
      </w:r>
      <w:r w:rsidR="00344702" w:rsidRPr="008F1F81">
        <w:rPr>
          <w:rFonts w:cs="Arial"/>
          <w:b/>
        </w:rPr>
        <w:t>1</w:t>
      </w:r>
      <w:r w:rsidR="00A27F4A">
        <w:rPr>
          <w:rFonts w:cs="Arial"/>
          <w:b/>
        </w:rPr>
        <w:t>3</w:t>
      </w:r>
      <w:r w:rsidRPr="008F1F81">
        <w:rPr>
          <w:rFonts w:cs="Arial"/>
          <w:b/>
        </w:rPr>
        <w:t>:</w:t>
      </w:r>
      <w:r w:rsidR="00B47661">
        <w:rPr>
          <w:rFonts w:cs="Arial"/>
          <w:b/>
        </w:rPr>
        <w:t xml:space="preserve"> </w:t>
      </w:r>
      <w:r w:rsidRPr="008F1F81">
        <w:rPr>
          <w:rFonts w:cs="Arial"/>
          <w:b/>
        </w:rPr>
        <w:t>ADVERTISING, BROCHURES OR SIMILAR COMMUNICATIONS</w:t>
      </w:r>
      <w:commentRangeEnd w:id="122"/>
      <w:r w:rsidRPr="008F1F81">
        <w:rPr>
          <w:rStyle w:val="CommentReference"/>
          <w:rFonts w:cs="Arial"/>
          <w:sz w:val="22"/>
          <w:szCs w:val="22"/>
        </w:rPr>
        <w:commentReference w:id="122"/>
      </w:r>
    </w:p>
    <w:p w:rsidR="005C580D" w:rsidRPr="008F1F81" w:rsidRDefault="005C580D" w:rsidP="00F6075C">
      <w:pPr>
        <w:jc w:val="center"/>
        <w:rPr>
          <w:rFonts w:cs="Arial"/>
          <w:b/>
        </w:rPr>
      </w:pPr>
    </w:p>
    <w:p w:rsidR="005C580D" w:rsidRPr="008F1F81" w:rsidRDefault="004C33AD" w:rsidP="00F6075C">
      <w:pPr>
        <w:pStyle w:val="NormalIndent"/>
        <w:widowControl w:val="0"/>
        <w:tabs>
          <w:tab w:val="num" w:pos="851"/>
        </w:tabs>
        <w:spacing w:line="240" w:lineRule="auto"/>
        <w:ind w:hanging="851"/>
        <w:rPr>
          <w:rFonts w:cs="Arial"/>
          <w:b/>
          <w:bCs/>
          <w:sz w:val="22"/>
          <w:szCs w:val="22"/>
        </w:rPr>
      </w:pPr>
      <w:r w:rsidRPr="008F1F81">
        <w:rPr>
          <w:rFonts w:cs="Arial"/>
          <w:b/>
          <w:sz w:val="22"/>
          <w:szCs w:val="22"/>
        </w:rPr>
        <w:t>1</w:t>
      </w:r>
      <w:r w:rsidR="00A27F4A">
        <w:rPr>
          <w:rFonts w:cs="Arial"/>
          <w:b/>
          <w:sz w:val="22"/>
          <w:szCs w:val="22"/>
        </w:rPr>
        <w:t>3</w:t>
      </w:r>
      <w:r w:rsidRPr="008F1F81">
        <w:rPr>
          <w:rFonts w:cs="Arial"/>
          <w:b/>
          <w:sz w:val="22"/>
          <w:szCs w:val="22"/>
        </w:rPr>
        <w:t>.1</w:t>
      </w:r>
      <w:r w:rsidR="00940013">
        <w:rPr>
          <w:rFonts w:cs="Arial"/>
          <w:b/>
          <w:sz w:val="22"/>
          <w:szCs w:val="22"/>
        </w:rPr>
        <w:tab/>
        <w:t>Definitions</w:t>
      </w:r>
      <w:r w:rsidR="005C580D" w:rsidRPr="008F1F81">
        <w:rPr>
          <w:rFonts w:cs="Arial"/>
          <w:b/>
          <w:bCs/>
          <w:sz w:val="22"/>
          <w:szCs w:val="22"/>
        </w:rPr>
        <w:t xml:space="preserve"> </w:t>
      </w:r>
    </w:p>
    <w:p w:rsidR="005C580D" w:rsidRPr="008F1F81" w:rsidRDefault="005C580D" w:rsidP="00F6075C">
      <w:pPr>
        <w:pStyle w:val="NormalIndent"/>
        <w:widowControl w:val="0"/>
        <w:tabs>
          <w:tab w:val="num" w:pos="567"/>
        </w:tabs>
        <w:spacing w:line="240" w:lineRule="auto"/>
        <w:ind w:left="567"/>
        <w:rPr>
          <w:rFonts w:cs="Arial"/>
          <w:b/>
          <w:bCs/>
          <w:sz w:val="22"/>
          <w:szCs w:val="22"/>
        </w:rPr>
      </w:pPr>
    </w:p>
    <w:p w:rsidR="001067A4" w:rsidRPr="001067A4" w:rsidRDefault="001067A4" w:rsidP="00F6075C">
      <w:pPr>
        <w:pStyle w:val="NormalIndent"/>
        <w:widowControl w:val="0"/>
        <w:tabs>
          <w:tab w:val="num" w:pos="851"/>
        </w:tabs>
        <w:spacing w:line="240" w:lineRule="auto"/>
        <w:rPr>
          <w:rFonts w:cs="Arial"/>
          <w:bCs/>
          <w:sz w:val="22"/>
          <w:szCs w:val="22"/>
        </w:rPr>
      </w:pPr>
      <w:r w:rsidRPr="001067A4">
        <w:rPr>
          <w:rFonts w:cs="Arial"/>
          <w:bCs/>
          <w:sz w:val="22"/>
          <w:szCs w:val="22"/>
        </w:rPr>
        <w:t>In th</w:t>
      </w:r>
      <w:r w:rsidR="0080088A">
        <w:rPr>
          <w:rFonts w:cs="Arial"/>
          <w:bCs/>
          <w:sz w:val="22"/>
          <w:szCs w:val="22"/>
        </w:rPr>
        <w:t xml:space="preserve">is </w:t>
      </w:r>
      <w:r w:rsidR="001607AC">
        <w:rPr>
          <w:rFonts w:cs="Arial"/>
          <w:bCs/>
          <w:sz w:val="22"/>
          <w:szCs w:val="22"/>
        </w:rPr>
        <w:t>rule</w:t>
      </w:r>
      <w:r w:rsidRPr="001067A4">
        <w:rPr>
          <w:rFonts w:cs="Arial"/>
          <w:bCs/>
          <w:sz w:val="22"/>
          <w:szCs w:val="22"/>
        </w:rPr>
        <w:t xml:space="preserve"> – </w:t>
      </w:r>
    </w:p>
    <w:p w:rsidR="001067A4" w:rsidRDefault="001067A4" w:rsidP="00F6075C">
      <w:pPr>
        <w:pStyle w:val="NormalIndent"/>
        <w:widowControl w:val="0"/>
        <w:tabs>
          <w:tab w:val="num" w:pos="567"/>
        </w:tabs>
        <w:spacing w:line="240" w:lineRule="auto"/>
        <w:ind w:left="0"/>
        <w:rPr>
          <w:rFonts w:cs="Arial"/>
          <w:b/>
          <w:bCs/>
          <w:sz w:val="22"/>
          <w:szCs w:val="22"/>
        </w:rPr>
      </w:pPr>
    </w:p>
    <w:p w:rsidR="005C580D" w:rsidRPr="00623541" w:rsidRDefault="005C580D" w:rsidP="00F6075C">
      <w:pPr>
        <w:pStyle w:val="NormalIndent"/>
        <w:widowControl w:val="0"/>
        <w:tabs>
          <w:tab w:val="num" w:pos="567"/>
        </w:tabs>
        <w:spacing w:line="240" w:lineRule="auto"/>
        <w:rPr>
          <w:rFonts w:cs="Arial"/>
          <w:sz w:val="22"/>
          <w:szCs w:val="22"/>
          <w:lang w:eastAsia="en-ZA"/>
        </w:rPr>
      </w:pPr>
      <w:r w:rsidRPr="008F1F81">
        <w:rPr>
          <w:rFonts w:cs="Arial"/>
          <w:b/>
          <w:bCs/>
          <w:sz w:val="22"/>
          <w:szCs w:val="22"/>
        </w:rPr>
        <w:t xml:space="preserve">“advertisement, brochure or similar communication” </w:t>
      </w:r>
      <w:r w:rsidRPr="008F1F81">
        <w:rPr>
          <w:rFonts w:cs="Arial"/>
          <w:bCs/>
          <w:sz w:val="22"/>
          <w:szCs w:val="22"/>
        </w:rPr>
        <w:t xml:space="preserve">means any direct or indirect visual or oral communication transmitted by any medium, or any representation or reference written, inscribed, recorded, encoded upon or embedded within any medium, by any means of which a person seeks to create public interest in the business of an insurer or in policies, or to induce the public (or a part thereof) to purchase, increase, modify, reinstate, surrender, replace or retain a policy, including (but not limited to) </w:t>
      </w:r>
      <w:r w:rsidRPr="008F1F81">
        <w:rPr>
          <w:rFonts w:cs="Arial"/>
          <w:sz w:val="22"/>
          <w:szCs w:val="22"/>
          <w:lang w:eastAsia="en-ZA"/>
        </w:rPr>
        <w:t>printed and published material, audio material, audio v</w:t>
      </w:r>
      <w:r w:rsidRPr="00623541">
        <w:rPr>
          <w:rFonts w:cs="Arial"/>
          <w:sz w:val="22"/>
          <w:szCs w:val="22"/>
          <w:lang w:eastAsia="en-ZA"/>
        </w:rPr>
        <w:t>isual material, and descriptive literature of an insurer issued, distributed or used in direct mail, newspapers, magazines, radio and television script, websites, mobile phone voice or text messages, or other electronic communications, billboards or similar displays, or social media</w:t>
      </w:r>
      <w:r w:rsidR="0023769A">
        <w:rPr>
          <w:rFonts w:cs="Arial"/>
          <w:sz w:val="22"/>
          <w:szCs w:val="22"/>
          <w:lang w:eastAsia="en-ZA"/>
        </w:rPr>
        <w:t xml:space="preserve">, </w:t>
      </w:r>
      <w:r w:rsidRPr="00CE0AFE">
        <w:rPr>
          <w:rFonts w:cs="Arial"/>
          <w:sz w:val="22"/>
          <w:szCs w:val="22"/>
          <w:lang w:eastAsia="en-ZA"/>
        </w:rPr>
        <w:t xml:space="preserve">which does not purport to provide </w:t>
      </w:r>
      <w:r w:rsidRPr="00CE0AFE">
        <w:rPr>
          <w:rFonts w:cs="Arial"/>
          <w:sz w:val="22"/>
          <w:szCs w:val="22"/>
          <w:lang w:eastAsia="en-ZA"/>
        </w:rPr>
        <w:lastRenderedPageBreak/>
        <w:t>detailed information</w:t>
      </w:r>
      <w:r w:rsidR="00E520F2">
        <w:rPr>
          <w:rFonts w:cs="Arial"/>
          <w:sz w:val="22"/>
          <w:szCs w:val="22"/>
          <w:lang w:eastAsia="en-ZA"/>
        </w:rPr>
        <w:t xml:space="preserve"> to a specific policyholder</w:t>
      </w:r>
      <w:r w:rsidRPr="00CE0AFE">
        <w:rPr>
          <w:rFonts w:cs="Arial"/>
          <w:sz w:val="22"/>
          <w:szCs w:val="22"/>
          <w:lang w:eastAsia="en-ZA"/>
        </w:rPr>
        <w:t xml:space="preserve"> regarding a</w:t>
      </w:r>
      <w:r w:rsidR="00BD4C5E">
        <w:rPr>
          <w:rFonts w:cs="Arial"/>
          <w:sz w:val="22"/>
          <w:szCs w:val="22"/>
          <w:lang w:eastAsia="en-ZA"/>
        </w:rPr>
        <w:t xml:space="preserve"> specific </w:t>
      </w:r>
      <w:r w:rsidRPr="00CE0AFE">
        <w:rPr>
          <w:rFonts w:cs="Arial"/>
          <w:sz w:val="22"/>
          <w:szCs w:val="22"/>
          <w:lang w:eastAsia="en-ZA"/>
        </w:rPr>
        <w:t>policy;</w:t>
      </w:r>
    </w:p>
    <w:p w:rsidR="005C580D" w:rsidRPr="00623541" w:rsidRDefault="005C580D" w:rsidP="00F6075C">
      <w:pPr>
        <w:pStyle w:val="NormalIndent"/>
        <w:widowControl w:val="0"/>
        <w:tabs>
          <w:tab w:val="num" w:pos="567"/>
        </w:tabs>
        <w:spacing w:line="240" w:lineRule="auto"/>
        <w:rPr>
          <w:rFonts w:cs="Arial"/>
          <w:sz w:val="22"/>
          <w:szCs w:val="22"/>
          <w:lang w:eastAsia="en-ZA"/>
        </w:rPr>
      </w:pPr>
    </w:p>
    <w:p w:rsidR="006C54E8" w:rsidRDefault="006C54E8" w:rsidP="00F6075C">
      <w:pPr>
        <w:pStyle w:val="NormalIndent"/>
        <w:widowControl w:val="0"/>
        <w:tabs>
          <w:tab w:val="num" w:pos="0"/>
        </w:tabs>
        <w:spacing w:line="240" w:lineRule="auto"/>
        <w:rPr>
          <w:rFonts w:cs="Arial"/>
          <w:b/>
          <w:sz w:val="22"/>
          <w:szCs w:val="22"/>
        </w:rPr>
      </w:pPr>
      <w:r w:rsidRPr="006C54E8">
        <w:rPr>
          <w:rFonts w:cs="Arial"/>
          <w:b/>
          <w:sz w:val="22"/>
          <w:szCs w:val="22"/>
        </w:rPr>
        <w:t xml:space="preserve">‘‘associate’’ </w:t>
      </w:r>
      <w:r w:rsidRPr="006C54E8">
        <w:rPr>
          <w:rFonts w:cs="Arial"/>
          <w:sz w:val="22"/>
          <w:szCs w:val="22"/>
        </w:rPr>
        <w:t xml:space="preserve">has the meaning </w:t>
      </w:r>
      <w:r w:rsidR="00196858" w:rsidRPr="00196858">
        <w:rPr>
          <w:rFonts w:cs="Arial"/>
          <w:sz w:val="22"/>
          <w:szCs w:val="22"/>
        </w:rPr>
        <w:t>assigned to it in the Regulations</w:t>
      </w:r>
      <w:r w:rsidR="00196858">
        <w:rPr>
          <w:rFonts w:cs="Arial"/>
          <w:sz w:val="22"/>
          <w:szCs w:val="22"/>
        </w:rPr>
        <w:t>;</w:t>
      </w:r>
      <w:r w:rsidR="00196858" w:rsidRPr="00196858">
        <w:rPr>
          <w:rFonts w:cs="Arial"/>
          <w:sz w:val="22"/>
          <w:szCs w:val="22"/>
        </w:rPr>
        <w:t xml:space="preserve"> </w:t>
      </w:r>
    </w:p>
    <w:p w:rsidR="006C54E8" w:rsidRDefault="006C54E8" w:rsidP="00F6075C">
      <w:pPr>
        <w:pStyle w:val="NormalIndent"/>
        <w:widowControl w:val="0"/>
        <w:tabs>
          <w:tab w:val="num" w:pos="0"/>
        </w:tabs>
        <w:spacing w:line="240" w:lineRule="auto"/>
        <w:rPr>
          <w:rFonts w:cs="Arial"/>
          <w:b/>
          <w:sz w:val="22"/>
          <w:szCs w:val="22"/>
        </w:rPr>
      </w:pPr>
    </w:p>
    <w:p w:rsidR="005C580D" w:rsidRPr="00623541" w:rsidRDefault="005C580D" w:rsidP="00F6075C">
      <w:pPr>
        <w:pStyle w:val="NormalIndent"/>
        <w:widowControl w:val="0"/>
        <w:tabs>
          <w:tab w:val="num" w:pos="0"/>
        </w:tabs>
        <w:spacing w:line="240" w:lineRule="auto"/>
        <w:rPr>
          <w:rFonts w:cs="Arial"/>
          <w:color w:val="000000" w:themeColor="text1"/>
          <w:sz w:val="22"/>
          <w:szCs w:val="22"/>
          <w:lang w:val="en"/>
        </w:rPr>
      </w:pPr>
      <w:r w:rsidRPr="00623541">
        <w:rPr>
          <w:rFonts w:cs="Arial"/>
          <w:b/>
          <w:sz w:val="22"/>
          <w:szCs w:val="22"/>
        </w:rPr>
        <w:t>“comparative”</w:t>
      </w:r>
      <w:r w:rsidRPr="00623541">
        <w:rPr>
          <w:rFonts w:cs="Arial"/>
          <w:sz w:val="22"/>
          <w:szCs w:val="22"/>
        </w:rPr>
        <w:t xml:space="preserve"> refers to the </w:t>
      </w:r>
      <w:r w:rsidRPr="00623541">
        <w:rPr>
          <w:rFonts w:cs="Arial"/>
          <w:color w:val="000000" w:themeColor="text1"/>
          <w:sz w:val="22"/>
          <w:szCs w:val="22"/>
          <w:lang w:val="en"/>
        </w:rPr>
        <w:t xml:space="preserve">direct or indirect comparison of a policy or insurer with one or more policies of another insurer or </w:t>
      </w:r>
      <w:r w:rsidR="00621FEA">
        <w:rPr>
          <w:rFonts w:cs="Arial"/>
          <w:color w:val="000000" w:themeColor="text1"/>
          <w:sz w:val="22"/>
          <w:szCs w:val="22"/>
          <w:lang w:val="en"/>
        </w:rPr>
        <w:t xml:space="preserve">one or more </w:t>
      </w:r>
      <w:r w:rsidRPr="00623541">
        <w:rPr>
          <w:rFonts w:cs="Arial"/>
          <w:color w:val="000000" w:themeColor="text1"/>
          <w:sz w:val="22"/>
          <w:szCs w:val="22"/>
          <w:lang w:val="en"/>
        </w:rPr>
        <w:t>other insurers;</w:t>
      </w:r>
    </w:p>
    <w:p w:rsidR="00347286" w:rsidRPr="008620F2" w:rsidRDefault="00347286" w:rsidP="00F6075C">
      <w:pPr>
        <w:ind w:left="851"/>
        <w:jc w:val="center"/>
        <w:rPr>
          <w:rFonts w:cs="Arial"/>
          <w:b/>
        </w:rPr>
      </w:pPr>
    </w:p>
    <w:p w:rsidR="005C580D" w:rsidRDefault="005C580D" w:rsidP="00F6075C">
      <w:pPr>
        <w:ind w:left="851"/>
        <w:rPr>
          <w:rFonts w:cs="Arial"/>
          <w:color w:val="000000" w:themeColor="text1"/>
          <w:lang w:val="en"/>
        </w:rPr>
      </w:pPr>
      <w:r w:rsidRPr="00623541">
        <w:rPr>
          <w:rFonts w:cs="Arial"/>
          <w:b/>
        </w:rPr>
        <w:t>“endorsements”</w:t>
      </w:r>
      <w:r w:rsidRPr="00623541">
        <w:rPr>
          <w:rFonts w:cs="Arial"/>
        </w:rPr>
        <w:t xml:space="preserve"> refer to </w:t>
      </w:r>
      <w:r w:rsidRPr="00623541">
        <w:rPr>
          <w:rFonts w:cs="Arial"/>
          <w:color w:val="000000" w:themeColor="text1"/>
          <w:lang w:val="en"/>
        </w:rPr>
        <w:t>public statement</w:t>
      </w:r>
      <w:r w:rsidR="006D2427">
        <w:rPr>
          <w:rFonts w:cs="Arial"/>
          <w:color w:val="000000" w:themeColor="text1"/>
          <w:lang w:val="en"/>
        </w:rPr>
        <w:t>s</w:t>
      </w:r>
      <w:r w:rsidRPr="00623541">
        <w:rPr>
          <w:rFonts w:cs="Arial"/>
          <w:color w:val="000000" w:themeColor="text1"/>
          <w:lang w:val="en"/>
        </w:rPr>
        <w:t xml:space="preserve"> declaring the virtues of a </w:t>
      </w:r>
      <w:r w:rsidR="00892A4F">
        <w:rPr>
          <w:rFonts w:cs="Arial"/>
          <w:color w:val="000000" w:themeColor="text1"/>
          <w:lang w:val="en"/>
        </w:rPr>
        <w:t>policy</w:t>
      </w:r>
      <w:r w:rsidRPr="00623541">
        <w:rPr>
          <w:rFonts w:cs="Arial"/>
          <w:color w:val="000000" w:themeColor="text1"/>
          <w:lang w:val="en"/>
        </w:rPr>
        <w:t xml:space="preserve"> and</w:t>
      </w:r>
      <w:r w:rsidR="00AE062A">
        <w:rPr>
          <w:rFonts w:cs="Arial"/>
          <w:color w:val="000000" w:themeColor="text1"/>
          <w:lang w:val="en"/>
        </w:rPr>
        <w:t>/or</w:t>
      </w:r>
      <w:r w:rsidRPr="00623541">
        <w:rPr>
          <w:rFonts w:cs="Arial"/>
          <w:color w:val="000000" w:themeColor="text1"/>
          <w:lang w:val="en"/>
        </w:rPr>
        <w:t xml:space="preserve"> recommending the </w:t>
      </w:r>
      <w:r w:rsidR="00892A4F">
        <w:rPr>
          <w:rFonts w:cs="Arial"/>
          <w:color w:val="000000" w:themeColor="text1"/>
          <w:lang w:val="en"/>
        </w:rPr>
        <w:t xml:space="preserve">entering into </w:t>
      </w:r>
      <w:r w:rsidRPr="00623541">
        <w:rPr>
          <w:rFonts w:cs="Arial"/>
          <w:color w:val="000000" w:themeColor="text1"/>
          <w:lang w:val="en"/>
        </w:rPr>
        <w:t>of a p</w:t>
      </w:r>
      <w:r w:rsidR="00892A4F">
        <w:rPr>
          <w:rFonts w:cs="Arial"/>
          <w:color w:val="000000" w:themeColor="text1"/>
          <w:lang w:val="en"/>
        </w:rPr>
        <w:t>olicy</w:t>
      </w:r>
      <w:r w:rsidRPr="00623541">
        <w:rPr>
          <w:rFonts w:cs="Arial"/>
          <w:color w:val="000000" w:themeColor="text1"/>
          <w:lang w:val="en"/>
        </w:rPr>
        <w:t>;</w:t>
      </w:r>
    </w:p>
    <w:p w:rsidR="003E40B1" w:rsidRPr="00623541" w:rsidRDefault="003E40B1" w:rsidP="00F6075C">
      <w:pPr>
        <w:ind w:left="851"/>
        <w:rPr>
          <w:rFonts w:cs="Arial"/>
        </w:rPr>
      </w:pPr>
    </w:p>
    <w:p w:rsidR="0023769A" w:rsidRDefault="006C54E8" w:rsidP="006C54E8">
      <w:pPr>
        <w:ind w:left="851"/>
        <w:rPr>
          <w:rFonts w:cs="Arial"/>
        </w:rPr>
      </w:pPr>
      <w:r w:rsidRPr="00CF1207">
        <w:rPr>
          <w:rFonts w:cs="Arial"/>
          <w:b/>
        </w:rPr>
        <w:t xml:space="preserve">“loyalty benefit” </w:t>
      </w:r>
      <w:r w:rsidRPr="00CF1207">
        <w:rPr>
          <w:rFonts w:cs="Arial"/>
        </w:rPr>
        <w:t xml:space="preserve">means any benefit </w:t>
      </w:r>
      <w:r w:rsidR="00BD4C5E" w:rsidRPr="00CF1207">
        <w:rPr>
          <w:rFonts w:cs="Arial"/>
        </w:rPr>
        <w:t xml:space="preserve">that is directly or indirectly </w:t>
      </w:r>
      <w:r w:rsidRPr="00CF1207">
        <w:rPr>
          <w:rFonts w:cs="Arial"/>
        </w:rPr>
        <w:t xml:space="preserve">provided </w:t>
      </w:r>
      <w:r w:rsidR="00BD4C5E" w:rsidRPr="00CF1207">
        <w:rPr>
          <w:rFonts w:cs="Arial"/>
        </w:rPr>
        <w:t xml:space="preserve">or made available </w:t>
      </w:r>
      <w:r w:rsidRPr="00CF1207">
        <w:rPr>
          <w:rFonts w:cs="Arial"/>
        </w:rPr>
        <w:t xml:space="preserve">by an insurer or any associate of </w:t>
      </w:r>
      <w:r w:rsidR="00BD4C5E" w:rsidRPr="00CF1207">
        <w:rPr>
          <w:rFonts w:cs="Arial"/>
        </w:rPr>
        <w:t xml:space="preserve">an </w:t>
      </w:r>
      <w:r w:rsidRPr="00CF1207">
        <w:rPr>
          <w:rFonts w:cs="Arial"/>
        </w:rPr>
        <w:t xml:space="preserve">insurer to </w:t>
      </w:r>
      <w:r w:rsidR="00BD4C5E" w:rsidRPr="00CF1207">
        <w:rPr>
          <w:rFonts w:cs="Arial"/>
        </w:rPr>
        <w:t>a</w:t>
      </w:r>
      <w:r w:rsidRPr="00CF1207">
        <w:rPr>
          <w:rFonts w:cs="Arial"/>
        </w:rPr>
        <w:t xml:space="preserve"> policyholder </w:t>
      </w:r>
      <w:r w:rsidR="00BD4C5E" w:rsidRPr="00CF1207">
        <w:rPr>
          <w:rFonts w:cs="Arial"/>
        </w:rPr>
        <w:t xml:space="preserve">of that insurer, which benefit is linked to </w:t>
      </w:r>
      <w:r w:rsidR="0023769A">
        <w:rPr>
          <w:rFonts w:cs="Arial"/>
        </w:rPr>
        <w:t>–</w:t>
      </w:r>
    </w:p>
    <w:p w:rsidR="00A33FD0" w:rsidRDefault="00A33FD0" w:rsidP="0023769A">
      <w:pPr>
        <w:ind w:left="1418" w:hanging="567"/>
        <w:rPr>
          <w:rFonts w:cs="Arial"/>
        </w:rPr>
      </w:pPr>
    </w:p>
    <w:p w:rsidR="0023769A" w:rsidRDefault="0023769A" w:rsidP="00071E69">
      <w:pPr>
        <w:ind w:left="1418" w:hanging="567"/>
        <w:rPr>
          <w:rFonts w:cs="Arial"/>
        </w:rPr>
      </w:pPr>
      <w:r>
        <w:rPr>
          <w:rFonts w:cs="Arial"/>
        </w:rPr>
        <w:t>(a)</w:t>
      </w:r>
      <w:r>
        <w:rPr>
          <w:rFonts w:cs="Arial"/>
        </w:rPr>
        <w:tab/>
      </w:r>
      <w:r w:rsidR="00BD4C5E" w:rsidRPr="00CF1207">
        <w:rPr>
          <w:rFonts w:cs="Arial"/>
        </w:rPr>
        <w:t>the policy or policies of that policyholder with that insurer</w:t>
      </w:r>
      <w:r>
        <w:rPr>
          <w:rFonts w:cs="Arial"/>
        </w:rPr>
        <w:t xml:space="preserve"> remaining in place;</w:t>
      </w:r>
    </w:p>
    <w:p w:rsidR="00A33FD0" w:rsidRDefault="00A33FD0" w:rsidP="00071E69">
      <w:pPr>
        <w:ind w:left="1418" w:hanging="567"/>
        <w:rPr>
          <w:rFonts w:cs="Arial"/>
        </w:rPr>
      </w:pPr>
    </w:p>
    <w:p w:rsidR="0023769A" w:rsidRDefault="0023769A" w:rsidP="00071E69">
      <w:pPr>
        <w:ind w:left="1418" w:hanging="567"/>
        <w:rPr>
          <w:rFonts w:cs="Arial"/>
        </w:rPr>
      </w:pPr>
      <w:r>
        <w:rPr>
          <w:rFonts w:cs="Arial"/>
        </w:rPr>
        <w:t>(b)</w:t>
      </w:r>
      <w:r>
        <w:rPr>
          <w:rFonts w:cs="Arial"/>
        </w:rPr>
        <w:tab/>
        <w:t xml:space="preserve">the </w:t>
      </w:r>
      <w:r w:rsidR="005C4694">
        <w:rPr>
          <w:rFonts w:cs="Arial"/>
        </w:rPr>
        <w:t>policyholder increas</w:t>
      </w:r>
      <w:r>
        <w:rPr>
          <w:rFonts w:cs="Arial"/>
        </w:rPr>
        <w:t>ing</w:t>
      </w:r>
      <w:r w:rsidR="005C4694">
        <w:rPr>
          <w:rFonts w:cs="Arial"/>
        </w:rPr>
        <w:t xml:space="preserve"> </w:t>
      </w:r>
      <w:r>
        <w:rPr>
          <w:rFonts w:cs="Arial"/>
        </w:rPr>
        <w:t xml:space="preserve">any </w:t>
      </w:r>
      <w:r w:rsidR="005C4694">
        <w:rPr>
          <w:rFonts w:cs="Arial"/>
        </w:rPr>
        <w:t xml:space="preserve">policy benefit </w:t>
      </w:r>
      <w:r>
        <w:rPr>
          <w:rFonts w:cs="Arial"/>
        </w:rPr>
        <w:t xml:space="preserve">to be provided </w:t>
      </w:r>
      <w:r w:rsidR="005C4694">
        <w:rPr>
          <w:rFonts w:cs="Arial"/>
        </w:rPr>
        <w:t>under a policy</w:t>
      </w:r>
      <w:r>
        <w:rPr>
          <w:rFonts w:cs="Arial"/>
        </w:rPr>
        <w:t>; or</w:t>
      </w:r>
    </w:p>
    <w:p w:rsidR="00A33FD0" w:rsidRDefault="00A33FD0" w:rsidP="00071E69">
      <w:pPr>
        <w:ind w:left="1418" w:hanging="567"/>
        <w:rPr>
          <w:rFonts w:cs="Arial"/>
        </w:rPr>
      </w:pPr>
    </w:p>
    <w:p w:rsidR="006C54E8" w:rsidRPr="00CF1207" w:rsidRDefault="0023769A" w:rsidP="00071E69">
      <w:pPr>
        <w:ind w:left="1418" w:hanging="567"/>
        <w:rPr>
          <w:rFonts w:cs="Arial"/>
        </w:rPr>
      </w:pPr>
      <w:r>
        <w:rPr>
          <w:rFonts w:cs="Arial"/>
        </w:rPr>
        <w:t>(c)</w:t>
      </w:r>
      <w:r>
        <w:rPr>
          <w:rFonts w:cs="Arial"/>
        </w:rPr>
        <w:tab/>
        <w:t xml:space="preserve">the policyholder </w:t>
      </w:r>
      <w:r w:rsidR="005C4694">
        <w:rPr>
          <w:rFonts w:cs="Arial"/>
        </w:rPr>
        <w:t>enter</w:t>
      </w:r>
      <w:r>
        <w:rPr>
          <w:rFonts w:cs="Arial"/>
        </w:rPr>
        <w:t>ing</w:t>
      </w:r>
      <w:r w:rsidR="005C4694">
        <w:rPr>
          <w:rFonts w:cs="Arial"/>
        </w:rPr>
        <w:t xml:space="preserve"> into any other </w:t>
      </w:r>
      <w:r>
        <w:rPr>
          <w:rFonts w:cs="Arial"/>
        </w:rPr>
        <w:t xml:space="preserve">policy </w:t>
      </w:r>
      <w:r w:rsidR="006F16E9">
        <w:rPr>
          <w:rFonts w:cs="Arial"/>
        </w:rPr>
        <w:t xml:space="preserve">or policy benefit </w:t>
      </w:r>
      <w:r>
        <w:rPr>
          <w:rFonts w:cs="Arial"/>
        </w:rPr>
        <w:t>offered by that insurer</w:t>
      </w:r>
      <w:r w:rsidR="006C54E8" w:rsidRPr="00CF1207">
        <w:rPr>
          <w:rFonts w:cs="Arial"/>
        </w:rPr>
        <w:t>;</w:t>
      </w:r>
    </w:p>
    <w:p w:rsidR="006C54E8" w:rsidRPr="00CF1207" w:rsidRDefault="006C54E8" w:rsidP="006C54E8">
      <w:pPr>
        <w:ind w:left="851"/>
        <w:rPr>
          <w:rFonts w:cs="Arial"/>
        </w:rPr>
      </w:pPr>
    </w:p>
    <w:p w:rsidR="006C54E8" w:rsidRPr="00CF1207" w:rsidRDefault="006C54E8" w:rsidP="006C54E8">
      <w:pPr>
        <w:ind w:left="851"/>
        <w:rPr>
          <w:rFonts w:cs="Arial"/>
        </w:rPr>
      </w:pPr>
      <w:r w:rsidRPr="00CF1207">
        <w:rPr>
          <w:rFonts w:cs="Arial"/>
          <w:b/>
        </w:rPr>
        <w:t>“no-claim bonus”</w:t>
      </w:r>
      <w:r w:rsidRPr="00CF1207">
        <w:rPr>
          <w:rFonts w:cs="Arial"/>
        </w:rPr>
        <w:t xml:space="preserve"> means </w:t>
      </w:r>
      <w:r w:rsidR="00BD4C5E" w:rsidRPr="00CF1207">
        <w:rPr>
          <w:rFonts w:cs="Arial"/>
        </w:rPr>
        <w:t xml:space="preserve">any benefit that is directly or indirectly provided or made available by an insurer </w:t>
      </w:r>
      <w:r w:rsidR="00CF1207" w:rsidRPr="00CF1207">
        <w:rPr>
          <w:rFonts w:cs="Arial"/>
        </w:rPr>
        <w:t xml:space="preserve">to a policyholder of that insurer in the event that </w:t>
      </w:r>
      <w:r w:rsidRPr="00CF1207">
        <w:rPr>
          <w:rFonts w:cs="Arial"/>
        </w:rPr>
        <w:t>the policyholder</w:t>
      </w:r>
      <w:r w:rsidRPr="00CF1207">
        <w:rPr>
          <w:rFonts w:cs="Arial"/>
          <w:b/>
        </w:rPr>
        <w:t xml:space="preserve"> </w:t>
      </w:r>
      <w:r w:rsidRPr="00CF1207">
        <w:rPr>
          <w:rFonts w:cs="Arial"/>
        </w:rPr>
        <w:t xml:space="preserve">does not submit a claim or does not submit a certain claim under the policy within a </w:t>
      </w:r>
      <w:r w:rsidR="00CF1207">
        <w:rPr>
          <w:rFonts w:cs="Arial"/>
        </w:rPr>
        <w:t xml:space="preserve">specified </w:t>
      </w:r>
      <w:r w:rsidRPr="00CF1207">
        <w:rPr>
          <w:rFonts w:cs="Arial"/>
        </w:rPr>
        <w:t>period of time;</w:t>
      </w:r>
    </w:p>
    <w:p w:rsidR="006C54E8" w:rsidRDefault="006C54E8" w:rsidP="006C54E8">
      <w:pPr>
        <w:pStyle w:val="NormalIndent"/>
        <w:widowControl w:val="0"/>
        <w:spacing w:line="240" w:lineRule="auto"/>
        <w:rPr>
          <w:rFonts w:cs="Arial"/>
          <w:b/>
          <w:sz w:val="22"/>
          <w:szCs w:val="22"/>
          <w:lang w:eastAsia="en-ZA"/>
        </w:rPr>
      </w:pPr>
    </w:p>
    <w:p w:rsidR="00EB150D" w:rsidRPr="00B47661" w:rsidRDefault="003E40B1" w:rsidP="00DF6998">
      <w:pPr>
        <w:pStyle w:val="NormalIndent"/>
        <w:widowControl w:val="0"/>
        <w:spacing w:line="240" w:lineRule="auto"/>
        <w:rPr>
          <w:rFonts w:cs="Arial"/>
          <w:sz w:val="22"/>
          <w:szCs w:val="22"/>
        </w:rPr>
      </w:pPr>
      <w:r w:rsidRPr="00B47661">
        <w:rPr>
          <w:rFonts w:cs="Arial"/>
          <w:b/>
          <w:sz w:val="22"/>
          <w:szCs w:val="22"/>
          <w:lang w:eastAsia="en-ZA"/>
        </w:rPr>
        <w:t>“</w:t>
      </w:r>
      <w:r w:rsidR="00B47661">
        <w:rPr>
          <w:rFonts w:cs="Arial"/>
          <w:b/>
          <w:sz w:val="22"/>
          <w:szCs w:val="22"/>
          <w:lang w:eastAsia="en-ZA"/>
        </w:rPr>
        <w:t xml:space="preserve">puffery” </w:t>
      </w:r>
      <w:r w:rsidR="00B47661" w:rsidRPr="00B47661">
        <w:rPr>
          <w:rFonts w:cs="Arial"/>
          <w:sz w:val="22"/>
          <w:szCs w:val="22"/>
          <w:lang w:eastAsia="en-ZA"/>
        </w:rPr>
        <w:t xml:space="preserve">means any </w:t>
      </w:r>
      <w:r w:rsidRPr="00B47661">
        <w:rPr>
          <w:rFonts w:cs="Arial"/>
          <w:color w:val="000000" w:themeColor="text1"/>
          <w:sz w:val="22"/>
          <w:szCs w:val="22"/>
          <w:lang w:val="en"/>
        </w:rPr>
        <w:t>value judgments or subjective assessments</w:t>
      </w:r>
      <w:r w:rsidRPr="00B47661">
        <w:rPr>
          <w:rFonts w:cs="Arial"/>
          <w:sz w:val="22"/>
          <w:szCs w:val="22"/>
        </w:rPr>
        <w:t xml:space="preserve"> of quality based solely on the opinion of the evaluator and where there is no pre-established measure or standard</w:t>
      </w:r>
      <w:r w:rsidR="00EB150D" w:rsidRPr="00B47661">
        <w:rPr>
          <w:rFonts w:cs="Arial"/>
          <w:sz w:val="22"/>
          <w:szCs w:val="22"/>
        </w:rPr>
        <w:t>; and</w:t>
      </w:r>
    </w:p>
    <w:p w:rsidR="00EB150D" w:rsidRPr="00B47661" w:rsidRDefault="00EB150D" w:rsidP="00DF6998">
      <w:pPr>
        <w:pStyle w:val="NormalIndent"/>
        <w:widowControl w:val="0"/>
        <w:spacing w:line="240" w:lineRule="auto"/>
        <w:rPr>
          <w:rFonts w:cs="Arial"/>
          <w:sz w:val="22"/>
          <w:szCs w:val="22"/>
        </w:rPr>
      </w:pPr>
    </w:p>
    <w:p w:rsidR="00266B99" w:rsidRDefault="00EB150D" w:rsidP="00DF6998">
      <w:pPr>
        <w:pStyle w:val="NormalIndent"/>
        <w:widowControl w:val="0"/>
        <w:spacing w:line="240" w:lineRule="auto"/>
        <w:rPr>
          <w:rFonts w:cs="Arial"/>
          <w:sz w:val="22"/>
          <w:szCs w:val="22"/>
        </w:rPr>
      </w:pPr>
      <w:r w:rsidRPr="00B47661">
        <w:rPr>
          <w:rFonts w:cs="Arial"/>
          <w:b/>
          <w:sz w:val="22"/>
          <w:szCs w:val="22"/>
          <w:lang w:eastAsia="en-ZA"/>
        </w:rPr>
        <w:t>“social media”</w:t>
      </w:r>
      <w:r w:rsidRPr="00B47661">
        <w:rPr>
          <w:rFonts w:cs="Arial"/>
          <w:sz w:val="22"/>
          <w:szCs w:val="22"/>
          <w:lang w:eastAsia="en-ZA"/>
        </w:rPr>
        <w:t xml:space="preserve"> means websites, applications and other digital platforms that</w:t>
      </w:r>
      <w:r w:rsidRPr="00623541">
        <w:rPr>
          <w:rFonts w:cs="Arial"/>
          <w:sz w:val="22"/>
          <w:szCs w:val="22"/>
          <w:lang w:eastAsia="en-ZA"/>
        </w:rPr>
        <w:t xml:space="preserve"> enable users to create and share content or participate in social networking, and includes but is not limited to blogs, </w:t>
      </w:r>
      <w:r>
        <w:rPr>
          <w:rFonts w:cs="Arial"/>
          <w:sz w:val="22"/>
          <w:szCs w:val="22"/>
          <w:lang w:eastAsia="en-ZA"/>
        </w:rPr>
        <w:t xml:space="preserve">vlogs, </w:t>
      </w:r>
      <w:r w:rsidRPr="00623541">
        <w:rPr>
          <w:rFonts w:cs="Arial"/>
          <w:sz w:val="22"/>
          <w:szCs w:val="22"/>
          <w:lang w:eastAsia="en-ZA"/>
        </w:rPr>
        <w:t>microblogs, social and professional networks, forums and im</w:t>
      </w:r>
      <w:r>
        <w:rPr>
          <w:rFonts w:cs="Arial"/>
          <w:sz w:val="22"/>
          <w:szCs w:val="22"/>
          <w:lang w:eastAsia="en-ZA"/>
        </w:rPr>
        <w:t>age and video-sharing platforms.</w:t>
      </w:r>
    </w:p>
    <w:p w:rsidR="003E40B1" w:rsidRDefault="003E40B1" w:rsidP="00F6075C">
      <w:pPr>
        <w:widowControl w:val="0"/>
        <w:rPr>
          <w:rFonts w:cs="Arial"/>
          <w:b/>
        </w:rPr>
      </w:pPr>
    </w:p>
    <w:p w:rsidR="00347286" w:rsidRPr="00650F41" w:rsidRDefault="00287D5D" w:rsidP="00F6075C">
      <w:pPr>
        <w:widowControl w:val="0"/>
        <w:ind w:left="851" w:hanging="851"/>
        <w:rPr>
          <w:rFonts w:cs="Arial"/>
          <w:b/>
        </w:rPr>
      </w:pPr>
      <w:r w:rsidRPr="00650F41">
        <w:rPr>
          <w:rFonts w:cs="Arial"/>
          <w:b/>
        </w:rPr>
        <w:t>1</w:t>
      </w:r>
      <w:r w:rsidR="00A27F4A" w:rsidRPr="00650F41">
        <w:rPr>
          <w:rFonts w:cs="Arial"/>
          <w:b/>
        </w:rPr>
        <w:t>3</w:t>
      </w:r>
      <w:r w:rsidR="005C7E85" w:rsidRPr="00650F41">
        <w:rPr>
          <w:rFonts w:cs="Arial"/>
          <w:b/>
        </w:rPr>
        <w:t>.2</w:t>
      </w:r>
      <w:r w:rsidR="00347286" w:rsidRPr="00650F41">
        <w:rPr>
          <w:rFonts w:cs="Arial"/>
          <w:b/>
        </w:rPr>
        <w:tab/>
        <w:t>Application</w:t>
      </w:r>
    </w:p>
    <w:p w:rsidR="00347286" w:rsidRPr="00650F41" w:rsidRDefault="00347286" w:rsidP="00F6075C">
      <w:pPr>
        <w:ind w:left="720" w:hanging="720"/>
        <w:rPr>
          <w:rFonts w:cs="Arial"/>
        </w:rPr>
      </w:pPr>
    </w:p>
    <w:p w:rsidR="002D1B44" w:rsidRPr="0021033F" w:rsidRDefault="00347286" w:rsidP="008B5C05">
      <w:pPr>
        <w:ind w:left="851"/>
        <w:rPr>
          <w:rFonts w:cs="Arial"/>
        </w:rPr>
      </w:pPr>
      <w:r w:rsidRPr="00650F41">
        <w:rPr>
          <w:rFonts w:cs="Arial"/>
        </w:rPr>
        <w:t xml:space="preserve">The requirements and standards contained in this </w:t>
      </w:r>
      <w:r w:rsidR="001607AC" w:rsidRPr="00650F41">
        <w:rPr>
          <w:rFonts w:cs="Arial"/>
        </w:rPr>
        <w:t>rule</w:t>
      </w:r>
      <w:r w:rsidRPr="00650F41">
        <w:rPr>
          <w:rFonts w:cs="Arial"/>
        </w:rPr>
        <w:t xml:space="preserve"> are</w:t>
      </w:r>
      <w:r w:rsidR="002D1B44" w:rsidRPr="00650F41">
        <w:rPr>
          <w:rFonts w:cs="Arial"/>
        </w:rPr>
        <w:t xml:space="preserve"> medium</w:t>
      </w:r>
      <w:r w:rsidR="00DF6998" w:rsidRPr="00650F41">
        <w:rPr>
          <w:rFonts w:cs="Arial"/>
        </w:rPr>
        <w:t xml:space="preserve"> </w:t>
      </w:r>
      <w:r w:rsidRPr="00650F41">
        <w:rPr>
          <w:rFonts w:cs="Arial"/>
        </w:rPr>
        <w:t xml:space="preserve">neutral and apply to </w:t>
      </w:r>
      <w:r w:rsidR="00DF6998" w:rsidRPr="00650F41">
        <w:rPr>
          <w:rFonts w:cs="Arial"/>
        </w:rPr>
        <w:t xml:space="preserve">websites, mobile phone voice or text messages, or other electronic communications, billboards or similar displays, or social media </w:t>
      </w:r>
      <w:r w:rsidRPr="00650F41">
        <w:rPr>
          <w:rFonts w:cs="Arial"/>
        </w:rPr>
        <w:t>as they would to any other medium</w:t>
      </w:r>
      <w:r w:rsidR="002D1B44" w:rsidRPr="00650F41">
        <w:rPr>
          <w:rFonts w:cs="Arial"/>
        </w:rPr>
        <w:t>.</w:t>
      </w:r>
    </w:p>
    <w:p w:rsidR="002D1B44" w:rsidRPr="0021033F" w:rsidRDefault="002D1B44" w:rsidP="00F6075C">
      <w:pPr>
        <w:ind w:left="720" w:hanging="720"/>
        <w:rPr>
          <w:rFonts w:cs="Arial"/>
        </w:rPr>
      </w:pPr>
    </w:p>
    <w:p w:rsidR="00347286" w:rsidRPr="00E45328" w:rsidRDefault="00E45328" w:rsidP="00F514D3">
      <w:pPr>
        <w:widowControl w:val="0"/>
        <w:ind w:left="851" w:hanging="851"/>
        <w:rPr>
          <w:rFonts w:cs="Arial"/>
          <w:b/>
        </w:rPr>
      </w:pPr>
      <w:r>
        <w:rPr>
          <w:rFonts w:cs="Arial"/>
          <w:b/>
        </w:rPr>
        <w:t>13.3</w:t>
      </w:r>
      <w:r>
        <w:rPr>
          <w:rFonts w:cs="Arial"/>
          <w:b/>
        </w:rPr>
        <w:tab/>
      </w:r>
      <w:r w:rsidR="00347286" w:rsidRPr="00E45328">
        <w:rPr>
          <w:rFonts w:cs="Arial"/>
          <w:b/>
        </w:rPr>
        <w:t xml:space="preserve">General principles </w:t>
      </w:r>
    </w:p>
    <w:p w:rsidR="00347286" w:rsidRDefault="00347286" w:rsidP="00F6075C">
      <w:pPr>
        <w:widowControl w:val="0"/>
        <w:rPr>
          <w:rFonts w:cs="Arial"/>
          <w:b/>
        </w:rPr>
      </w:pPr>
    </w:p>
    <w:p w:rsidR="00E45328" w:rsidRPr="008620F2" w:rsidRDefault="00E45328" w:rsidP="00E45328">
      <w:pPr>
        <w:widowControl w:val="0"/>
        <w:tabs>
          <w:tab w:val="num" w:pos="851"/>
        </w:tabs>
        <w:ind w:left="851" w:hanging="851"/>
        <w:rPr>
          <w:rFonts w:cs="Arial"/>
        </w:rPr>
      </w:pPr>
      <w:r>
        <w:rPr>
          <w:rFonts w:cs="Arial"/>
        </w:rPr>
        <w:t>13.3</w:t>
      </w:r>
      <w:r w:rsidRPr="008620F2">
        <w:rPr>
          <w:rFonts w:cs="Arial"/>
        </w:rPr>
        <w:t>.1</w:t>
      </w:r>
      <w:r w:rsidRPr="008620F2">
        <w:rPr>
          <w:rFonts w:cs="Arial"/>
        </w:rPr>
        <w:tab/>
        <w:t xml:space="preserve">An insurer must have documented processes and procedures for the signing off of </w:t>
      </w:r>
      <w:r>
        <w:rPr>
          <w:rFonts w:cs="Arial"/>
        </w:rPr>
        <w:t>advertisements, brochures or similar</w:t>
      </w:r>
      <w:r w:rsidRPr="008620F2">
        <w:rPr>
          <w:rFonts w:cs="Arial"/>
        </w:rPr>
        <w:t xml:space="preserve"> communications by a </w:t>
      </w:r>
      <w:r>
        <w:rPr>
          <w:rFonts w:cs="Arial"/>
        </w:rPr>
        <w:t>managing executive</w:t>
      </w:r>
      <w:r w:rsidRPr="008620F2">
        <w:rPr>
          <w:rFonts w:cs="Arial"/>
        </w:rPr>
        <w:t>.</w:t>
      </w:r>
    </w:p>
    <w:p w:rsidR="00E45328" w:rsidRDefault="00E45328" w:rsidP="00E45328">
      <w:pPr>
        <w:widowControl w:val="0"/>
        <w:tabs>
          <w:tab w:val="num" w:pos="851"/>
        </w:tabs>
        <w:ind w:left="851" w:hanging="851"/>
        <w:rPr>
          <w:rFonts w:cs="Arial"/>
        </w:rPr>
      </w:pPr>
    </w:p>
    <w:p w:rsidR="00E45328" w:rsidRPr="008620F2" w:rsidRDefault="00E45328" w:rsidP="00E45328">
      <w:pPr>
        <w:widowControl w:val="0"/>
        <w:tabs>
          <w:tab w:val="num" w:pos="851"/>
        </w:tabs>
        <w:ind w:left="851" w:hanging="851"/>
        <w:rPr>
          <w:rFonts w:cs="Arial"/>
        </w:rPr>
      </w:pPr>
      <w:r>
        <w:rPr>
          <w:rFonts w:cs="Arial"/>
        </w:rPr>
        <w:t>13.3</w:t>
      </w:r>
      <w:r w:rsidRPr="008620F2">
        <w:rPr>
          <w:rFonts w:cs="Arial"/>
        </w:rPr>
        <w:t>.2</w:t>
      </w:r>
      <w:r w:rsidRPr="008620F2">
        <w:rPr>
          <w:rFonts w:cs="Arial"/>
        </w:rPr>
        <w:tab/>
        <w:t xml:space="preserve">An insurer must, prior to publishing advertisements, brochures or similar communications, take reasonable measures to ensure that the information provided in the advertisements, brochures and similar communications is </w:t>
      </w:r>
      <w:r w:rsidR="00650F41">
        <w:rPr>
          <w:rFonts w:cs="Arial"/>
        </w:rPr>
        <w:t>consistent with this rule</w:t>
      </w:r>
      <w:r w:rsidRPr="008620F2">
        <w:rPr>
          <w:rFonts w:cs="Arial"/>
        </w:rPr>
        <w:t xml:space="preserve">. </w:t>
      </w:r>
    </w:p>
    <w:p w:rsidR="00E45328" w:rsidRDefault="00E45328" w:rsidP="00E45328">
      <w:pPr>
        <w:widowControl w:val="0"/>
        <w:tabs>
          <w:tab w:val="num" w:pos="851"/>
        </w:tabs>
        <w:ind w:left="851" w:hanging="851"/>
        <w:rPr>
          <w:rFonts w:cs="Arial"/>
        </w:rPr>
      </w:pPr>
    </w:p>
    <w:p w:rsidR="00E45328" w:rsidRPr="008620F2" w:rsidRDefault="00E45328" w:rsidP="00E45328">
      <w:pPr>
        <w:widowControl w:val="0"/>
        <w:tabs>
          <w:tab w:val="num" w:pos="851"/>
        </w:tabs>
        <w:ind w:left="851" w:hanging="851"/>
        <w:rPr>
          <w:rFonts w:cs="Arial"/>
        </w:rPr>
      </w:pPr>
      <w:r>
        <w:rPr>
          <w:rFonts w:cs="Arial"/>
        </w:rPr>
        <w:t>13.3</w:t>
      </w:r>
      <w:r w:rsidRPr="008620F2">
        <w:rPr>
          <w:rFonts w:cs="Arial"/>
        </w:rPr>
        <w:t>.</w:t>
      </w:r>
      <w:r>
        <w:rPr>
          <w:rFonts w:cs="Arial"/>
        </w:rPr>
        <w:t>3</w:t>
      </w:r>
      <w:r w:rsidRPr="008620F2">
        <w:rPr>
          <w:rFonts w:cs="Arial"/>
        </w:rPr>
        <w:tab/>
        <w:t xml:space="preserve">Where </w:t>
      </w:r>
      <w:r>
        <w:rPr>
          <w:rFonts w:cs="Arial"/>
        </w:rPr>
        <w:t>feasible</w:t>
      </w:r>
      <w:r w:rsidRPr="008620F2">
        <w:rPr>
          <w:rFonts w:cs="Arial"/>
        </w:rPr>
        <w:t xml:space="preserve">, measures must provide for an independent review of </w:t>
      </w:r>
      <w:r>
        <w:rPr>
          <w:rFonts w:cs="Arial"/>
        </w:rPr>
        <w:t xml:space="preserve">advertisements, brochures or similar </w:t>
      </w:r>
      <w:r w:rsidRPr="008620F2">
        <w:rPr>
          <w:rFonts w:cs="Arial"/>
        </w:rPr>
        <w:t>communications other than by the person that prepared or designed them.</w:t>
      </w:r>
    </w:p>
    <w:p w:rsidR="00E45328" w:rsidRDefault="00E45328" w:rsidP="00E45328">
      <w:pPr>
        <w:widowControl w:val="0"/>
        <w:rPr>
          <w:rFonts w:cs="Arial"/>
          <w:b/>
        </w:rPr>
      </w:pPr>
    </w:p>
    <w:p w:rsidR="00650F41" w:rsidRPr="008620F2" w:rsidRDefault="00E45328" w:rsidP="00650F41">
      <w:pPr>
        <w:widowControl w:val="0"/>
        <w:tabs>
          <w:tab w:val="num" w:pos="851"/>
        </w:tabs>
        <w:ind w:left="851" w:hanging="851"/>
        <w:rPr>
          <w:rFonts w:cs="Arial"/>
        </w:rPr>
      </w:pPr>
      <w:r>
        <w:rPr>
          <w:rFonts w:cs="Arial"/>
        </w:rPr>
        <w:t>13.3.4</w:t>
      </w:r>
      <w:r>
        <w:rPr>
          <w:rFonts w:cs="Arial"/>
        </w:rPr>
        <w:tab/>
      </w:r>
      <w:r w:rsidRPr="0021033F">
        <w:rPr>
          <w:rFonts w:cs="Arial"/>
        </w:rPr>
        <w:t>An insurer must at all times ensure that any advertisement, brochure or similar communication</w:t>
      </w:r>
      <w:r>
        <w:rPr>
          <w:rFonts w:cs="Arial"/>
        </w:rPr>
        <w:t xml:space="preserve"> </w:t>
      </w:r>
      <w:r w:rsidRPr="0021033F">
        <w:rPr>
          <w:rFonts w:cs="Arial"/>
          <w:bCs/>
        </w:rPr>
        <w:t>which relates to its business or polic</w:t>
      </w:r>
      <w:r>
        <w:rPr>
          <w:rFonts w:cs="Arial"/>
          <w:bCs/>
        </w:rPr>
        <w:t xml:space="preserve">ies </w:t>
      </w:r>
      <w:r>
        <w:rPr>
          <w:rFonts w:cs="Arial"/>
        </w:rPr>
        <w:t>t</w:t>
      </w:r>
      <w:r w:rsidRPr="0021033F">
        <w:rPr>
          <w:rFonts w:cs="Arial"/>
          <w:bCs/>
        </w:rPr>
        <w:t xml:space="preserve">hat another person </w:t>
      </w:r>
      <w:r w:rsidRPr="0021033F">
        <w:rPr>
          <w:rFonts w:cs="Arial"/>
        </w:rPr>
        <w:t>publishes on behalf of the insurer or of which the insurer is aware</w:t>
      </w:r>
      <w:r>
        <w:rPr>
          <w:rFonts w:cs="Arial"/>
        </w:rPr>
        <w:t xml:space="preserve"> or ought to be aware of, </w:t>
      </w:r>
      <w:r w:rsidRPr="0021033F">
        <w:rPr>
          <w:rFonts w:cs="Arial"/>
        </w:rPr>
        <w:t>is</w:t>
      </w:r>
      <w:r w:rsidR="00650F41" w:rsidRPr="008620F2">
        <w:rPr>
          <w:rFonts w:cs="Arial"/>
        </w:rPr>
        <w:t xml:space="preserve"> </w:t>
      </w:r>
      <w:r w:rsidR="00650F41">
        <w:rPr>
          <w:rFonts w:cs="Arial"/>
        </w:rPr>
        <w:t>consistent with this rule</w:t>
      </w:r>
      <w:r w:rsidR="00650F41" w:rsidRPr="008620F2">
        <w:rPr>
          <w:rFonts w:cs="Arial"/>
        </w:rPr>
        <w:t xml:space="preserve">. </w:t>
      </w:r>
    </w:p>
    <w:p w:rsidR="00E45328" w:rsidRDefault="00E45328" w:rsidP="00E45328">
      <w:pPr>
        <w:widowControl w:val="0"/>
        <w:ind w:left="851" w:hanging="851"/>
        <w:rPr>
          <w:rFonts w:cs="Arial"/>
        </w:rPr>
      </w:pPr>
    </w:p>
    <w:p w:rsidR="00E45328" w:rsidRDefault="00E45328" w:rsidP="00650F41">
      <w:pPr>
        <w:widowControl w:val="0"/>
        <w:tabs>
          <w:tab w:val="num" w:pos="851"/>
        </w:tabs>
        <w:ind w:left="851" w:hanging="851"/>
        <w:rPr>
          <w:rFonts w:cs="Arial"/>
        </w:rPr>
      </w:pPr>
      <w:r>
        <w:rPr>
          <w:rFonts w:cs="Arial"/>
        </w:rPr>
        <w:t>13.3.5</w:t>
      </w:r>
      <w:r>
        <w:rPr>
          <w:rFonts w:cs="Arial"/>
        </w:rPr>
        <w:tab/>
        <w:t xml:space="preserve">An insurer must at all times </w:t>
      </w:r>
      <w:r w:rsidRPr="0021033F">
        <w:rPr>
          <w:rFonts w:cs="Arial"/>
        </w:rPr>
        <w:t xml:space="preserve">ensure that any </w:t>
      </w:r>
      <w:commentRangeStart w:id="123"/>
      <w:r w:rsidRPr="0021033F">
        <w:rPr>
          <w:rFonts w:cs="Arial"/>
        </w:rPr>
        <w:t>intermediary</w:t>
      </w:r>
      <w:commentRangeEnd w:id="123"/>
      <w:r>
        <w:rPr>
          <w:rStyle w:val="CommentReference"/>
        </w:rPr>
        <w:commentReference w:id="123"/>
      </w:r>
      <w:r w:rsidRPr="0021033F">
        <w:rPr>
          <w:rFonts w:cs="Arial"/>
        </w:rPr>
        <w:t xml:space="preserve"> or other third party that distributes or promotes its </w:t>
      </w:r>
      <w:r>
        <w:rPr>
          <w:rFonts w:cs="Arial"/>
        </w:rPr>
        <w:t>policies</w:t>
      </w:r>
      <w:r w:rsidRPr="0021033F">
        <w:rPr>
          <w:rFonts w:cs="Arial"/>
        </w:rPr>
        <w:t xml:space="preserve"> on its behalf has appropriate processes in place to ensure that </w:t>
      </w:r>
      <w:r>
        <w:rPr>
          <w:rFonts w:cs="Arial"/>
        </w:rPr>
        <w:t xml:space="preserve">any </w:t>
      </w:r>
      <w:r w:rsidRPr="0021033F">
        <w:rPr>
          <w:rFonts w:cs="Arial"/>
        </w:rPr>
        <w:t>advertisement</w:t>
      </w:r>
      <w:r>
        <w:rPr>
          <w:rFonts w:cs="Arial"/>
        </w:rPr>
        <w:t>s</w:t>
      </w:r>
      <w:r w:rsidRPr="0021033F">
        <w:rPr>
          <w:rFonts w:cs="Arial"/>
        </w:rPr>
        <w:t>, brochure</w:t>
      </w:r>
      <w:r>
        <w:rPr>
          <w:rFonts w:cs="Arial"/>
        </w:rPr>
        <w:t>s</w:t>
      </w:r>
      <w:r w:rsidRPr="0021033F">
        <w:rPr>
          <w:rFonts w:cs="Arial"/>
        </w:rPr>
        <w:t xml:space="preserve"> or similar communication</w:t>
      </w:r>
      <w:r>
        <w:rPr>
          <w:rFonts w:cs="Arial"/>
        </w:rPr>
        <w:t xml:space="preserve">s </w:t>
      </w:r>
      <w:r w:rsidR="00650F41">
        <w:rPr>
          <w:rFonts w:cs="Arial"/>
        </w:rPr>
        <w:t>in respect of such policies are</w:t>
      </w:r>
      <w:r w:rsidR="00650F41" w:rsidRPr="008620F2">
        <w:rPr>
          <w:rFonts w:cs="Arial"/>
        </w:rPr>
        <w:t xml:space="preserve"> </w:t>
      </w:r>
      <w:r w:rsidR="00650F41">
        <w:rPr>
          <w:rFonts w:cs="Arial"/>
        </w:rPr>
        <w:t>consistent with this rule</w:t>
      </w:r>
      <w:r>
        <w:rPr>
          <w:rFonts w:cs="Arial"/>
        </w:rPr>
        <w:t>.</w:t>
      </w:r>
    </w:p>
    <w:p w:rsidR="00E45328" w:rsidRDefault="00E45328" w:rsidP="00F6075C">
      <w:pPr>
        <w:widowControl w:val="0"/>
        <w:ind w:left="851" w:hanging="851"/>
        <w:rPr>
          <w:rFonts w:cs="Arial"/>
          <w:b/>
        </w:rPr>
      </w:pPr>
    </w:p>
    <w:p w:rsidR="00347286" w:rsidRDefault="00287D5D" w:rsidP="00F6075C">
      <w:pPr>
        <w:widowControl w:val="0"/>
        <w:ind w:left="851" w:hanging="851"/>
        <w:rPr>
          <w:rFonts w:cs="Arial"/>
          <w:b/>
        </w:rPr>
      </w:pPr>
      <w:r>
        <w:rPr>
          <w:rFonts w:cs="Arial"/>
          <w:b/>
        </w:rPr>
        <w:t>1</w:t>
      </w:r>
      <w:r w:rsidR="00A27F4A">
        <w:rPr>
          <w:rFonts w:cs="Arial"/>
          <w:b/>
        </w:rPr>
        <w:t>3</w:t>
      </w:r>
      <w:r w:rsidR="005C7E85">
        <w:rPr>
          <w:rFonts w:cs="Arial"/>
          <w:b/>
        </w:rPr>
        <w:t>.</w:t>
      </w:r>
      <w:r w:rsidR="00E45328">
        <w:rPr>
          <w:rFonts w:cs="Arial"/>
          <w:b/>
        </w:rPr>
        <w:t>4</w:t>
      </w:r>
      <w:r w:rsidR="00347286" w:rsidRPr="008620F2">
        <w:rPr>
          <w:rFonts w:cs="Arial"/>
          <w:b/>
        </w:rPr>
        <w:tab/>
        <w:t>Factually correct and not misleading</w:t>
      </w:r>
    </w:p>
    <w:p w:rsidR="00347286" w:rsidRPr="008620F2" w:rsidRDefault="00347286" w:rsidP="00F6075C">
      <w:pPr>
        <w:widowControl w:val="0"/>
        <w:ind w:left="851" w:hanging="851"/>
        <w:rPr>
          <w:rFonts w:cs="Arial"/>
          <w:b/>
          <w:i/>
        </w:rPr>
      </w:pPr>
    </w:p>
    <w:p w:rsidR="00C44FEE" w:rsidRDefault="00287D5D" w:rsidP="00F6075C">
      <w:pPr>
        <w:widowControl w:val="0"/>
        <w:tabs>
          <w:tab w:val="num" w:pos="851"/>
        </w:tabs>
        <w:ind w:left="851" w:hanging="851"/>
        <w:rPr>
          <w:rFonts w:cs="Arial"/>
        </w:rPr>
      </w:pPr>
      <w:r>
        <w:rPr>
          <w:rFonts w:cs="Arial"/>
        </w:rPr>
        <w:t>1</w:t>
      </w:r>
      <w:r w:rsidR="00A27F4A">
        <w:rPr>
          <w:rFonts w:cs="Arial"/>
        </w:rPr>
        <w:t>3</w:t>
      </w:r>
      <w:r w:rsidR="005C7E85">
        <w:rPr>
          <w:rFonts w:cs="Arial"/>
        </w:rPr>
        <w:t>.</w:t>
      </w:r>
      <w:r w:rsidR="00E45328">
        <w:rPr>
          <w:rFonts w:cs="Arial"/>
        </w:rPr>
        <w:t>4</w:t>
      </w:r>
      <w:r w:rsidR="005C7E85">
        <w:rPr>
          <w:rFonts w:cs="Arial"/>
        </w:rPr>
        <w:t>.</w:t>
      </w:r>
      <w:r w:rsidR="00347286" w:rsidRPr="008620F2">
        <w:rPr>
          <w:rFonts w:cs="Arial"/>
        </w:rPr>
        <w:t>1</w:t>
      </w:r>
      <w:r w:rsidR="00347286" w:rsidRPr="008620F2">
        <w:rPr>
          <w:rFonts w:cs="Arial"/>
        </w:rPr>
        <w:tab/>
        <w:t xml:space="preserve">Advertisements, brochures or similar communications must be accurate. </w:t>
      </w:r>
    </w:p>
    <w:p w:rsidR="00C44FEE" w:rsidRDefault="00C44FEE" w:rsidP="00F6075C">
      <w:pPr>
        <w:widowControl w:val="0"/>
        <w:tabs>
          <w:tab w:val="num" w:pos="851"/>
        </w:tabs>
        <w:ind w:left="851" w:hanging="851"/>
        <w:rPr>
          <w:rFonts w:cs="Arial"/>
        </w:rPr>
      </w:pPr>
    </w:p>
    <w:p w:rsidR="00347286" w:rsidRPr="00B53199" w:rsidRDefault="00C44FEE" w:rsidP="00F6075C">
      <w:pPr>
        <w:widowControl w:val="0"/>
        <w:tabs>
          <w:tab w:val="num" w:pos="851"/>
        </w:tabs>
        <w:ind w:left="851" w:hanging="851"/>
        <w:rPr>
          <w:rFonts w:cs="Arial"/>
        </w:rPr>
      </w:pPr>
      <w:r>
        <w:rPr>
          <w:rFonts w:cs="Arial"/>
        </w:rPr>
        <w:t>13.</w:t>
      </w:r>
      <w:r w:rsidR="00E45328">
        <w:rPr>
          <w:rFonts w:cs="Arial"/>
        </w:rPr>
        <w:t>4</w:t>
      </w:r>
      <w:r>
        <w:rPr>
          <w:rFonts w:cs="Arial"/>
        </w:rPr>
        <w:t>.2</w:t>
      </w:r>
      <w:r>
        <w:rPr>
          <w:rFonts w:cs="Arial"/>
        </w:rPr>
        <w:tab/>
      </w:r>
      <w:r w:rsidR="00347286" w:rsidRPr="008620F2">
        <w:rPr>
          <w:rFonts w:cs="Arial"/>
        </w:rPr>
        <w:t xml:space="preserve">If statistics, performance data, achievements or awards are referenced in advertisements, brochures or similar communications the source and the date thereof must be disclosed.   </w:t>
      </w:r>
    </w:p>
    <w:p w:rsidR="00347286" w:rsidRDefault="00347286" w:rsidP="00F6075C">
      <w:pPr>
        <w:ind w:left="851" w:hanging="851"/>
        <w:rPr>
          <w:rFonts w:cs="Arial"/>
        </w:rPr>
      </w:pPr>
    </w:p>
    <w:p w:rsidR="00347286" w:rsidRPr="008620F2" w:rsidRDefault="00287D5D" w:rsidP="00F6075C">
      <w:pPr>
        <w:ind w:left="851" w:hanging="851"/>
        <w:rPr>
          <w:rFonts w:cs="Arial"/>
        </w:rPr>
      </w:pPr>
      <w:r>
        <w:rPr>
          <w:rFonts w:cs="Arial"/>
        </w:rPr>
        <w:t>1</w:t>
      </w:r>
      <w:r w:rsidR="00A27F4A">
        <w:rPr>
          <w:rFonts w:cs="Arial"/>
        </w:rPr>
        <w:t>3</w:t>
      </w:r>
      <w:r w:rsidR="005C7E85">
        <w:rPr>
          <w:rFonts w:cs="Arial"/>
        </w:rPr>
        <w:t>.</w:t>
      </w:r>
      <w:r w:rsidR="00E45328">
        <w:rPr>
          <w:rFonts w:cs="Arial"/>
        </w:rPr>
        <w:t>4</w:t>
      </w:r>
      <w:r w:rsidR="00347286" w:rsidRPr="008620F2">
        <w:rPr>
          <w:rFonts w:cs="Arial"/>
        </w:rPr>
        <w:t>.</w:t>
      </w:r>
      <w:r w:rsidR="00C44FEE">
        <w:rPr>
          <w:rFonts w:cs="Arial"/>
        </w:rPr>
        <w:t>3</w:t>
      </w:r>
      <w:r w:rsidR="00347286" w:rsidRPr="008620F2">
        <w:rPr>
          <w:rFonts w:cs="Arial"/>
        </w:rPr>
        <w:tab/>
        <w:t xml:space="preserve">Advertisements, brochures or similar communications must provide a balanced presentation of key information. </w:t>
      </w:r>
    </w:p>
    <w:p w:rsidR="00347286" w:rsidRDefault="00347286" w:rsidP="00F6075C">
      <w:pPr>
        <w:ind w:left="851" w:hanging="851"/>
        <w:rPr>
          <w:rFonts w:cs="Arial"/>
        </w:rPr>
      </w:pPr>
    </w:p>
    <w:p w:rsidR="00347286" w:rsidRPr="008620F2" w:rsidRDefault="00287D5D" w:rsidP="00F6075C">
      <w:pPr>
        <w:ind w:left="851" w:hanging="851"/>
        <w:rPr>
          <w:rFonts w:cs="Arial"/>
        </w:rPr>
      </w:pPr>
      <w:r>
        <w:rPr>
          <w:rFonts w:cs="Arial"/>
        </w:rPr>
        <w:t>1</w:t>
      </w:r>
      <w:r w:rsidR="00A27F4A">
        <w:rPr>
          <w:rFonts w:cs="Arial"/>
        </w:rPr>
        <w:t>3</w:t>
      </w:r>
      <w:r w:rsidR="005C7E85">
        <w:rPr>
          <w:rFonts w:cs="Arial"/>
        </w:rPr>
        <w:t>.</w:t>
      </w:r>
      <w:r w:rsidR="00E45328">
        <w:rPr>
          <w:rFonts w:cs="Arial"/>
        </w:rPr>
        <w:t>4</w:t>
      </w:r>
      <w:r w:rsidR="00347286" w:rsidRPr="008620F2">
        <w:rPr>
          <w:rFonts w:cs="Arial"/>
        </w:rPr>
        <w:t>.</w:t>
      </w:r>
      <w:r w:rsidR="00C44FEE">
        <w:rPr>
          <w:rFonts w:cs="Arial"/>
        </w:rPr>
        <w:t>4</w:t>
      </w:r>
      <w:r w:rsidR="00347286" w:rsidRPr="008620F2">
        <w:rPr>
          <w:rFonts w:cs="Arial"/>
        </w:rPr>
        <w:tab/>
        <w:t>Descriptions must not exaggerate benefits or create expectations regarding p</w:t>
      </w:r>
      <w:r w:rsidR="00892A4F">
        <w:rPr>
          <w:rFonts w:cs="Arial"/>
        </w:rPr>
        <w:t>olicy</w:t>
      </w:r>
      <w:r w:rsidR="00347286" w:rsidRPr="008620F2">
        <w:rPr>
          <w:rFonts w:cs="Arial"/>
        </w:rPr>
        <w:t xml:space="preserve"> performance that the insurer does not reasonably expect to achieve.</w:t>
      </w:r>
    </w:p>
    <w:p w:rsidR="00347286" w:rsidRDefault="00347286" w:rsidP="00F6075C">
      <w:pPr>
        <w:ind w:left="851" w:hanging="851"/>
        <w:rPr>
          <w:rFonts w:cs="Arial"/>
        </w:rPr>
      </w:pPr>
    </w:p>
    <w:p w:rsidR="00347286" w:rsidRPr="008620F2" w:rsidRDefault="00287D5D" w:rsidP="00F6075C">
      <w:pPr>
        <w:ind w:left="851" w:hanging="851"/>
        <w:rPr>
          <w:rFonts w:cs="Arial"/>
        </w:rPr>
      </w:pPr>
      <w:r w:rsidRPr="00613112">
        <w:rPr>
          <w:rFonts w:cs="Arial"/>
        </w:rPr>
        <w:t>1</w:t>
      </w:r>
      <w:r w:rsidR="00A27F4A" w:rsidRPr="00613112">
        <w:rPr>
          <w:rFonts w:cs="Arial"/>
        </w:rPr>
        <w:t>3</w:t>
      </w:r>
      <w:r w:rsidR="005C7E85" w:rsidRPr="00613112">
        <w:rPr>
          <w:rFonts w:cs="Arial"/>
        </w:rPr>
        <w:t>.</w:t>
      </w:r>
      <w:r w:rsidR="00E45328" w:rsidRPr="00613112">
        <w:rPr>
          <w:rFonts w:cs="Arial"/>
        </w:rPr>
        <w:t>4</w:t>
      </w:r>
      <w:r w:rsidR="00347286" w:rsidRPr="00613112">
        <w:rPr>
          <w:rFonts w:cs="Arial"/>
        </w:rPr>
        <w:t>.</w:t>
      </w:r>
      <w:r w:rsidR="00C44FEE" w:rsidRPr="00613112">
        <w:rPr>
          <w:rFonts w:cs="Arial"/>
        </w:rPr>
        <w:t>5</w:t>
      </w:r>
      <w:r w:rsidR="00347286" w:rsidRPr="00613112">
        <w:rPr>
          <w:rFonts w:cs="Arial"/>
        </w:rPr>
        <w:tab/>
      </w:r>
      <w:r w:rsidR="00C44FEE" w:rsidRPr="00613112">
        <w:rPr>
          <w:rFonts w:cs="Arial"/>
        </w:rPr>
        <w:t xml:space="preserve">Descriptions must clearly include key limitations, exclusions, risks and charges. </w:t>
      </w:r>
      <w:r w:rsidR="00613112" w:rsidRPr="00613112">
        <w:rPr>
          <w:rFonts w:cs="Arial"/>
        </w:rPr>
        <w:t>Key l</w:t>
      </w:r>
      <w:r w:rsidR="00347286" w:rsidRPr="00613112">
        <w:rPr>
          <w:rFonts w:cs="Arial"/>
        </w:rPr>
        <w:t>imitations, exclusions, risks and charges must be clearly explained and must not be worded positively to imply a benefit.</w:t>
      </w:r>
      <w:r w:rsidR="00C44FEE" w:rsidRPr="00C44FEE">
        <w:t xml:space="preserve"> </w:t>
      </w:r>
    </w:p>
    <w:p w:rsidR="00347286" w:rsidRDefault="00347286" w:rsidP="00F6075C">
      <w:pPr>
        <w:widowControl w:val="0"/>
        <w:tabs>
          <w:tab w:val="num" w:pos="709"/>
        </w:tabs>
        <w:ind w:left="851" w:hanging="851"/>
        <w:rPr>
          <w:rFonts w:cs="Arial"/>
        </w:rPr>
      </w:pPr>
    </w:p>
    <w:p w:rsidR="00347286" w:rsidRPr="008620F2" w:rsidRDefault="00287D5D" w:rsidP="00F6075C">
      <w:pPr>
        <w:widowControl w:val="0"/>
        <w:tabs>
          <w:tab w:val="num" w:pos="709"/>
        </w:tabs>
        <w:ind w:left="851" w:hanging="851"/>
        <w:rPr>
          <w:rFonts w:cs="Arial"/>
        </w:rPr>
      </w:pPr>
      <w:r>
        <w:rPr>
          <w:rFonts w:cs="Arial"/>
        </w:rPr>
        <w:t>1</w:t>
      </w:r>
      <w:r w:rsidR="00A27F4A">
        <w:rPr>
          <w:rFonts w:cs="Arial"/>
        </w:rPr>
        <w:t>3</w:t>
      </w:r>
      <w:r w:rsidR="005C7E85">
        <w:rPr>
          <w:rFonts w:cs="Arial"/>
        </w:rPr>
        <w:t>.</w:t>
      </w:r>
      <w:r w:rsidR="00E45328">
        <w:rPr>
          <w:rFonts w:cs="Arial"/>
        </w:rPr>
        <w:t>4</w:t>
      </w:r>
      <w:r w:rsidR="00347286" w:rsidRPr="008620F2">
        <w:rPr>
          <w:rFonts w:cs="Arial"/>
        </w:rPr>
        <w:t>.</w:t>
      </w:r>
      <w:r w:rsidR="00C44FEE">
        <w:rPr>
          <w:rFonts w:cs="Arial"/>
        </w:rPr>
        <w:t>6</w:t>
      </w:r>
      <w:r w:rsidR="00347286" w:rsidRPr="008620F2">
        <w:rPr>
          <w:rFonts w:cs="Arial"/>
        </w:rPr>
        <w:tab/>
      </w:r>
      <w:r w:rsidR="00176AB6">
        <w:rPr>
          <w:rFonts w:cs="Arial"/>
        </w:rPr>
        <w:tab/>
      </w:r>
      <w:r w:rsidR="00347286" w:rsidRPr="008620F2">
        <w:rPr>
          <w:rFonts w:cs="Arial"/>
        </w:rPr>
        <w:t xml:space="preserve">Advertisements, brochures or similar communications must use plain and understandable language taking into account the needs and reasonably assumed level of knowledge of the </w:t>
      </w:r>
      <w:r w:rsidR="00967DF6">
        <w:rPr>
          <w:rFonts w:cs="Arial"/>
        </w:rPr>
        <w:t>customer groups</w:t>
      </w:r>
      <w:r w:rsidR="00347286" w:rsidRPr="008620F2">
        <w:rPr>
          <w:rFonts w:cs="Arial"/>
        </w:rPr>
        <w:t xml:space="preserve"> at whom they are targeted. Terms must be defined or explained if the average policyholders </w:t>
      </w:r>
      <w:r w:rsidR="00C44FEE">
        <w:rPr>
          <w:rFonts w:cs="Arial"/>
        </w:rPr>
        <w:t xml:space="preserve">or </w:t>
      </w:r>
      <w:r w:rsidR="00967DF6">
        <w:rPr>
          <w:rFonts w:cs="Arial"/>
        </w:rPr>
        <w:t>customer groups</w:t>
      </w:r>
      <w:r w:rsidR="00C44FEE">
        <w:rPr>
          <w:rFonts w:cs="Arial"/>
        </w:rPr>
        <w:t xml:space="preserve"> </w:t>
      </w:r>
      <w:r w:rsidR="00347286" w:rsidRPr="008620F2">
        <w:rPr>
          <w:rFonts w:cs="Arial"/>
        </w:rPr>
        <w:t xml:space="preserve">at whom </w:t>
      </w:r>
      <w:r w:rsidR="00347286" w:rsidRPr="008620F2">
        <w:rPr>
          <w:rFonts w:eastAsia="Calibri" w:cs="Arial"/>
        </w:rPr>
        <w:t>the advertisements, brochures or similar communications are</w:t>
      </w:r>
      <w:r w:rsidR="00347286" w:rsidRPr="008620F2">
        <w:rPr>
          <w:rFonts w:cs="Arial"/>
        </w:rPr>
        <w:t xml:space="preserve"> targeted could not reasonably be expected to understand them.</w:t>
      </w:r>
    </w:p>
    <w:p w:rsidR="00347286" w:rsidRDefault="00347286" w:rsidP="00F6075C">
      <w:pPr>
        <w:widowControl w:val="0"/>
        <w:tabs>
          <w:tab w:val="num" w:pos="709"/>
        </w:tabs>
        <w:ind w:left="851" w:hanging="851"/>
        <w:rPr>
          <w:rFonts w:cs="Arial"/>
        </w:rPr>
      </w:pPr>
    </w:p>
    <w:p w:rsidR="00347286" w:rsidRPr="008620F2" w:rsidRDefault="00287D5D" w:rsidP="00F6075C">
      <w:pPr>
        <w:widowControl w:val="0"/>
        <w:tabs>
          <w:tab w:val="num" w:pos="851"/>
        </w:tabs>
        <w:ind w:left="851" w:hanging="851"/>
        <w:rPr>
          <w:rFonts w:cs="Arial"/>
        </w:rPr>
      </w:pPr>
      <w:r>
        <w:rPr>
          <w:rFonts w:cs="Arial"/>
        </w:rPr>
        <w:t>1</w:t>
      </w:r>
      <w:r w:rsidR="00A27F4A">
        <w:rPr>
          <w:rFonts w:cs="Arial"/>
        </w:rPr>
        <w:t>3</w:t>
      </w:r>
      <w:r w:rsidR="005C7E85">
        <w:rPr>
          <w:rFonts w:cs="Arial"/>
        </w:rPr>
        <w:t>.</w:t>
      </w:r>
      <w:r w:rsidR="00E45328">
        <w:rPr>
          <w:rFonts w:cs="Arial"/>
        </w:rPr>
        <w:t>4</w:t>
      </w:r>
      <w:r w:rsidR="005C7E85">
        <w:rPr>
          <w:rFonts w:cs="Arial"/>
        </w:rPr>
        <w:t>.</w:t>
      </w:r>
      <w:r w:rsidR="00C44FEE">
        <w:rPr>
          <w:rFonts w:cs="Arial"/>
        </w:rPr>
        <w:t>7</w:t>
      </w:r>
      <w:r w:rsidR="00347286" w:rsidRPr="008620F2">
        <w:rPr>
          <w:rFonts w:cs="Arial"/>
        </w:rPr>
        <w:tab/>
        <w:t xml:space="preserve">Any advertisements, brochures or similar communications, when examined as a whole, must not be constructed in such a way as to lead average policyholders at whom </w:t>
      </w:r>
      <w:r w:rsidR="004F5986">
        <w:rPr>
          <w:rFonts w:cs="Arial"/>
        </w:rPr>
        <w:t xml:space="preserve">they are </w:t>
      </w:r>
      <w:r w:rsidR="00347286" w:rsidRPr="008620F2">
        <w:rPr>
          <w:rFonts w:cs="Arial"/>
        </w:rPr>
        <w:t>targeted to any false conclusions they might reasonably rely upon. In considering the conclusion likely to be made, regard must be had to the literal meaning of the words, impressions from nonverbal portions of the advertisement (e.g. pictures, charts, diagrams, actions or expressions of actors), and from materials and descriptions omitted from the advertisement.</w:t>
      </w:r>
    </w:p>
    <w:p w:rsidR="00347286" w:rsidRDefault="00347286" w:rsidP="00F6075C">
      <w:pPr>
        <w:widowControl w:val="0"/>
        <w:tabs>
          <w:tab w:val="num" w:pos="709"/>
        </w:tabs>
        <w:ind w:left="709" w:hanging="709"/>
        <w:rPr>
          <w:rFonts w:cs="Arial"/>
        </w:rPr>
      </w:pPr>
    </w:p>
    <w:p w:rsidR="00347286" w:rsidRPr="008620F2" w:rsidRDefault="00287D5D" w:rsidP="00F6075C">
      <w:pPr>
        <w:widowControl w:val="0"/>
        <w:tabs>
          <w:tab w:val="num" w:pos="851"/>
        </w:tabs>
        <w:ind w:left="851" w:hanging="851"/>
        <w:rPr>
          <w:rFonts w:cs="Arial"/>
        </w:rPr>
      </w:pPr>
      <w:r w:rsidRPr="00613112">
        <w:rPr>
          <w:rFonts w:cs="Arial"/>
        </w:rPr>
        <w:t>1</w:t>
      </w:r>
      <w:r w:rsidR="00A27F4A" w:rsidRPr="00613112">
        <w:rPr>
          <w:rFonts w:cs="Arial"/>
        </w:rPr>
        <w:t>3</w:t>
      </w:r>
      <w:r w:rsidR="005C7E85" w:rsidRPr="00613112">
        <w:rPr>
          <w:rFonts w:cs="Arial"/>
        </w:rPr>
        <w:t>.</w:t>
      </w:r>
      <w:r w:rsidR="00E45328" w:rsidRPr="00613112">
        <w:rPr>
          <w:rFonts w:cs="Arial"/>
        </w:rPr>
        <w:t>4</w:t>
      </w:r>
      <w:r w:rsidR="005C7E85" w:rsidRPr="00613112">
        <w:rPr>
          <w:rFonts w:cs="Arial"/>
        </w:rPr>
        <w:t>.</w:t>
      </w:r>
      <w:r w:rsidR="00C44FEE" w:rsidRPr="00613112">
        <w:rPr>
          <w:rFonts w:cs="Arial"/>
        </w:rPr>
        <w:t>8</w:t>
      </w:r>
      <w:r w:rsidR="00347286" w:rsidRPr="00613112">
        <w:rPr>
          <w:rFonts w:cs="Arial"/>
        </w:rPr>
        <w:tab/>
        <w:t xml:space="preserve">The physical presentation of advertisements, brochures or similar communications must not obscure information. Each piece of information must be prominent enough </w:t>
      </w:r>
      <w:r w:rsidR="00A03AB8" w:rsidRPr="00613112">
        <w:rPr>
          <w:rFonts w:cs="Arial"/>
        </w:rPr>
        <w:t xml:space="preserve">in accordance with rule 13.15 </w:t>
      </w:r>
      <w:r w:rsidR="00347286" w:rsidRPr="00613112">
        <w:rPr>
          <w:rFonts w:cs="Arial"/>
        </w:rPr>
        <w:t>and proximate enough to other information so as not to mislead average policyholders at whom the advertisements, brochures or similar communications are targeted.</w:t>
      </w:r>
    </w:p>
    <w:p w:rsidR="00347286" w:rsidRDefault="00347286" w:rsidP="00F6075C">
      <w:pPr>
        <w:widowControl w:val="0"/>
        <w:tabs>
          <w:tab w:val="num" w:pos="851"/>
        </w:tabs>
        <w:ind w:left="851" w:hanging="851"/>
        <w:rPr>
          <w:rFonts w:cs="Arial"/>
        </w:rPr>
      </w:pPr>
    </w:p>
    <w:p w:rsidR="00347286" w:rsidRPr="008620F2" w:rsidRDefault="00287D5D" w:rsidP="00F6075C">
      <w:pPr>
        <w:widowControl w:val="0"/>
        <w:tabs>
          <w:tab w:val="num" w:pos="851"/>
        </w:tabs>
        <w:ind w:left="851" w:hanging="851"/>
        <w:rPr>
          <w:rFonts w:cs="Arial"/>
        </w:rPr>
      </w:pPr>
      <w:r>
        <w:rPr>
          <w:rFonts w:cs="Arial"/>
        </w:rPr>
        <w:t>1</w:t>
      </w:r>
      <w:r w:rsidR="00A27F4A">
        <w:rPr>
          <w:rFonts w:cs="Arial"/>
        </w:rPr>
        <w:t>3</w:t>
      </w:r>
      <w:r w:rsidR="005C7E85">
        <w:rPr>
          <w:rFonts w:cs="Arial"/>
        </w:rPr>
        <w:t>.</w:t>
      </w:r>
      <w:r w:rsidR="00E45328">
        <w:rPr>
          <w:rFonts w:cs="Arial"/>
        </w:rPr>
        <w:t>4</w:t>
      </w:r>
      <w:r w:rsidR="00347286" w:rsidRPr="008620F2">
        <w:rPr>
          <w:rFonts w:cs="Arial"/>
        </w:rPr>
        <w:t>.</w:t>
      </w:r>
      <w:r w:rsidR="00C44FEE">
        <w:rPr>
          <w:rFonts w:cs="Arial"/>
        </w:rPr>
        <w:t>9</w:t>
      </w:r>
      <w:r w:rsidR="00347286" w:rsidRPr="008620F2">
        <w:rPr>
          <w:rFonts w:cs="Arial"/>
        </w:rPr>
        <w:tab/>
        <w:t xml:space="preserve">Advertisements, brochures or similar communications must not be designed to exaggerate the need for urgency which could encourage the average policyholder at whom </w:t>
      </w:r>
      <w:r w:rsidR="00282198">
        <w:rPr>
          <w:rFonts w:cs="Arial"/>
        </w:rPr>
        <w:t>they are</w:t>
      </w:r>
      <w:r w:rsidR="00347286" w:rsidRPr="008620F2">
        <w:rPr>
          <w:rFonts w:cs="Arial"/>
        </w:rPr>
        <w:t xml:space="preserve"> targeted to make unduly hasty decisions. </w:t>
      </w:r>
    </w:p>
    <w:p w:rsidR="00347286" w:rsidRDefault="00347286" w:rsidP="00F6075C">
      <w:pPr>
        <w:widowControl w:val="0"/>
        <w:tabs>
          <w:tab w:val="num" w:pos="851"/>
        </w:tabs>
        <w:ind w:left="851" w:hanging="851"/>
        <w:rPr>
          <w:rFonts w:cs="Arial"/>
        </w:rPr>
      </w:pPr>
    </w:p>
    <w:p w:rsidR="00347286" w:rsidRPr="008620F2" w:rsidRDefault="00287D5D" w:rsidP="00F6075C">
      <w:pPr>
        <w:widowControl w:val="0"/>
        <w:tabs>
          <w:tab w:val="num" w:pos="851"/>
        </w:tabs>
        <w:ind w:left="851" w:hanging="851"/>
        <w:rPr>
          <w:rFonts w:cs="Arial"/>
        </w:rPr>
      </w:pPr>
      <w:r w:rsidRPr="00613112">
        <w:rPr>
          <w:rFonts w:cs="Arial"/>
        </w:rPr>
        <w:t>1</w:t>
      </w:r>
      <w:r w:rsidR="00A27F4A" w:rsidRPr="00613112">
        <w:rPr>
          <w:rFonts w:cs="Arial"/>
        </w:rPr>
        <w:t>3</w:t>
      </w:r>
      <w:r w:rsidR="005C7E85" w:rsidRPr="00613112">
        <w:rPr>
          <w:rFonts w:cs="Arial"/>
        </w:rPr>
        <w:t>.</w:t>
      </w:r>
      <w:r w:rsidR="00E45328" w:rsidRPr="00613112">
        <w:rPr>
          <w:rFonts w:cs="Arial"/>
        </w:rPr>
        <w:t>4</w:t>
      </w:r>
      <w:r w:rsidR="005C7E85" w:rsidRPr="00613112">
        <w:rPr>
          <w:rFonts w:cs="Arial"/>
        </w:rPr>
        <w:t>.1</w:t>
      </w:r>
      <w:r w:rsidR="00C44FEE" w:rsidRPr="00613112">
        <w:rPr>
          <w:rFonts w:cs="Arial"/>
        </w:rPr>
        <w:t>0</w:t>
      </w:r>
      <w:r w:rsidR="005C7E85" w:rsidRPr="00613112">
        <w:rPr>
          <w:rFonts w:cs="Arial"/>
        </w:rPr>
        <w:tab/>
      </w:r>
      <w:r w:rsidR="00206C17">
        <w:rPr>
          <w:rFonts w:cs="Arial"/>
        </w:rPr>
        <w:t>Where a</w:t>
      </w:r>
      <w:r w:rsidR="00347286" w:rsidRPr="00613112">
        <w:rPr>
          <w:rFonts w:cs="Arial"/>
        </w:rPr>
        <w:t xml:space="preserve">dvertisements, brochures or similar communications </w:t>
      </w:r>
      <w:r w:rsidR="00206C17">
        <w:rPr>
          <w:rFonts w:cs="Arial"/>
        </w:rPr>
        <w:t xml:space="preserve">highlight a </w:t>
      </w:r>
      <w:r w:rsidR="00206C17" w:rsidRPr="00206C17">
        <w:rPr>
          <w:rFonts w:cs="Arial"/>
        </w:rPr>
        <w:t xml:space="preserve">no claims </w:t>
      </w:r>
      <w:r w:rsidR="00206C17" w:rsidRPr="00206C17">
        <w:rPr>
          <w:rFonts w:cs="Arial"/>
        </w:rPr>
        <w:lastRenderedPageBreak/>
        <w:t xml:space="preserve">bonus or loyalty bonus </w:t>
      </w:r>
      <w:r w:rsidR="00206C17">
        <w:rPr>
          <w:rFonts w:cs="Arial"/>
        </w:rPr>
        <w:t xml:space="preserve">as </w:t>
      </w:r>
      <w:r w:rsidR="00206C17" w:rsidRPr="00206C17">
        <w:rPr>
          <w:rFonts w:cs="Arial"/>
        </w:rPr>
        <w:t xml:space="preserve">a significant feature of </w:t>
      </w:r>
      <w:r w:rsidR="00E85617">
        <w:rPr>
          <w:rFonts w:cs="Arial"/>
        </w:rPr>
        <w:t xml:space="preserve">a policy, the </w:t>
      </w:r>
      <w:r w:rsidR="00613112">
        <w:rPr>
          <w:rFonts w:cs="Arial"/>
        </w:rPr>
        <w:t xml:space="preserve">projected </w:t>
      </w:r>
      <w:r w:rsidR="00282198" w:rsidRPr="00613112">
        <w:rPr>
          <w:rFonts w:cs="Arial"/>
        </w:rPr>
        <w:t xml:space="preserve">no-claim </w:t>
      </w:r>
      <w:r w:rsidR="00347286" w:rsidRPr="00613112">
        <w:rPr>
          <w:rFonts w:cs="Arial"/>
        </w:rPr>
        <w:t>bonus value</w:t>
      </w:r>
      <w:r w:rsidR="00282198" w:rsidRPr="00613112">
        <w:rPr>
          <w:rFonts w:cs="Arial"/>
        </w:rPr>
        <w:t xml:space="preserve"> or loyalty benefit value</w:t>
      </w:r>
      <w:r w:rsidR="00347286" w:rsidRPr="00613112">
        <w:rPr>
          <w:rFonts w:cs="Arial"/>
        </w:rPr>
        <w:t xml:space="preserve"> that is payable on the expiry of a period in the future must also express the value of the projected benefit in present value terms, utilising reasonable assumptions about inflation.</w:t>
      </w:r>
      <w:r w:rsidR="00206C17" w:rsidRPr="00206C17">
        <w:t xml:space="preserve"> </w:t>
      </w:r>
    </w:p>
    <w:p w:rsidR="00347286" w:rsidRDefault="00347286" w:rsidP="00F6075C">
      <w:pPr>
        <w:widowControl w:val="0"/>
        <w:tabs>
          <w:tab w:val="num" w:pos="851"/>
        </w:tabs>
        <w:ind w:left="851" w:hanging="851"/>
        <w:rPr>
          <w:rFonts w:cs="Arial"/>
        </w:rPr>
      </w:pPr>
    </w:p>
    <w:p w:rsidR="00347286" w:rsidRPr="008620F2" w:rsidRDefault="00287D5D" w:rsidP="00F6075C">
      <w:pPr>
        <w:widowControl w:val="0"/>
        <w:tabs>
          <w:tab w:val="num" w:pos="851"/>
        </w:tabs>
        <w:ind w:left="851" w:hanging="851"/>
        <w:rPr>
          <w:rFonts w:cs="Arial"/>
        </w:rPr>
      </w:pPr>
      <w:r>
        <w:rPr>
          <w:rFonts w:cs="Arial"/>
        </w:rPr>
        <w:t>1</w:t>
      </w:r>
      <w:r w:rsidR="00A27F4A">
        <w:rPr>
          <w:rFonts w:cs="Arial"/>
        </w:rPr>
        <w:t>3</w:t>
      </w:r>
      <w:r w:rsidR="005C7E85">
        <w:rPr>
          <w:rFonts w:cs="Arial"/>
        </w:rPr>
        <w:t>.</w:t>
      </w:r>
      <w:r w:rsidR="00E45328">
        <w:rPr>
          <w:rFonts w:cs="Arial"/>
        </w:rPr>
        <w:t>4</w:t>
      </w:r>
      <w:r w:rsidR="00347286" w:rsidRPr="008620F2">
        <w:rPr>
          <w:rFonts w:cs="Arial"/>
        </w:rPr>
        <w:t>.1</w:t>
      </w:r>
      <w:r w:rsidR="00C44FEE">
        <w:rPr>
          <w:rFonts w:cs="Arial"/>
        </w:rPr>
        <w:t>1</w:t>
      </w:r>
      <w:r w:rsidR="00347286" w:rsidRPr="008620F2">
        <w:rPr>
          <w:rFonts w:cs="Arial"/>
        </w:rPr>
        <w:tab/>
        <w:t>Advertisements, brochures or similar communications must indicate whether or not premiums for policies that provide risk benefits are fixed or not fixed. If premiums are fixed the term / period for which they are fixed must be disclosed. If premiums are not fixed, details of premium escalations must be disclosed.</w:t>
      </w:r>
    </w:p>
    <w:p w:rsidR="00347286" w:rsidRDefault="00347286" w:rsidP="00F6075C">
      <w:pPr>
        <w:widowControl w:val="0"/>
        <w:tabs>
          <w:tab w:val="num" w:pos="709"/>
        </w:tabs>
        <w:rPr>
          <w:rFonts w:cs="Arial"/>
          <w:b/>
        </w:rPr>
      </w:pPr>
    </w:p>
    <w:p w:rsidR="00347286" w:rsidRPr="008620F2" w:rsidRDefault="00287D5D" w:rsidP="00F6075C">
      <w:pPr>
        <w:widowControl w:val="0"/>
        <w:tabs>
          <w:tab w:val="num" w:pos="851"/>
        </w:tabs>
        <w:ind w:left="851" w:hanging="851"/>
        <w:rPr>
          <w:rFonts w:cs="Arial"/>
          <w:b/>
        </w:rPr>
      </w:pPr>
      <w:r>
        <w:rPr>
          <w:rFonts w:cs="Arial"/>
          <w:b/>
        </w:rPr>
        <w:t>1</w:t>
      </w:r>
      <w:r w:rsidR="00A27F4A">
        <w:rPr>
          <w:rFonts w:cs="Arial"/>
          <w:b/>
        </w:rPr>
        <w:t>3</w:t>
      </w:r>
      <w:r w:rsidR="005C7E85">
        <w:rPr>
          <w:rFonts w:cs="Arial"/>
          <w:b/>
        </w:rPr>
        <w:t>.</w:t>
      </w:r>
      <w:r w:rsidR="00E45328">
        <w:rPr>
          <w:rFonts w:cs="Arial"/>
          <w:b/>
        </w:rPr>
        <w:t>5</w:t>
      </w:r>
      <w:r w:rsidR="00347286" w:rsidRPr="008620F2">
        <w:rPr>
          <w:rFonts w:cs="Arial"/>
          <w:b/>
        </w:rPr>
        <w:tab/>
        <w:t>Public interest</w:t>
      </w:r>
    </w:p>
    <w:p w:rsidR="00347286" w:rsidRDefault="00347286" w:rsidP="00F6075C">
      <w:pPr>
        <w:widowControl w:val="0"/>
        <w:tabs>
          <w:tab w:val="num" w:pos="851"/>
        </w:tabs>
        <w:ind w:left="851" w:hanging="851"/>
        <w:rPr>
          <w:rFonts w:cs="Arial"/>
        </w:rPr>
      </w:pPr>
    </w:p>
    <w:p w:rsidR="00347286" w:rsidRPr="008620F2" w:rsidRDefault="00347286" w:rsidP="00F6075C">
      <w:pPr>
        <w:widowControl w:val="0"/>
        <w:tabs>
          <w:tab w:val="num" w:pos="851"/>
        </w:tabs>
        <w:ind w:left="851" w:hanging="851"/>
        <w:rPr>
          <w:rFonts w:cs="Arial"/>
        </w:rPr>
      </w:pPr>
      <w:r w:rsidRPr="008620F2">
        <w:rPr>
          <w:rFonts w:cs="Arial"/>
        </w:rPr>
        <w:tab/>
        <w:t>Advertisements, brochures or similar communications must not –</w:t>
      </w:r>
    </w:p>
    <w:p w:rsidR="00347286" w:rsidRDefault="00347286" w:rsidP="00F6075C">
      <w:pPr>
        <w:widowControl w:val="0"/>
        <w:tabs>
          <w:tab w:val="num" w:pos="709"/>
        </w:tabs>
        <w:ind w:left="709"/>
        <w:rPr>
          <w:rFonts w:cs="Arial"/>
        </w:rPr>
      </w:pPr>
    </w:p>
    <w:p w:rsidR="00347286" w:rsidRPr="008620F2" w:rsidRDefault="00347286" w:rsidP="00A33FD0">
      <w:pPr>
        <w:widowControl w:val="0"/>
        <w:tabs>
          <w:tab w:val="num" w:pos="1418"/>
        </w:tabs>
        <w:ind w:left="1418" w:hanging="567"/>
        <w:rPr>
          <w:rFonts w:cs="Arial"/>
        </w:rPr>
      </w:pPr>
      <w:r w:rsidRPr="008620F2">
        <w:rPr>
          <w:rFonts w:cs="Arial"/>
        </w:rPr>
        <w:t>(a)</w:t>
      </w:r>
      <w:r w:rsidRPr="008620F2">
        <w:rPr>
          <w:rFonts w:cs="Arial"/>
        </w:rPr>
        <w:tab/>
      </w:r>
      <w:r w:rsidR="005A0176">
        <w:rPr>
          <w:rFonts w:cs="Arial"/>
        </w:rPr>
        <w:t xml:space="preserve">disparage </w:t>
      </w:r>
      <w:r w:rsidRPr="008620F2">
        <w:rPr>
          <w:rFonts w:cs="Arial"/>
        </w:rPr>
        <w:t xml:space="preserve">financial products, product suppliers or </w:t>
      </w:r>
      <w:commentRangeStart w:id="124"/>
      <w:r w:rsidRPr="008620F2">
        <w:rPr>
          <w:rFonts w:cs="Arial"/>
        </w:rPr>
        <w:t>intermediaries; or</w:t>
      </w:r>
    </w:p>
    <w:p w:rsidR="00347286" w:rsidRDefault="00347286" w:rsidP="00A33FD0">
      <w:pPr>
        <w:widowControl w:val="0"/>
        <w:tabs>
          <w:tab w:val="num" w:pos="1418"/>
        </w:tabs>
        <w:ind w:left="1418" w:hanging="567"/>
        <w:rPr>
          <w:rFonts w:cs="Arial"/>
        </w:rPr>
      </w:pPr>
    </w:p>
    <w:p w:rsidR="00347286" w:rsidRPr="008620F2" w:rsidRDefault="00347286" w:rsidP="00A33FD0">
      <w:pPr>
        <w:widowControl w:val="0"/>
        <w:tabs>
          <w:tab w:val="num" w:pos="1418"/>
        </w:tabs>
        <w:ind w:left="1418" w:hanging="567"/>
        <w:rPr>
          <w:rFonts w:cs="Arial"/>
        </w:rPr>
      </w:pPr>
      <w:r w:rsidRPr="008620F2">
        <w:rPr>
          <w:rFonts w:cs="Arial"/>
        </w:rPr>
        <w:t>(b)</w:t>
      </w:r>
      <w:r w:rsidRPr="008620F2">
        <w:rPr>
          <w:rFonts w:cs="Arial"/>
        </w:rPr>
        <w:tab/>
        <w:t>make inaccurate, unfair or unsubstantiated criticisms of any other financial product,</w:t>
      </w:r>
      <w:r w:rsidR="00B500C6">
        <w:rPr>
          <w:rFonts w:cs="Arial"/>
        </w:rPr>
        <w:t xml:space="preserve"> </w:t>
      </w:r>
      <w:r w:rsidRPr="008620F2">
        <w:rPr>
          <w:rFonts w:cs="Arial"/>
        </w:rPr>
        <w:t>product supplier or intermediary</w:t>
      </w:r>
      <w:commentRangeEnd w:id="124"/>
      <w:r w:rsidR="0022063B">
        <w:rPr>
          <w:rStyle w:val="CommentReference"/>
        </w:rPr>
        <w:commentReference w:id="124"/>
      </w:r>
      <w:r w:rsidRPr="008620F2">
        <w:rPr>
          <w:rFonts w:cs="Arial"/>
        </w:rPr>
        <w:t>.</w:t>
      </w:r>
    </w:p>
    <w:p w:rsidR="00347286" w:rsidRDefault="00347286" w:rsidP="00F6075C">
      <w:pPr>
        <w:widowControl w:val="0"/>
        <w:tabs>
          <w:tab w:val="num" w:pos="851"/>
        </w:tabs>
        <w:rPr>
          <w:rFonts w:cs="Arial"/>
          <w:b/>
        </w:rPr>
      </w:pPr>
    </w:p>
    <w:p w:rsidR="00347286" w:rsidRPr="008620F2" w:rsidRDefault="00287D5D" w:rsidP="00F6075C">
      <w:pPr>
        <w:widowControl w:val="0"/>
        <w:tabs>
          <w:tab w:val="num" w:pos="851"/>
        </w:tabs>
        <w:ind w:left="851" w:hanging="851"/>
        <w:rPr>
          <w:rFonts w:cs="Arial"/>
          <w:b/>
        </w:rPr>
      </w:pPr>
      <w:r>
        <w:rPr>
          <w:rFonts w:cs="Arial"/>
          <w:b/>
        </w:rPr>
        <w:t>1</w:t>
      </w:r>
      <w:r w:rsidR="00A27F4A">
        <w:rPr>
          <w:rFonts w:cs="Arial"/>
          <w:b/>
        </w:rPr>
        <w:t>3</w:t>
      </w:r>
      <w:r w:rsidR="00AF52FD">
        <w:rPr>
          <w:rFonts w:cs="Arial"/>
          <w:b/>
        </w:rPr>
        <w:t>.</w:t>
      </w:r>
      <w:r w:rsidR="00E45328">
        <w:rPr>
          <w:rFonts w:cs="Arial"/>
          <w:b/>
        </w:rPr>
        <w:t>6</w:t>
      </w:r>
      <w:r w:rsidR="00347286" w:rsidRPr="008620F2">
        <w:rPr>
          <w:rFonts w:cs="Arial"/>
          <w:b/>
        </w:rPr>
        <w:tab/>
        <w:t>Identification of insurer</w:t>
      </w:r>
    </w:p>
    <w:p w:rsidR="00347286" w:rsidRDefault="00347286" w:rsidP="00F6075C">
      <w:pPr>
        <w:widowControl w:val="0"/>
        <w:tabs>
          <w:tab w:val="num" w:pos="851"/>
        </w:tabs>
        <w:ind w:left="851" w:hanging="851"/>
        <w:rPr>
          <w:rFonts w:cs="Arial"/>
        </w:rPr>
      </w:pPr>
    </w:p>
    <w:p w:rsidR="00347286" w:rsidRPr="008620F2" w:rsidRDefault="00287D5D" w:rsidP="00F6075C">
      <w:pPr>
        <w:widowControl w:val="0"/>
        <w:tabs>
          <w:tab w:val="num" w:pos="851"/>
        </w:tabs>
        <w:ind w:left="851" w:hanging="851"/>
        <w:rPr>
          <w:rFonts w:cs="Arial"/>
        </w:rPr>
      </w:pPr>
      <w:r>
        <w:rPr>
          <w:rFonts w:cs="Arial"/>
        </w:rPr>
        <w:t>1</w:t>
      </w:r>
      <w:r w:rsidR="00A27F4A">
        <w:rPr>
          <w:rFonts w:cs="Arial"/>
        </w:rPr>
        <w:t>3</w:t>
      </w:r>
      <w:r w:rsidR="00AF52FD">
        <w:rPr>
          <w:rFonts w:cs="Arial"/>
        </w:rPr>
        <w:t>.</w:t>
      </w:r>
      <w:r w:rsidR="00E45328">
        <w:rPr>
          <w:rFonts w:cs="Arial"/>
        </w:rPr>
        <w:t>6</w:t>
      </w:r>
      <w:r w:rsidR="00AF52FD">
        <w:rPr>
          <w:rFonts w:cs="Arial"/>
        </w:rPr>
        <w:t>.</w:t>
      </w:r>
      <w:r w:rsidR="00347286" w:rsidRPr="008620F2">
        <w:rPr>
          <w:rFonts w:cs="Arial"/>
        </w:rPr>
        <w:t>1</w:t>
      </w:r>
      <w:r w:rsidR="00347286" w:rsidRPr="008620F2">
        <w:rPr>
          <w:rFonts w:cs="Arial"/>
        </w:rPr>
        <w:tab/>
        <w:t xml:space="preserve">Advertisements, brochures or similar communications relating to a policy must clearly and prominently </w:t>
      </w:r>
      <w:r w:rsidR="00A03AB8" w:rsidRPr="00A03AB8">
        <w:rPr>
          <w:rFonts w:cs="Arial"/>
        </w:rPr>
        <w:t xml:space="preserve">in accordance with rule 13.15 </w:t>
      </w:r>
      <w:r w:rsidR="00347286" w:rsidRPr="008620F2">
        <w:rPr>
          <w:rFonts w:cs="Arial"/>
        </w:rPr>
        <w:t>identify the name of the insurer.</w:t>
      </w:r>
    </w:p>
    <w:p w:rsidR="00347286" w:rsidRDefault="00347286" w:rsidP="00F6075C">
      <w:pPr>
        <w:widowControl w:val="0"/>
        <w:tabs>
          <w:tab w:val="num" w:pos="851"/>
        </w:tabs>
        <w:ind w:left="851" w:hanging="851"/>
        <w:rPr>
          <w:rFonts w:cs="Arial"/>
        </w:rPr>
      </w:pPr>
    </w:p>
    <w:p w:rsidR="00347286" w:rsidRDefault="00287D5D" w:rsidP="00F6075C">
      <w:pPr>
        <w:widowControl w:val="0"/>
        <w:tabs>
          <w:tab w:val="num" w:pos="851"/>
        </w:tabs>
        <w:ind w:left="851" w:hanging="851"/>
        <w:rPr>
          <w:rFonts w:cs="Arial"/>
        </w:rPr>
      </w:pPr>
      <w:r>
        <w:rPr>
          <w:rFonts w:cs="Arial"/>
        </w:rPr>
        <w:t>1</w:t>
      </w:r>
      <w:r w:rsidR="00A27F4A">
        <w:rPr>
          <w:rFonts w:cs="Arial"/>
        </w:rPr>
        <w:t>3</w:t>
      </w:r>
      <w:r w:rsidR="00AF52FD">
        <w:rPr>
          <w:rFonts w:cs="Arial"/>
        </w:rPr>
        <w:t>.</w:t>
      </w:r>
      <w:r w:rsidR="00E45328">
        <w:rPr>
          <w:rFonts w:cs="Arial"/>
        </w:rPr>
        <w:t>6</w:t>
      </w:r>
      <w:r w:rsidR="00347286" w:rsidRPr="008620F2">
        <w:rPr>
          <w:rFonts w:cs="Arial"/>
        </w:rPr>
        <w:t>.2</w:t>
      </w:r>
      <w:r w:rsidR="00347286" w:rsidRPr="008620F2">
        <w:rPr>
          <w:rFonts w:cs="Arial"/>
        </w:rPr>
        <w:tab/>
        <w:t xml:space="preserve">Advertisements, brochures or similar communications must not use the group or parent company name </w:t>
      </w:r>
      <w:r w:rsidR="009A01D3">
        <w:rPr>
          <w:rFonts w:cs="Arial"/>
        </w:rPr>
        <w:t xml:space="preserve">or the name of any other associate </w:t>
      </w:r>
      <w:r w:rsidR="00347286" w:rsidRPr="008620F2">
        <w:rPr>
          <w:rFonts w:cs="Arial"/>
        </w:rPr>
        <w:t>of an insurer to create the impression that any entity other than the insurer is financially liable under a policy.</w:t>
      </w:r>
    </w:p>
    <w:p w:rsidR="00AF52FD" w:rsidRDefault="00AF52FD" w:rsidP="00F6075C">
      <w:pPr>
        <w:widowControl w:val="0"/>
        <w:tabs>
          <w:tab w:val="num" w:pos="851"/>
        </w:tabs>
        <w:ind w:left="851" w:hanging="851"/>
        <w:rPr>
          <w:rFonts w:cs="Arial"/>
        </w:rPr>
      </w:pPr>
    </w:p>
    <w:p w:rsidR="00AF52FD" w:rsidRPr="00AF52FD" w:rsidRDefault="00287D5D" w:rsidP="00F6075C">
      <w:pPr>
        <w:widowControl w:val="0"/>
        <w:tabs>
          <w:tab w:val="num" w:pos="851"/>
        </w:tabs>
        <w:ind w:left="851" w:hanging="851"/>
        <w:rPr>
          <w:rFonts w:cs="Arial"/>
        </w:rPr>
      </w:pPr>
      <w:r>
        <w:rPr>
          <w:rFonts w:cs="Arial"/>
        </w:rPr>
        <w:t>1</w:t>
      </w:r>
      <w:r w:rsidR="00A27F4A">
        <w:rPr>
          <w:rFonts w:cs="Arial"/>
        </w:rPr>
        <w:t>3</w:t>
      </w:r>
      <w:r w:rsidR="00AF52FD">
        <w:rPr>
          <w:rFonts w:cs="Arial"/>
        </w:rPr>
        <w:t>.</w:t>
      </w:r>
      <w:r w:rsidR="00E45328">
        <w:rPr>
          <w:rFonts w:cs="Arial"/>
        </w:rPr>
        <w:t>6</w:t>
      </w:r>
      <w:r w:rsidR="00AF52FD">
        <w:rPr>
          <w:rFonts w:cs="Arial"/>
        </w:rPr>
        <w:t>.3</w:t>
      </w:r>
      <w:r w:rsidR="00AF52FD">
        <w:rPr>
          <w:rFonts w:cs="Arial"/>
        </w:rPr>
        <w:tab/>
      </w:r>
      <w:r w:rsidR="00AF52FD" w:rsidRPr="00AF52FD">
        <w:rPr>
          <w:rFonts w:cs="Arial"/>
        </w:rPr>
        <w:t>No advertisements, brochures or similar communications must use the name of another person to mislead or deceive as to the true identity of the insurer or to create the impression that any person other than the insurer is financially liable under a policy.</w:t>
      </w:r>
    </w:p>
    <w:p w:rsidR="00AF52FD" w:rsidRPr="00AF52FD" w:rsidRDefault="00AF52FD" w:rsidP="00F6075C">
      <w:pPr>
        <w:widowControl w:val="0"/>
        <w:tabs>
          <w:tab w:val="num" w:pos="567"/>
          <w:tab w:val="num" w:pos="851"/>
        </w:tabs>
        <w:ind w:left="851" w:hanging="851"/>
        <w:rPr>
          <w:rFonts w:cs="Arial"/>
        </w:rPr>
      </w:pPr>
    </w:p>
    <w:p w:rsidR="00AF52FD" w:rsidRPr="00AF52FD" w:rsidRDefault="00287D5D" w:rsidP="00F6075C">
      <w:pPr>
        <w:widowControl w:val="0"/>
        <w:tabs>
          <w:tab w:val="num" w:pos="567"/>
          <w:tab w:val="num" w:pos="851"/>
        </w:tabs>
        <w:ind w:left="851" w:hanging="851"/>
        <w:rPr>
          <w:rFonts w:cs="Arial"/>
        </w:rPr>
      </w:pPr>
      <w:r w:rsidRPr="00C12DF3">
        <w:rPr>
          <w:rFonts w:cs="Arial"/>
        </w:rPr>
        <w:t>1</w:t>
      </w:r>
      <w:r w:rsidR="00A27F4A" w:rsidRPr="00C12DF3">
        <w:rPr>
          <w:rFonts w:cs="Arial"/>
        </w:rPr>
        <w:t>3</w:t>
      </w:r>
      <w:r w:rsidR="00AF52FD" w:rsidRPr="00C12DF3">
        <w:rPr>
          <w:rFonts w:cs="Arial"/>
        </w:rPr>
        <w:t>.</w:t>
      </w:r>
      <w:r w:rsidR="00E45328" w:rsidRPr="00C12DF3">
        <w:rPr>
          <w:rFonts w:cs="Arial"/>
        </w:rPr>
        <w:t>6</w:t>
      </w:r>
      <w:r w:rsidR="00AF52FD" w:rsidRPr="00C12DF3">
        <w:rPr>
          <w:rFonts w:cs="Arial"/>
        </w:rPr>
        <w:t>.4</w:t>
      </w:r>
      <w:r w:rsidR="00AF52FD" w:rsidRPr="00C12DF3">
        <w:rPr>
          <w:rFonts w:cs="Arial"/>
        </w:rPr>
        <w:tab/>
        <w:t xml:space="preserve">Any advertisements, brochures or similar communications </w:t>
      </w:r>
      <w:r w:rsidR="00E51D54" w:rsidRPr="00C12DF3">
        <w:rPr>
          <w:rFonts w:cs="Arial"/>
        </w:rPr>
        <w:t xml:space="preserve">relating to </w:t>
      </w:r>
      <w:r w:rsidR="00CF1207" w:rsidRPr="00C12DF3">
        <w:rPr>
          <w:rFonts w:cs="Arial"/>
        </w:rPr>
        <w:t xml:space="preserve">a policy that is subject to a </w:t>
      </w:r>
      <w:r w:rsidR="00AF52FD" w:rsidRPr="00C12DF3">
        <w:rPr>
          <w:rFonts w:cs="Arial"/>
        </w:rPr>
        <w:t>white labell</w:t>
      </w:r>
      <w:r w:rsidR="00E51D54" w:rsidRPr="00C12DF3">
        <w:rPr>
          <w:rFonts w:cs="Arial"/>
        </w:rPr>
        <w:t>ing</w:t>
      </w:r>
      <w:r w:rsidR="00AF52FD" w:rsidRPr="00C12DF3">
        <w:rPr>
          <w:rFonts w:cs="Arial"/>
        </w:rPr>
        <w:t xml:space="preserve"> </w:t>
      </w:r>
      <w:r w:rsidR="00CF1207" w:rsidRPr="00C12DF3">
        <w:rPr>
          <w:rFonts w:cs="Arial"/>
        </w:rPr>
        <w:t xml:space="preserve">arrangement </w:t>
      </w:r>
      <w:r w:rsidR="00AF52FD" w:rsidRPr="00C12DF3">
        <w:rPr>
          <w:rFonts w:cs="Arial"/>
        </w:rPr>
        <w:t xml:space="preserve">must clearly and prominently </w:t>
      </w:r>
      <w:r w:rsidR="00A03AB8" w:rsidRPr="00C12DF3">
        <w:rPr>
          <w:rFonts w:cs="Arial"/>
        </w:rPr>
        <w:t xml:space="preserve">in accordance with rule 13.15 </w:t>
      </w:r>
      <w:r w:rsidR="00AF52FD" w:rsidRPr="00C12DF3">
        <w:rPr>
          <w:rFonts w:cs="Arial"/>
        </w:rPr>
        <w:t>identify the insurer.</w:t>
      </w:r>
      <w:r w:rsidR="0088351D">
        <w:rPr>
          <w:rFonts w:cs="Arial"/>
        </w:rPr>
        <w:t xml:space="preserve">  </w:t>
      </w:r>
    </w:p>
    <w:p w:rsidR="00AF52FD" w:rsidRPr="008620F2" w:rsidRDefault="00AF52FD" w:rsidP="00F6075C">
      <w:pPr>
        <w:widowControl w:val="0"/>
        <w:tabs>
          <w:tab w:val="num" w:pos="851"/>
        </w:tabs>
        <w:ind w:left="851" w:hanging="851"/>
        <w:rPr>
          <w:rFonts w:cs="Arial"/>
        </w:rPr>
      </w:pPr>
    </w:p>
    <w:p w:rsidR="00347286" w:rsidRPr="008620F2" w:rsidRDefault="00287D5D" w:rsidP="00F6075C">
      <w:pPr>
        <w:widowControl w:val="0"/>
        <w:tabs>
          <w:tab w:val="num" w:pos="851"/>
        </w:tabs>
        <w:ind w:left="851" w:hanging="851"/>
        <w:rPr>
          <w:rFonts w:cs="Arial"/>
          <w:b/>
        </w:rPr>
      </w:pPr>
      <w:r>
        <w:rPr>
          <w:rFonts w:cs="Arial"/>
          <w:b/>
        </w:rPr>
        <w:t>1</w:t>
      </w:r>
      <w:r w:rsidR="00A27F4A">
        <w:rPr>
          <w:rFonts w:cs="Arial"/>
          <w:b/>
        </w:rPr>
        <w:t>3</w:t>
      </w:r>
      <w:r w:rsidR="00AF52FD">
        <w:rPr>
          <w:rFonts w:cs="Arial"/>
          <w:b/>
        </w:rPr>
        <w:t>.</w:t>
      </w:r>
      <w:r w:rsidR="00E45328">
        <w:rPr>
          <w:rFonts w:cs="Arial"/>
          <w:b/>
        </w:rPr>
        <w:t>7</w:t>
      </w:r>
      <w:r w:rsidR="00347286" w:rsidRPr="008620F2">
        <w:rPr>
          <w:rFonts w:cs="Arial"/>
          <w:b/>
        </w:rPr>
        <w:tab/>
        <w:t>Media used for advertising</w:t>
      </w:r>
    </w:p>
    <w:p w:rsidR="00347286" w:rsidRDefault="00347286" w:rsidP="00F6075C">
      <w:pPr>
        <w:widowControl w:val="0"/>
        <w:tabs>
          <w:tab w:val="num" w:pos="851"/>
        </w:tabs>
        <w:ind w:left="851" w:hanging="851"/>
        <w:rPr>
          <w:rFonts w:cs="Arial"/>
        </w:rPr>
      </w:pPr>
    </w:p>
    <w:p w:rsidR="00347286" w:rsidRPr="008620F2" w:rsidRDefault="00347286" w:rsidP="00F514D3">
      <w:pPr>
        <w:widowControl w:val="0"/>
        <w:tabs>
          <w:tab w:val="num" w:pos="0"/>
        </w:tabs>
        <w:ind w:left="851"/>
        <w:rPr>
          <w:rFonts w:cs="Arial"/>
        </w:rPr>
      </w:pPr>
      <w:r w:rsidRPr="008620F2">
        <w:rPr>
          <w:rFonts w:cs="Arial"/>
        </w:rPr>
        <w:t>Where an insurer uses</w:t>
      </w:r>
      <w:r w:rsidR="00E51D54">
        <w:rPr>
          <w:rFonts w:cs="Arial"/>
        </w:rPr>
        <w:t xml:space="preserve"> any </w:t>
      </w:r>
      <w:r w:rsidRPr="008620F2">
        <w:rPr>
          <w:rFonts w:cs="Arial"/>
        </w:rPr>
        <w:t>media to publish an advertisement</w:t>
      </w:r>
      <w:r w:rsidR="00C44FEE">
        <w:rPr>
          <w:rFonts w:cs="Arial"/>
        </w:rPr>
        <w:t xml:space="preserve">, brochure </w:t>
      </w:r>
      <w:r w:rsidRPr="008620F2">
        <w:rPr>
          <w:rFonts w:cs="Arial"/>
        </w:rPr>
        <w:t>or similar communication, the insurer must consider the appropriateness of such media as a medium for promoting complex features of policies.</w:t>
      </w:r>
    </w:p>
    <w:p w:rsidR="00347286" w:rsidRDefault="00347286" w:rsidP="00F6075C">
      <w:pPr>
        <w:widowControl w:val="0"/>
        <w:tabs>
          <w:tab w:val="num" w:pos="851"/>
        </w:tabs>
        <w:ind w:left="851" w:hanging="851"/>
        <w:rPr>
          <w:rFonts w:cs="Arial"/>
          <w:b/>
        </w:rPr>
      </w:pPr>
    </w:p>
    <w:p w:rsidR="00347286" w:rsidRPr="008620F2" w:rsidRDefault="00287D5D" w:rsidP="00F6075C">
      <w:pPr>
        <w:widowControl w:val="0"/>
        <w:ind w:left="851" w:hanging="851"/>
        <w:rPr>
          <w:rFonts w:cs="Arial"/>
          <w:b/>
        </w:rPr>
      </w:pPr>
      <w:r>
        <w:rPr>
          <w:rFonts w:cs="Arial"/>
          <w:b/>
        </w:rPr>
        <w:t>1</w:t>
      </w:r>
      <w:r w:rsidR="00A27F4A">
        <w:rPr>
          <w:rFonts w:cs="Arial"/>
          <w:b/>
        </w:rPr>
        <w:t>3</w:t>
      </w:r>
      <w:r w:rsidR="00AF52FD">
        <w:rPr>
          <w:rFonts w:cs="Arial"/>
          <w:b/>
        </w:rPr>
        <w:t>.</w:t>
      </w:r>
      <w:r w:rsidR="00E45328">
        <w:rPr>
          <w:rFonts w:cs="Arial"/>
          <w:b/>
        </w:rPr>
        <w:t>8</w:t>
      </w:r>
      <w:r w:rsidR="00347286" w:rsidRPr="008620F2">
        <w:rPr>
          <w:rFonts w:cs="Arial"/>
          <w:b/>
        </w:rPr>
        <w:tab/>
        <w:t>Record keeping</w:t>
      </w:r>
    </w:p>
    <w:p w:rsidR="00347286" w:rsidRDefault="00347286" w:rsidP="00F6075C">
      <w:pPr>
        <w:widowControl w:val="0"/>
        <w:ind w:left="851" w:hanging="851"/>
        <w:rPr>
          <w:rFonts w:cs="Arial"/>
        </w:rPr>
      </w:pPr>
    </w:p>
    <w:p w:rsidR="00347286" w:rsidRPr="008620F2" w:rsidRDefault="00287D5D" w:rsidP="00F6075C">
      <w:pPr>
        <w:widowControl w:val="0"/>
        <w:ind w:left="851" w:hanging="851"/>
        <w:rPr>
          <w:rFonts w:cs="Arial"/>
        </w:rPr>
      </w:pPr>
      <w:r>
        <w:rPr>
          <w:rFonts w:cs="Arial"/>
        </w:rPr>
        <w:t>1</w:t>
      </w:r>
      <w:r w:rsidR="00A27F4A">
        <w:rPr>
          <w:rFonts w:cs="Arial"/>
        </w:rPr>
        <w:t>3</w:t>
      </w:r>
      <w:r w:rsidR="00AF52FD">
        <w:rPr>
          <w:rFonts w:cs="Arial"/>
        </w:rPr>
        <w:t>.</w:t>
      </w:r>
      <w:r w:rsidR="00E45328">
        <w:rPr>
          <w:rFonts w:cs="Arial"/>
        </w:rPr>
        <w:t>8</w:t>
      </w:r>
      <w:r w:rsidR="00347286" w:rsidRPr="008620F2">
        <w:rPr>
          <w:rFonts w:cs="Arial"/>
        </w:rPr>
        <w:t>.1</w:t>
      </w:r>
      <w:r w:rsidR="00347286" w:rsidRPr="008620F2">
        <w:rPr>
          <w:rFonts w:cs="Arial"/>
        </w:rPr>
        <w:tab/>
        <w:t>An insurer must keep adequate records of all advertisements, brochures or similar communications.</w:t>
      </w:r>
    </w:p>
    <w:p w:rsidR="00347286" w:rsidRDefault="00347286" w:rsidP="00F6075C">
      <w:pPr>
        <w:widowControl w:val="0"/>
        <w:ind w:left="851" w:hanging="851"/>
        <w:rPr>
          <w:rFonts w:cs="Arial"/>
        </w:rPr>
      </w:pPr>
    </w:p>
    <w:p w:rsidR="00347286" w:rsidRPr="008620F2" w:rsidRDefault="00287D5D" w:rsidP="00F6075C">
      <w:pPr>
        <w:widowControl w:val="0"/>
        <w:ind w:left="851" w:hanging="851"/>
        <w:rPr>
          <w:rFonts w:cs="Arial"/>
        </w:rPr>
      </w:pPr>
      <w:r>
        <w:rPr>
          <w:rFonts w:cs="Arial"/>
        </w:rPr>
        <w:t>1</w:t>
      </w:r>
      <w:r w:rsidR="00A27F4A">
        <w:rPr>
          <w:rFonts w:cs="Arial"/>
        </w:rPr>
        <w:t>3</w:t>
      </w:r>
      <w:r w:rsidR="00AF52FD">
        <w:rPr>
          <w:rFonts w:cs="Arial"/>
        </w:rPr>
        <w:t>.</w:t>
      </w:r>
      <w:r w:rsidR="00E45328">
        <w:rPr>
          <w:rFonts w:cs="Arial"/>
        </w:rPr>
        <w:t>8</w:t>
      </w:r>
      <w:r w:rsidR="00AF52FD">
        <w:rPr>
          <w:rFonts w:cs="Arial"/>
        </w:rPr>
        <w:t>.</w:t>
      </w:r>
      <w:r w:rsidR="00347286" w:rsidRPr="008620F2">
        <w:rPr>
          <w:rFonts w:cs="Arial"/>
        </w:rPr>
        <w:t>2</w:t>
      </w:r>
      <w:r w:rsidR="00347286" w:rsidRPr="008620F2">
        <w:rPr>
          <w:rFonts w:cs="Arial"/>
        </w:rPr>
        <w:tab/>
        <w:t xml:space="preserve">All records referred to in rule </w:t>
      </w:r>
      <w:r>
        <w:rPr>
          <w:rFonts w:cs="Arial"/>
        </w:rPr>
        <w:t>1</w:t>
      </w:r>
      <w:r w:rsidR="00AF63C0">
        <w:rPr>
          <w:rFonts w:cs="Arial"/>
        </w:rPr>
        <w:t>3</w:t>
      </w:r>
      <w:r w:rsidR="00AF52FD">
        <w:rPr>
          <w:rFonts w:cs="Arial"/>
        </w:rPr>
        <w:t>.</w:t>
      </w:r>
      <w:r w:rsidR="00E45328">
        <w:rPr>
          <w:rFonts w:cs="Arial"/>
        </w:rPr>
        <w:t>8</w:t>
      </w:r>
      <w:r w:rsidR="00347286" w:rsidRPr="008620F2">
        <w:rPr>
          <w:rFonts w:cs="Arial"/>
        </w:rPr>
        <w:t>.1 must be kept for a period of 3 years after the advertisement, brochure or similar communication was made available.</w:t>
      </w:r>
    </w:p>
    <w:p w:rsidR="00347286" w:rsidRPr="008620F2" w:rsidRDefault="00347286" w:rsidP="00F6075C">
      <w:pPr>
        <w:pStyle w:val="FootnoteText"/>
        <w:widowControl w:val="0"/>
        <w:tabs>
          <w:tab w:val="num" w:pos="851"/>
        </w:tabs>
        <w:ind w:left="851" w:hanging="851"/>
        <w:rPr>
          <w:rFonts w:cs="Arial"/>
          <w:i/>
          <w:sz w:val="22"/>
          <w:szCs w:val="22"/>
        </w:rPr>
      </w:pPr>
    </w:p>
    <w:p w:rsidR="006B2CF5" w:rsidRDefault="006B2CF5" w:rsidP="00613112">
      <w:pPr>
        <w:pStyle w:val="FootnoteText"/>
        <w:widowControl w:val="0"/>
        <w:tabs>
          <w:tab w:val="num" w:pos="851"/>
        </w:tabs>
        <w:ind w:left="851" w:hanging="851"/>
        <w:rPr>
          <w:rFonts w:cs="Arial"/>
          <w:b/>
          <w:sz w:val="22"/>
          <w:szCs w:val="22"/>
        </w:rPr>
      </w:pPr>
      <w:r>
        <w:rPr>
          <w:rFonts w:cs="Arial"/>
          <w:b/>
          <w:sz w:val="22"/>
          <w:szCs w:val="22"/>
        </w:rPr>
        <w:t>1</w:t>
      </w:r>
      <w:r w:rsidR="00A27F4A">
        <w:rPr>
          <w:rFonts w:cs="Arial"/>
          <w:b/>
          <w:sz w:val="22"/>
          <w:szCs w:val="22"/>
        </w:rPr>
        <w:t>3</w:t>
      </w:r>
      <w:r>
        <w:rPr>
          <w:rFonts w:cs="Arial"/>
          <w:b/>
          <w:sz w:val="22"/>
          <w:szCs w:val="22"/>
        </w:rPr>
        <w:t>.</w:t>
      </w:r>
      <w:r w:rsidR="00E45328">
        <w:rPr>
          <w:rFonts w:cs="Arial"/>
          <w:b/>
          <w:sz w:val="22"/>
          <w:szCs w:val="22"/>
        </w:rPr>
        <w:t>9</w:t>
      </w:r>
      <w:r>
        <w:rPr>
          <w:rFonts w:cs="Arial"/>
          <w:b/>
          <w:sz w:val="22"/>
          <w:szCs w:val="22"/>
        </w:rPr>
        <w:tab/>
        <w:t>Negative option marketing and advertising</w:t>
      </w:r>
    </w:p>
    <w:p w:rsidR="005B677C" w:rsidRDefault="005B677C" w:rsidP="00613112">
      <w:pPr>
        <w:tabs>
          <w:tab w:val="num" w:pos="851"/>
        </w:tabs>
        <w:ind w:left="720" w:hanging="720"/>
        <w:rPr>
          <w:rFonts w:cs="Arial"/>
          <w:color w:val="000000" w:themeColor="text1"/>
        </w:rPr>
      </w:pPr>
    </w:p>
    <w:p w:rsidR="005B677C" w:rsidRDefault="005B677C" w:rsidP="00613112">
      <w:pPr>
        <w:tabs>
          <w:tab w:val="num" w:pos="851"/>
        </w:tabs>
        <w:ind w:left="851"/>
        <w:rPr>
          <w:rFonts w:cs="Arial"/>
          <w:color w:val="000000" w:themeColor="text1"/>
        </w:rPr>
      </w:pPr>
      <w:r w:rsidRPr="00F517E5">
        <w:rPr>
          <w:rFonts w:cs="Arial"/>
          <w:color w:val="000000" w:themeColor="text1"/>
        </w:rPr>
        <w:lastRenderedPageBreak/>
        <w:t xml:space="preserve">An insurer or any person </w:t>
      </w:r>
      <w:r>
        <w:rPr>
          <w:rFonts w:cs="Arial"/>
          <w:color w:val="000000" w:themeColor="text1"/>
        </w:rPr>
        <w:t xml:space="preserve">acting </w:t>
      </w:r>
      <w:r w:rsidRPr="00F517E5">
        <w:rPr>
          <w:rFonts w:cs="Arial"/>
          <w:color w:val="000000" w:themeColor="text1"/>
        </w:rPr>
        <w:t xml:space="preserve">on its behalf may </w:t>
      </w:r>
      <w:r>
        <w:rPr>
          <w:rFonts w:cs="Arial"/>
          <w:color w:val="000000" w:themeColor="text1"/>
        </w:rPr>
        <w:t xml:space="preserve">not offer to enter into a policy </w:t>
      </w:r>
      <w:r w:rsidRPr="00F517E5">
        <w:rPr>
          <w:rFonts w:cs="Arial"/>
          <w:color w:val="000000" w:themeColor="text1"/>
        </w:rPr>
        <w:t xml:space="preserve">on the basis that the policy will automatically come into existence unless the policyholder </w:t>
      </w:r>
      <w:r>
        <w:rPr>
          <w:rFonts w:cs="Arial"/>
          <w:color w:val="000000" w:themeColor="text1"/>
        </w:rPr>
        <w:t xml:space="preserve">explicitly </w:t>
      </w:r>
      <w:r w:rsidRPr="00F517E5">
        <w:rPr>
          <w:rFonts w:cs="Arial"/>
          <w:color w:val="000000" w:themeColor="text1"/>
        </w:rPr>
        <w:t xml:space="preserve">declines </w:t>
      </w:r>
      <w:r>
        <w:rPr>
          <w:rFonts w:cs="Arial"/>
          <w:color w:val="000000" w:themeColor="text1"/>
        </w:rPr>
        <w:t>the insurer’s</w:t>
      </w:r>
      <w:r w:rsidRPr="00F517E5">
        <w:rPr>
          <w:rFonts w:cs="Arial"/>
          <w:color w:val="000000" w:themeColor="text1"/>
        </w:rPr>
        <w:t xml:space="preserve"> offer</w:t>
      </w:r>
      <w:r>
        <w:rPr>
          <w:rFonts w:cs="Arial"/>
          <w:color w:val="000000" w:themeColor="text1"/>
        </w:rPr>
        <w:t xml:space="preserve"> to enter into the policy</w:t>
      </w:r>
      <w:r w:rsidRPr="00F517E5">
        <w:rPr>
          <w:rFonts w:cs="Arial"/>
          <w:color w:val="000000" w:themeColor="text1"/>
        </w:rPr>
        <w:t>.</w:t>
      </w:r>
    </w:p>
    <w:p w:rsidR="002266B4" w:rsidRDefault="002266B4" w:rsidP="00613112">
      <w:pPr>
        <w:tabs>
          <w:tab w:val="num" w:pos="851"/>
        </w:tabs>
        <w:ind w:left="851" w:hanging="851"/>
        <w:rPr>
          <w:rFonts w:eastAsia="Times New Roman" w:cs="Arial"/>
          <w:b/>
          <w:bCs/>
          <w:color w:val="000000" w:themeColor="text1"/>
          <w:highlight w:val="yellow"/>
        </w:rPr>
      </w:pPr>
    </w:p>
    <w:p w:rsidR="002266B4" w:rsidRPr="00C12DF3" w:rsidRDefault="002266B4" w:rsidP="00613112">
      <w:pPr>
        <w:tabs>
          <w:tab w:val="num" w:pos="851"/>
        </w:tabs>
        <w:ind w:left="851" w:hanging="851"/>
        <w:rPr>
          <w:rFonts w:eastAsia="Times New Roman" w:cs="Arial"/>
          <w:b/>
          <w:bCs/>
          <w:color w:val="000000" w:themeColor="text1"/>
        </w:rPr>
      </w:pPr>
      <w:r w:rsidRPr="00C12DF3">
        <w:rPr>
          <w:rFonts w:eastAsia="Times New Roman" w:cs="Arial"/>
          <w:b/>
          <w:bCs/>
          <w:color w:val="000000" w:themeColor="text1"/>
        </w:rPr>
        <w:t>13.1</w:t>
      </w:r>
      <w:r w:rsidR="00E45328" w:rsidRPr="00C12DF3">
        <w:rPr>
          <w:rFonts w:eastAsia="Times New Roman" w:cs="Arial"/>
          <w:b/>
          <w:bCs/>
          <w:color w:val="000000" w:themeColor="text1"/>
        </w:rPr>
        <w:t>0</w:t>
      </w:r>
      <w:r w:rsidRPr="00C12DF3">
        <w:rPr>
          <w:rFonts w:eastAsia="Times New Roman" w:cs="Arial"/>
          <w:b/>
          <w:bCs/>
          <w:color w:val="000000" w:themeColor="text1"/>
        </w:rPr>
        <w:tab/>
        <w:t>Unwanted direct marketing</w:t>
      </w:r>
    </w:p>
    <w:p w:rsidR="002266B4" w:rsidRPr="00C12DF3" w:rsidRDefault="002266B4" w:rsidP="00613112">
      <w:pPr>
        <w:tabs>
          <w:tab w:val="num" w:pos="851"/>
          <w:tab w:val="left" w:pos="993"/>
        </w:tabs>
        <w:ind w:left="851" w:hanging="851"/>
        <w:rPr>
          <w:rFonts w:cs="Arial"/>
          <w:color w:val="000000" w:themeColor="text1"/>
        </w:rPr>
      </w:pPr>
    </w:p>
    <w:p w:rsidR="002266B4" w:rsidRPr="00C12DF3" w:rsidRDefault="002266B4" w:rsidP="00613112">
      <w:pPr>
        <w:tabs>
          <w:tab w:val="num" w:pos="851"/>
          <w:tab w:val="left" w:pos="993"/>
        </w:tabs>
        <w:ind w:left="851" w:hanging="851"/>
        <w:rPr>
          <w:rFonts w:cs="Arial"/>
          <w:color w:val="000000" w:themeColor="text1"/>
        </w:rPr>
      </w:pPr>
      <w:r w:rsidRPr="00C12DF3">
        <w:rPr>
          <w:rFonts w:cs="Arial"/>
          <w:color w:val="000000" w:themeColor="text1"/>
        </w:rPr>
        <w:t>13.1</w:t>
      </w:r>
      <w:r w:rsidR="00E45328" w:rsidRPr="00C12DF3">
        <w:rPr>
          <w:rFonts w:cs="Arial"/>
          <w:color w:val="000000" w:themeColor="text1"/>
        </w:rPr>
        <w:t>0</w:t>
      </w:r>
      <w:r w:rsidRPr="00C12DF3">
        <w:rPr>
          <w:rFonts w:cs="Arial"/>
          <w:color w:val="000000" w:themeColor="text1"/>
        </w:rPr>
        <w:t>.1</w:t>
      </w:r>
      <w:r w:rsidRPr="00C12DF3">
        <w:rPr>
          <w:rFonts w:cs="Arial"/>
          <w:color w:val="000000" w:themeColor="text1"/>
        </w:rPr>
        <w:tab/>
        <w:t xml:space="preserve">An insurer or any person acting on its behalf must afford a </w:t>
      </w:r>
      <w:commentRangeStart w:id="125"/>
      <w:r w:rsidRPr="00C12DF3">
        <w:rPr>
          <w:rFonts w:cs="Arial"/>
          <w:color w:val="000000" w:themeColor="text1"/>
        </w:rPr>
        <w:t xml:space="preserve">policyholder </w:t>
      </w:r>
      <w:commentRangeEnd w:id="125"/>
      <w:r w:rsidRPr="00C12DF3">
        <w:rPr>
          <w:rStyle w:val="CommentReference"/>
        </w:rPr>
        <w:commentReference w:id="125"/>
      </w:r>
      <w:r w:rsidRPr="00C12DF3">
        <w:rPr>
          <w:rFonts w:cs="Arial"/>
          <w:color w:val="000000" w:themeColor="text1"/>
        </w:rPr>
        <w:t>to whom it markets a policy through a mobile phone voice or text message the right to demand during or within a reasonable time after the message that the insurer or person acting on its behalf desist from initiating any such further messages or any other communication.</w:t>
      </w:r>
    </w:p>
    <w:p w:rsidR="002266B4" w:rsidRPr="00C12DF3" w:rsidRDefault="002266B4" w:rsidP="00613112">
      <w:pPr>
        <w:tabs>
          <w:tab w:val="num" w:pos="851"/>
          <w:tab w:val="left" w:pos="993"/>
        </w:tabs>
        <w:ind w:left="851" w:hanging="851"/>
        <w:rPr>
          <w:rFonts w:cs="Arial"/>
          <w:color w:val="000000" w:themeColor="text1"/>
        </w:rPr>
      </w:pPr>
    </w:p>
    <w:p w:rsidR="002266B4" w:rsidRDefault="00B3527B" w:rsidP="00613112">
      <w:pPr>
        <w:tabs>
          <w:tab w:val="num" w:pos="851"/>
          <w:tab w:val="left" w:pos="993"/>
        </w:tabs>
        <w:ind w:left="851" w:hanging="851"/>
        <w:rPr>
          <w:rFonts w:cs="Arial"/>
          <w:color w:val="000000" w:themeColor="text1"/>
        </w:rPr>
      </w:pPr>
      <w:r w:rsidRPr="00C12DF3">
        <w:rPr>
          <w:rFonts w:cs="Arial"/>
          <w:color w:val="000000" w:themeColor="text1"/>
        </w:rPr>
        <w:t>13.1</w:t>
      </w:r>
      <w:r w:rsidR="00E45328" w:rsidRPr="00C12DF3">
        <w:rPr>
          <w:rFonts w:cs="Arial"/>
          <w:color w:val="000000" w:themeColor="text1"/>
        </w:rPr>
        <w:t>0</w:t>
      </w:r>
      <w:r w:rsidRPr="00C12DF3">
        <w:rPr>
          <w:rFonts w:cs="Arial"/>
          <w:color w:val="000000" w:themeColor="text1"/>
        </w:rPr>
        <w:t>.</w:t>
      </w:r>
      <w:r w:rsidR="002266B4" w:rsidRPr="00C12DF3">
        <w:rPr>
          <w:rFonts w:cs="Arial"/>
          <w:color w:val="000000" w:themeColor="text1"/>
        </w:rPr>
        <w:t>2</w:t>
      </w:r>
      <w:r w:rsidR="002266B4" w:rsidRPr="00C12DF3">
        <w:rPr>
          <w:rFonts w:cs="Arial"/>
          <w:color w:val="000000" w:themeColor="text1"/>
        </w:rPr>
        <w:tab/>
        <w:t xml:space="preserve">An insurer or any person acting on its behalf may not charge a policyholder a fee or allow a mobile phone service provider to charge a policyholder any fee for making a demand in terms of </w:t>
      </w:r>
      <w:r w:rsidRPr="00C12DF3">
        <w:rPr>
          <w:rFonts w:cs="Arial"/>
          <w:color w:val="000000" w:themeColor="text1"/>
        </w:rPr>
        <w:t>13.10</w:t>
      </w:r>
      <w:r w:rsidR="002266B4" w:rsidRPr="00C12DF3">
        <w:rPr>
          <w:rFonts w:cs="Arial"/>
          <w:color w:val="000000" w:themeColor="text1"/>
        </w:rPr>
        <w:t>.1.</w:t>
      </w:r>
    </w:p>
    <w:p w:rsidR="002266B4" w:rsidRPr="00F517E5" w:rsidRDefault="002266B4" w:rsidP="00613112">
      <w:pPr>
        <w:tabs>
          <w:tab w:val="num" w:pos="851"/>
        </w:tabs>
        <w:ind w:left="720" w:hanging="720"/>
        <w:rPr>
          <w:rFonts w:cs="Arial"/>
          <w:color w:val="000000" w:themeColor="text1"/>
        </w:rPr>
      </w:pPr>
    </w:p>
    <w:p w:rsidR="00347286" w:rsidRPr="008620F2" w:rsidRDefault="00287D5D" w:rsidP="00613112">
      <w:pPr>
        <w:pStyle w:val="FootnoteText"/>
        <w:widowControl w:val="0"/>
        <w:tabs>
          <w:tab w:val="num" w:pos="851"/>
        </w:tabs>
        <w:ind w:left="851" w:hanging="851"/>
        <w:rPr>
          <w:rFonts w:cs="Arial"/>
          <w:b/>
          <w:sz w:val="22"/>
          <w:szCs w:val="22"/>
        </w:rPr>
      </w:pPr>
      <w:r>
        <w:rPr>
          <w:rFonts w:cs="Arial"/>
          <w:b/>
          <w:sz w:val="22"/>
          <w:szCs w:val="22"/>
        </w:rPr>
        <w:t>1</w:t>
      </w:r>
      <w:r w:rsidR="00A27F4A">
        <w:rPr>
          <w:rFonts w:cs="Arial"/>
          <w:b/>
          <w:sz w:val="22"/>
          <w:szCs w:val="22"/>
        </w:rPr>
        <w:t>3</w:t>
      </w:r>
      <w:r w:rsidR="006B2CF5">
        <w:rPr>
          <w:rFonts w:cs="Arial"/>
          <w:b/>
          <w:sz w:val="22"/>
          <w:szCs w:val="22"/>
        </w:rPr>
        <w:t>.1</w:t>
      </w:r>
      <w:r w:rsidR="00E45328">
        <w:rPr>
          <w:rFonts w:cs="Arial"/>
          <w:b/>
          <w:sz w:val="22"/>
          <w:szCs w:val="22"/>
        </w:rPr>
        <w:t>1</w:t>
      </w:r>
      <w:r w:rsidR="00347286" w:rsidRPr="008620F2">
        <w:rPr>
          <w:rFonts w:cs="Arial"/>
          <w:b/>
          <w:sz w:val="22"/>
          <w:szCs w:val="22"/>
        </w:rPr>
        <w:tab/>
        <w:t>Comparative marketing</w:t>
      </w:r>
    </w:p>
    <w:p w:rsidR="00347286" w:rsidRPr="008620F2" w:rsidRDefault="00347286" w:rsidP="00613112">
      <w:pPr>
        <w:pStyle w:val="FootnoteText"/>
        <w:widowControl w:val="0"/>
        <w:tabs>
          <w:tab w:val="num" w:pos="567"/>
          <w:tab w:val="num" w:pos="851"/>
        </w:tabs>
        <w:ind w:left="851" w:hanging="851"/>
        <w:rPr>
          <w:rFonts w:cs="Arial"/>
          <w:b/>
          <w:sz w:val="22"/>
          <w:szCs w:val="22"/>
        </w:rPr>
      </w:pPr>
    </w:p>
    <w:p w:rsidR="00347286" w:rsidRPr="008620F2" w:rsidRDefault="00287D5D" w:rsidP="00613112">
      <w:pPr>
        <w:pStyle w:val="FootnoteText"/>
        <w:widowControl w:val="0"/>
        <w:tabs>
          <w:tab w:val="num" w:pos="567"/>
          <w:tab w:val="num" w:pos="851"/>
        </w:tabs>
        <w:ind w:left="851" w:hanging="851"/>
        <w:rPr>
          <w:rFonts w:cs="Arial"/>
          <w:sz w:val="22"/>
          <w:szCs w:val="22"/>
        </w:rPr>
      </w:pPr>
      <w:r>
        <w:rPr>
          <w:rFonts w:cs="Arial"/>
          <w:sz w:val="22"/>
          <w:szCs w:val="22"/>
        </w:rPr>
        <w:t>1</w:t>
      </w:r>
      <w:r w:rsidR="00A27F4A">
        <w:rPr>
          <w:rFonts w:cs="Arial"/>
          <w:sz w:val="22"/>
          <w:szCs w:val="22"/>
        </w:rPr>
        <w:t>3</w:t>
      </w:r>
      <w:r w:rsidR="006B2CF5">
        <w:rPr>
          <w:rFonts w:cs="Arial"/>
          <w:sz w:val="22"/>
          <w:szCs w:val="22"/>
        </w:rPr>
        <w:t>.1</w:t>
      </w:r>
      <w:r w:rsidR="00E45328">
        <w:rPr>
          <w:rFonts w:cs="Arial"/>
          <w:sz w:val="22"/>
          <w:szCs w:val="22"/>
        </w:rPr>
        <w:t>1</w:t>
      </w:r>
      <w:r w:rsidR="00347286" w:rsidRPr="008620F2">
        <w:rPr>
          <w:rFonts w:cs="Arial"/>
          <w:sz w:val="22"/>
          <w:szCs w:val="22"/>
        </w:rPr>
        <w:t>.1</w:t>
      </w:r>
      <w:r w:rsidR="00347286" w:rsidRPr="008620F2">
        <w:rPr>
          <w:rFonts w:cs="Arial"/>
          <w:sz w:val="22"/>
          <w:szCs w:val="22"/>
        </w:rPr>
        <w:tab/>
        <w:t>Where a survey or other product or service comparison informs comparative advertisements, brochures or similar communications, the survey</w:t>
      </w:r>
      <w:r w:rsidR="00932541">
        <w:rPr>
          <w:rFonts w:cs="Arial"/>
          <w:sz w:val="22"/>
          <w:szCs w:val="22"/>
        </w:rPr>
        <w:t xml:space="preserve"> or other product or service comparison</w:t>
      </w:r>
      <w:r w:rsidR="00347286" w:rsidRPr="008620F2">
        <w:rPr>
          <w:rFonts w:cs="Arial"/>
          <w:sz w:val="22"/>
          <w:szCs w:val="22"/>
        </w:rPr>
        <w:t xml:space="preserve"> - </w:t>
      </w:r>
    </w:p>
    <w:p w:rsidR="00347286" w:rsidRPr="008620F2" w:rsidRDefault="00347286" w:rsidP="00F6075C">
      <w:pPr>
        <w:pStyle w:val="FootnoteText"/>
        <w:widowControl w:val="0"/>
        <w:tabs>
          <w:tab w:val="num" w:pos="1701"/>
        </w:tabs>
        <w:ind w:left="1701" w:hanging="850"/>
        <w:rPr>
          <w:rFonts w:cs="Arial"/>
          <w:sz w:val="22"/>
          <w:szCs w:val="22"/>
        </w:rPr>
      </w:pPr>
    </w:p>
    <w:p w:rsidR="00347286" w:rsidRPr="008620F2" w:rsidRDefault="00347286" w:rsidP="00A33FD0">
      <w:pPr>
        <w:widowControl w:val="0"/>
        <w:tabs>
          <w:tab w:val="num" w:pos="1418"/>
        </w:tabs>
        <w:ind w:left="1418" w:hanging="567"/>
        <w:rPr>
          <w:rFonts w:cs="Arial"/>
          <w:color w:val="000000" w:themeColor="text1"/>
          <w:lang w:val="en"/>
        </w:rPr>
      </w:pPr>
      <w:r w:rsidRPr="008620F2">
        <w:rPr>
          <w:rFonts w:cs="Arial"/>
          <w:color w:val="000000" w:themeColor="text1"/>
          <w:lang w:val="en"/>
        </w:rPr>
        <w:t>(a)</w:t>
      </w:r>
      <w:r w:rsidRPr="008620F2">
        <w:rPr>
          <w:rFonts w:cs="Arial"/>
          <w:color w:val="000000" w:themeColor="text1"/>
          <w:lang w:val="en"/>
        </w:rPr>
        <w:tab/>
        <w:t>must preferably be undertaken by an independent person or, if not undertaken by an independent person</w:t>
      </w:r>
      <w:r w:rsidR="00EA60B1">
        <w:rPr>
          <w:rFonts w:cs="Arial"/>
          <w:color w:val="000000" w:themeColor="text1"/>
          <w:lang w:val="en"/>
        </w:rPr>
        <w:t xml:space="preserve"> </w:t>
      </w:r>
      <w:r w:rsidRPr="008620F2">
        <w:rPr>
          <w:rFonts w:cs="Arial"/>
          <w:color w:val="000000" w:themeColor="text1"/>
          <w:lang w:val="en"/>
        </w:rPr>
        <w:t>be so qualified in any advertisements, brochures or similar communications;</w:t>
      </w:r>
    </w:p>
    <w:p w:rsidR="00347286" w:rsidRDefault="00347286" w:rsidP="00A33FD0">
      <w:pPr>
        <w:widowControl w:val="0"/>
        <w:tabs>
          <w:tab w:val="num" w:pos="1418"/>
        </w:tabs>
        <w:ind w:left="1418" w:hanging="567"/>
        <w:rPr>
          <w:rFonts w:cs="Arial"/>
          <w:color w:val="000000" w:themeColor="text1"/>
          <w:lang w:val="en"/>
        </w:rPr>
      </w:pPr>
    </w:p>
    <w:p w:rsidR="00347286" w:rsidRPr="008620F2" w:rsidRDefault="00347286" w:rsidP="00A33FD0">
      <w:pPr>
        <w:widowControl w:val="0"/>
        <w:tabs>
          <w:tab w:val="num" w:pos="1418"/>
        </w:tabs>
        <w:ind w:left="1418" w:hanging="567"/>
        <w:rPr>
          <w:rFonts w:cs="Arial"/>
          <w:color w:val="000000" w:themeColor="text1"/>
          <w:lang w:val="en"/>
        </w:rPr>
      </w:pPr>
      <w:r w:rsidRPr="008620F2">
        <w:rPr>
          <w:rFonts w:cs="Arial"/>
          <w:color w:val="000000" w:themeColor="text1"/>
          <w:lang w:val="en"/>
        </w:rPr>
        <w:t>(b)</w:t>
      </w:r>
      <w:r w:rsidRPr="008620F2">
        <w:rPr>
          <w:rFonts w:cs="Arial"/>
          <w:color w:val="000000" w:themeColor="text1"/>
          <w:lang w:val="en"/>
        </w:rPr>
        <w:tab/>
        <w:t>must be conducted at regular intervals if relied on or referenced on an on-going basis;</w:t>
      </w:r>
    </w:p>
    <w:p w:rsidR="00347286" w:rsidRDefault="00347286" w:rsidP="00A33FD0">
      <w:pPr>
        <w:widowControl w:val="0"/>
        <w:tabs>
          <w:tab w:val="num" w:pos="1418"/>
        </w:tabs>
        <w:ind w:left="1418" w:hanging="567"/>
        <w:rPr>
          <w:rFonts w:cs="Arial"/>
          <w:color w:val="000000" w:themeColor="text1"/>
          <w:lang w:val="en"/>
        </w:rPr>
      </w:pPr>
    </w:p>
    <w:p w:rsidR="00347286" w:rsidRPr="008620F2" w:rsidRDefault="00347286" w:rsidP="00A33FD0">
      <w:pPr>
        <w:widowControl w:val="0"/>
        <w:tabs>
          <w:tab w:val="num" w:pos="1418"/>
        </w:tabs>
        <w:ind w:left="1418" w:hanging="567"/>
        <w:rPr>
          <w:rFonts w:cs="Arial"/>
        </w:rPr>
      </w:pPr>
      <w:r w:rsidRPr="008620F2">
        <w:rPr>
          <w:rFonts w:cs="Arial"/>
          <w:color w:val="000000" w:themeColor="text1"/>
          <w:lang w:val="en"/>
        </w:rPr>
        <w:t>(c)</w:t>
      </w:r>
      <w:r w:rsidRPr="008620F2">
        <w:rPr>
          <w:rFonts w:cs="Arial"/>
          <w:color w:val="000000" w:themeColor="text1"/>
          <w:lang w:val="en"/>
        </w:rPr>
        <w:tab/>
      </w:r>
      <w:r w:rsidRPr="008620F2">
        <w:rPr>
          <w:rFonts w:cs="Arial"/>
        </w:rPr>
        <w:t>must ensure that policies, products or services being compared have the same or similar characteristics;</w:t>
      </w:r>
    </w:p>
    <w:p w:rsidR="00347286" w:rsidRDefault="00347286" w:rsidP="00A33FD0">
      <w:pPr>
        <w:widowControl w:val="0"/>
        <w:tabs>
          <w:tab w:val="num" w:pos="1418"/>
        </w:tabs>
        <w:ind w:left="1418" w:hanging="567"/>
        <w:rPr>
          <w:rFonts w:cs="Arial"/>
        </w:rPr>
      </w:pPr>
    </w:p>
    <w:p w:rsidR="00347286" w:rsidRPr="008620F2" w:rsidRDefault="00347286" w:rsidP="00A33FD0">
      <w:pPr>
        <w:widowControl w:val="0"/>
        <w:tabs>
          <w:tab w:val="num" w:pos="1418"/>
        </w:tabs>
        <w:ind w:left="1418" w:hanging="567"/>
        <w:rPr>
          <w:rFonts w:cs="Arial"/>
        </w:rPr>
      </w:pPr>
      <w:r w:rsidRPr="008620F2">
        <w:rPr>
          <w:rFonts w:cs="Arial"/>
        </w:rPr>
        <w:t>(d)</w:t>
      </w:r>
      <w:r w:rsidRPr="008620F2">
        <w:rPr>
          <w:rFonts w:cs="Arial"/>
        </w:rPr>
        <w:tab/>
        <w:t>must take account of comparable features across the policy, product or service offerings included in the sample to ensure that not only the price (e.g. the Rand value of premiums) is being compared, but also the benefits provided under the policies, products or services concerned;</w:t>
      </w:r>
    </w:p>
    <w:p w:rsidR="00347286" w:rsidRDefault="00347286" w:rsidP="00A33FD0">
      <w:pPr>
        <w:widowControl w:val="0"/>
        <w:tabs>
          <w:tab w:val="num" w:pos="1418"/>
          <w:tab w:val="num" w:pos="1701"/>
        </w:tabs>
        <w:ind w:left="1418" w:hanging="567"/>
        <w:rPr>
          <w:rFonts w:cs="Arial"/>
        </w:rPr>
      </w:pPr>
    </w:p>
    <w:p w:rsidR="00347286" w:rsidRPr="008620F2" w:rsidRDefault="00347286" w:rsidP="00A33FD0">
      <w:pPr>
        <w:widowControl w:val="0"/>
        <w:tabs>
          <w:tab w:val="num" w:pos="1418"/>
        </w:tabs>
        <w:ind w:left="1418" w:hanging="567"/>
        <w:rPr>
          <w:rFonts w:cs="Arial"/>
        </w:rPr>
      </w:pPr>
      <w:r w:rsidRPr="008620F2">
        <w:rPr>
          <w:rFonts w:cs="Arial"/>
        </w:rPr>
        <w:t>(e)</w:t>
      </w:r>
      <w:r w:rsidRPr="008620F2">
        <w:rPr>
          <w:rFonts w:cs="Arial"/>
        </w:rPr>
        <w:tab/>
        <w:t>in particular, in the case of comparisons between policies, must ensure that price comparisons are based on policies with equivalent insured events, cover levels, exclusions,</w:t>
      </w:r>
      <w:r w:rsidR="00932541">
        <w:rPr>
          <w:rFonts w:cs="Arial"/>
        </w:rPr>
        <w:t xml:space="preserve"> waiting period</w:t>
      </w:r>
      <w:r w:rsidR="0021019B">
        <w:rPr>
          <w:rFonts w:cs="Arial"/>
        </w:rPr>
        <w:t>s</w:t>
      </w:r>
      <w:r w:rsidRPr="008620F2">
        <w:rPr>
          <w:rFonts w:cs="Arial"/>
        </w:rPr>
        <w:t xml:space="preserve"> </w:t>
      </w:r>
      <w:commentRangeStart w:id="126"/>
      <w:r w:rsidRPr="008620F2">
        <w:rPr>
          <w:rFonts w:cs="Arial"/>
        </w:rPr>
        <w:t>and</w:t>
      </w:r>
      <w:commentRangeEnd w:id="126"/>
      <w:r w:rsidR="006A6CE6">
        <w:rPr>
          <w:rStyle w:val="CommentReference"/>
        </w:rPr>
        <w:commentReference w:id="126"/>
      </w:r>
      <w:r w:rsidRPr="008620F2">
        <w:rPr>
          <w:rFonts w:cs="Arial"/>
        </w:rPr>
        <w:t xml:space="preserve"> other key features to those of the insurer’s policies used in the comparison; and</w:t>
      </w:r>
    </w:p>
    <w:p w:rsidR="00347286" w:rsidRDefault="00347286" w:rsidP="00A33FD0">
      <w:pPr>
        <w:pStyle w:val="FootnoteText"/>
        <w:widowControl w:val="0"/>
        <w:tabs>
          <w:tab w:val="num" w:pos="1418"/>
        </w:tabs>
        <w:ind w:left="1418" w:hanging="567"/>
        <w:rPr>
          <w:rFonts w:cs="Arial"/>
          <w:sz w:val="22"/>
          <w:szCs w:val="22"/>
        </w:rPr>
      </w:pPr>
    </w:p>
    <w:p w:rsidR="00347286" w:rsidRPr="008620F2" w:rsidRDefault="00347286" w:rsidP="00A33FD0">
      <w:pPr>
        <w:pStyle w:val="FootnoteText"/>
        <w:widowControl w:val="0"/>
        <w:tabs>
          <w:tab w:val="num" w:pos="1418"/>
        </w:tabs>
        <w:ind w:left="1418" w:hanging="567"/>
        <w:rPr>
          <w:rFonts w:cs="Arial"/>
          <w:sz w:val="22"/>
          <w:szCs w:val="22"/>
        </w:rPr>
      </w:pPr>
      <w:r w:rsidRPr="008620F2">
        <w:rPr>
          <w:rFonts w:cs="Arial"/>
          <w:sz w:val="22"/>
          <w:szCs w:val="22"/>
        </w:rPr>
        <w:t>(f)</w:t>
      </w:r>
      <w:r w:rsidRPr="008620F2">
        <w:rPr>
          <w:rFonts w:cs="Arial"/>
          <w:sz w:val="22"/>
          <w:szCs w:val="22"/>
        </w:rPr>
        <w:tab/>
        <w:t>may not focus on the price of a policy or product to the exclusion of the suitability of the policies or products</w:t>
      </w:r>
      <w:r w:rsidR="00932541">
        <w:rPr>
          <w:rFonts w:cs="Arial"/>
          <w:sz w:val="22"/>
          <w:szCs w:val="22"/>
        </w:rPr>
        <w:t xml:space="preserve"> or their delivery</w:t>
      </w:r>
      <w:r w:rsidRPr="008620F2">
        <w:rPr>
          <w:rFonts w:cs="Arial"/>
          <w:sz w:val="22"/>
          <w:szCs w:val="22"/>
        </w:rPr>
        <w:t xml:space="preserve"> on customer expectations.</w:t>
      </w:r>
    </w:p>
    <w:p w:rsidR="00347286" w:rsidRPr="008620F2" w:rsidRDefault="00347286" w:rsidP="00A33FD0">
      <w:pPr>
        <w:pStyle w:val="FootnoteText"/>
        <w:widowControl w:val="0"/>
        <w:tabs>
          <w:tab w:val="num" w:pos="567"/>
          <w:tab w:val="num" w:pos="851"/>
          <w:tab w:val="num" w:pos="1418"/>
        </w:tabs>
        <w:ind w:left="1418" w:hanging="567"/>
        <w:rPr>
          <w:rFonts w:cs="Arial"/>
          <w:sz w:val="22"/>
          <w:szCs w:val="22"/>
        </w:rPr>
      </w:pPr>
    </w:p>
    <w:p w:rsidR="00347286" w:rsidRPr="008620F2" w:rsidRDefault="00287D5D" w:rsidP="00F6075C">
      <w:pPr>
        <w:pStyle w:val="FootnoteText"/>
        <w:widowControl w:val="0"/>
        <w:tabs>
          <w:tab w:val="num" w:pos="851"/>
        </w:tabs>
        <w:ind w:left="851" w:hanging="851"/>
        <w:rPr>
          <w:rFonts w:cs="Arial"/>
          <w:sz w:val="22"/>
          <w:szCs w:val="22"/>
        </w:rPr>
      </w:pPr>
      <w:r>
        <w:rPr>
          <w:rFonts w:cs="Arial"/>
          <w:sz w:val="22"/>
          <w:szCs w:val="22"/>
        </w:rPr>
        <w:t>1</w:t>
      </w:r>
      <w:r w:rsidR="00A27F4A">
        <w:rPr>
          <w:rFonts w:cs="Arial"/>
          <w:sz w:val="22"/>
          <w:szCs w:val="22"/>
        </w:rPr>
        <w:t>3</w:t>
      </w:r>
      <w:r w:rsidR="006B2CF5">
        <w:rPr>
          <w:rFonts w:cs="Arial"/>
          <w:sz w:val="22"/>
          <w:szCs w:val="22"/>
        </w:rPr>
        <w:t>.1</w:t>
      </w:r>
      <w:r w:rsidR="00A03AB8">
        <w:rPr>
          <w:rFonts w:cs="Arial"/>
          <w:sz w:val="22"/>
          <w:szCs w:val="22"/>
        </w:rPr>
        <w:t>1</w:t>
      </w:r>
      <w:r w:rsidR="00347286" w:rsidRPr="008620F2">
        <w:rPr>
          <w:rFonts w:cs="Arial"/>
          <w:sz w:val="22"/>
          <w:szCs w:val="22"/>
        </w:rPr>
        <w:t>.2</w:t>
      </w:r>
      <w:r w:rsidR="00347286" w:rsidRPr="008620F2">
        <w:rPr>
          <w:rFonts w:cs="Arial"/>
          <w:sz w:val="22"/>
          <w:szCs w:val="22"/>
        </w:rPr>
        <w:tab/>
        <w:t>The survey or other comparison source and date thereof must be referenced in advertisements, brochures or similar communications and the methodology applied must be easily accessible to the public in an easily unders</w:t>
      </w:r>
      <w:r w:rsidR="00655A0C">
        <w:rPr>
          <w:rFonts w:cs="Arial"/>
          <w:sz w:val="22"/>
          <w:szCs w:val="22"/>
        </w:rPr>
        <w:t>tandable</w:t>
      </w:r>
      <w:r w:rsidR="00347286" w:rsidRPr="008620F2">
        <w:rPr>
          <w:rFonts w:cs="Arial"/>
          <w:sz w:val="22"/>
          <w:szCs w:val="22"/>
        </w:rPr>
        <w:t xml:space="preserve"> format.</w:t>
      </w:r>
    </w:p>
    <w:p w:rsidR="00347286" w:rsidRPr="008620F2" w:rsidRDefault="00347286" w:rsidP="00F6075C">
      <w:pPr>
        <w:pStyle w:val="FootnoteText"/>
        <w:widowControl w:val="0"/>
        <w:tabs>
          <w:tab w:val="num" w:pos="567"/>
          <w:tab w:val="num" w:pos="851"/>
        </w:tabs>
        <w:rPr>
          <w:rFonts w:cs="Arial"/>
          <w:sz w:val="22"/>
          <w:szCs w:val="22"/>
        </w:rPr>
      </w:pPr>
    </w:p>
    <w:p w:rsidR="00347286" w:rsidRPr="008620F2" w:rsidRDefault="00287D5D" w:rsidP="00F6075C">
      <w:pPr>
        <w:pStyle w:val="FootnoteText"/>
        <w:widowControl w:val="0"/>
        <w:tabs>
          <w:tab w:val="num" w:pos="851"/>
        </w:tabs>
        <w:ind w:left="851" w:hanging="851"/>
        <w:rPr>
          <w:rFonts w:cs="Arial"/>
          <w:b/>
          <w:color w:val="000000" w:themeColor="text1"/>
          <w:sz w:val="22"/>
          <w:szCs w:val="22"/>
          <w:lang w:val="en"/>
        </w:rPr>
      </w:pPr>
      <w:r>
        <w:rPr>
          <w:rFonts w:cs="Arial"/>
          <w:b/>
          <w:color w:val="000000" w:themeColor="text1"/>
          <w:sz w:val="22"/>
          <w:szCs w:val="22"/>
          <w:lang w:val="en"/>
        </w:rPr>
        <w:t>1</w:t>
      </w:r>
      <w:r w:rsidR="00A27F4A">
        <w:rPr>
          <w:rFonts w:cs="Arial"/>
          <w:b/>
          <w:color w:val="000000" w:themeColor="text1"/>
          <w:sz w:val="22"/>
          <w:szCs w:val="22"/>
          <w:lang w:val="en"/>
        </w:rPr>
        <w:t>3</w:t>
      </w:r>
      <w:r w:rsidR="006B2CF5">
        <w:rPr>
          <w:rFonts w:cs="Arial"/>
          <w:b/>
          <w:color w:val="000000" w:themeColor="text1"/>
          <w:sz w:val="22"/>
          <w:szCs w:val="22"/>
          <w:lang w:val="en"/>
        </w:rPr>
        <w:t>.1</w:t>
      </w:r>
      <w:r w:rsidR="00A03AB8">
        <w:rPr>
          <w:rFonts w:cs="Arial"/>
          <w:b/>
          <w:color w:val="000000" w:themeColor="text1"/>
          <w:sz w:val="22"/>
          <w:szCs w:val="22"/>
          <w:lang w:val="en"/>
        </w:rPr>
        <w:t>2</w:t>
      </w:r>
      <w:r w:rsidR="00347286" w:rsidRPr="008620F2">
        <w:rPr>
          <w:rFonts w:cs="Arial"/>
          <w:b/>
          <w:color w:val="000000" w:themeColor="text1"/>
          <w:sz w:val="22"/>
          <w:szCs w:val="22"/>
          <w:lang w:val="en"/>
        </w:rPr>
        <w:tab/>
      </w:r>
      <w:r w:rsidR="00B47661">
        <w:rPr>
          <w:rFonts w:cs="Arial"/>
          <w:b/>
          <w:color w:val="000000" w:themeColor="text1"/>
          <w:sz w:val="22"/>
          <w:szCs w:val="22"/>
          <w:lang w:val="en"/>
        </w:rPr>
        <w:t>P</w:t>
      </w:r>
      <w:r w:rsidR="00B814B6">
        <w:rPr>
          <w:rFonts w:cs="Arial"/>
          <w:b/>
          <w:color w:val="000000" w:themeColor="text1"/>
          <w:sz w:val="22"/>
          <w:szCs w:val="22"/>
          <w:lang w:val="en"/>
        </w:rPr>
        <w:t>uffery</w:t>
      </w:r>
    </w:p>
    <w:p w:rsidR="00347286" w:rsidRPr="008620F2" w:rsidRDefault="00347286" w:rsidP="00F6075C">
      <w:pPr>
        <w:pStyle w:val="FootnoteText"/>
        <w:widowControl w:val="0"/>
        <w:tabs>
          <w:tab w:val="num" w:pos="567"/>
          <w:tab w:val="num" w:pos="851"/>
        </w:tabs>
        <w:ind w:left="851" w:hanging="851"/>
        <w:rPr>
          <w:rFonts w:cs="Arial"/>
          <w:sz w:val="22"/>
          <w:szCs w:val="22"/>
        </w:rPr>
      </w:pPr>
    </w:p>
    <w:p w:rsidR="00347286" w:rsidRPr="008620F2" w:rsidRDefault="00347286" w:rsidP="00F514D3">
      <w:pPr>
        <w:widowControl w:val="0"/>
        <w:tabs>
          <w:tab w:val="num" w:pos="851"/>
        </w:tabs>
        <w:ind w:left="851"/>
        <w:rPr>
          <w:rFonts w:cs="Arial"/>
          <w:color w:val="000000" w:themeColor="text1"/>
          <w:lang w:val="en"/>
        </w:rPr>
      </w:pPr>
      <w:r w:rsidRPr="008620F2">
        <w:rPr>
          <w:rFonts w:cs="Arial"/>
        </w:rPr>
        <w:t xml:space="preserve">Advertisements, brochures or similar communications that include </w:t>
      </w:r>
      <w:r w:rsidRPr="008620F2">
        <w:rPr>
          <w:rFonts w:cs="Arial"/>
          <w:color w:val="000000" w:themeColor="text1"/>
          <w:lang w:val="en"/>
        </w:rPr>
        <w:t>puff</w:t>
      </w:r>
      <w:r w:rsidR="00191DC2">
        <w:rPr>
          <w:rFonts w:cs="Arial"/>
          <w:color w:val="000000" w:themeColor="text1"/>
          <w:lang w:val="en"/>
        </w:rPr>
        <w:t>ery</w:t>
      </w:r>
      <w:r w:rsidR="00613112">
        <w:rPr>
          <w:rFonts w:cs="Arial"/>
          <w:color w:val="000000" w:themeColor="text1"/>
          <w:lang w:val="en"/>
        </w:rPr>
        <w:t xml:space="preserve"> </w:t>
      </w:r>
      <w:r w:rsidRPr="008620F2">
        <w:rPr>
          <w:rFonts w:cs="Arial"/>
          <w:color w:val="000000" w:themeColor="text1"/>
          <w:lang w:val="en"/>
        </w:rPr>
        <w:t xml:space="preserve">must be consistent with the </w:t>
      </w:r>
      <w:r w:rsidR="00F66D8E">
        <w:rPr>
          <w:rFonts w:cs="Arial"/>
          <w:color w:val="000000" w:themeColor="text1"/>
          <w:lang w:val="en"/>
        </w:rPr>
        <w:t>provisions relating to puffery in</w:t>
      </w:r>
      <w:r w:rsidRPr="008620F2">
        <w:rPr>
          <w:rFonts w:cs="Arial"/>
          <w:color w:val="000000" w:themeColor="text1"/>
          <w:lang w:val="en"/>
        </w:rPr>
        <w:t xml:space="preserve"> the Code of Advertising Practice issued by the Advertising Standards Authority of South Africa as amended from </w:t>
      </w:r>
      <w:r w:rsidRPr="008620F2">
        <w:rPr>
          <w:rFonts w:cs="Arial"/>
          <w:color w:val="000000" w:themeColor="text1"/>
          <w:lang w:val="en"/>
        </w:rPr>
        <w:lastRenderedPageBreak/>
        <w:t>time to time.</w:t>
      </w:r>
    </w:p>
    <w:p w:rsidR="00347286" w:rsidRDefault="00347286" w:rsidP="00F6075C">
      <w:pPr>
        <w:pStyle w:val="FootnoteText"/>
        <w:widowControl w:val="0"/>
        <w:tabs>
          <w:tab w:val="num" w:pos="851"/>
        </w:tabs>
        <w:ind w:left="851" w:hanging="851"/>
        <w:rPr>
          <w:rFonts w:cs="Arial"/>
          <w:b/>
          <w:color w:val="000000" w:themeColor="text1"/>
          <w:sz w:val="22"/>
          <w:szCs w:val="22"/>
          <w:lang w:val="en"/>
        </w:rPr>
      </w:pPr>
    </w:p>
    <w:p w:rsidR="00347286" w:rsidRPr="008620F2" w:rsidRDefault="00287D5D" w:rsidP="00F6075C">
      <w:pPr>
        <w:pStyle w:val="FootnoteText"/>
        <w:widowControl w:val="0"/>
        <w:tabs>
          <w:tab w:val="num" w:pos="851"/>
        </w:tabs>
        <w:ind w:left="851" w:hanging="851"/>
        <w:rPr>
          <w:rFonts w:cs="Arial"/>
          <w:b/>
          <w:color w:val="000000" w:themeColor="text1"/>
          <w:sz w:val="22"/>
          <w:szCs w:val="22"/>
          <w:lang w:val="en"/>
        </w:rPr>
      </w:pPr>
      <w:r>
        <w:rPr>
          <w:rFonts w:cs="Arial"/>
          <w:b/>
          <w:color w:val="000000" w:themeColor="text1"/>
          <w:sz w:val="22"/>
          <w:szCs w:val="22"/>
          <w:lang w:val="en"/>
        </w:rPr>
        <w:t>1</w:t>
      </w:r>
      <w:r w:rsidR="00A27F4A">
        <w:rPr>
          <w:rFonts w:cs="Arial"/>
          <w:b/>
          <w:color w:val="000000" w:themeColor="text1"/>
          <w:sz w:val="22"/>
          <w:szCs w:val="22"/>
          <w:lang w:val="en"/>
        </w:rPr>
        <w:t>3</w:t>
      </w:r>
      <w:r w:rsidR="006B2CF5">
        <w:rPr>
          <w:rFonts w:cs="Arial"/>
          <w:b/>
          <w:color w:val="000000" w:themeColor="text1"/>
          <w:sz w:val="22"/>
          <w:szCs w:val="22"/>
          <w:lang w:val="en"/>
        </w:rPr>
        <w:t>.1</w:t>
      </w:r>
      <w:r w:rsidR="00A03AB8">
        <w:rPr>
          <w:rFonts w:cs="Arial"/>
          <w:b/>
          <w:color w:val="000000" w:themeColor="text1"/>
          <w:sz w:val="22"/>
          <w:szCs w:val="22"/>
          <w:lang w:val="en"/>
        </w:rPr>
        <w:t>3</w:t>
      </w:r>
      <w:r w:rsidR="00347286" w:rsidRPr="008620F2">
        <w:rPr>
          <w:rFonts w:cs="Arial"/>
          <w:b/>
          <w:color w:val="000000" w:themeColor="text1"/>
          <w:sz w:val="22"/>
          <w:szCs w:val="22"/>
          <w:lang w:val="en"/>
        </w:rPr>
        <w:tab/>
        <w:t>Endorsements</w:t>
      </w:r>
    </w:p>
    <w:p w:rsidR="00347286" w:rsidRPr="008620F2" w:rsidRDefault="00347286" w:rsidP="00F6075C">
      <w:pPr>
        <w:pStyle w:val="FootnoteText"/>
        <w:widowControl w:val="0"/>
        <w:tabs>
          <w:tab w:val="num" w:pos="851"/>
        </w:tabs>
        <w:ind w:left="851" w:hanging="851"/>
        <w:rPr>
          <w:rFonts w:cs="Arial"/>
          <w:sz w:val="22"/>
          <w:szCs w:val="22"/>
        </w:rPr>
      </w:pPr>
    </w:p>
    <w:p w:rsidR="00347286" w:rsidRPr="008620F2" w:rsidRDefault="00287D5D" w:rsidP="00F6075C">
      <w:pPr>
        <w:pStyle w:val="FootnoteText"/>
        <w:widowControl w:val="0"/>
        <w:tabs>
          <w:tab w:val="num" w:pos="851"/>
        </w:tabs>
        <w:ind w:left="851" w:hanging="851"/>
        <w:rPr>
          <w:rFonts w:cs="Arial"/>
          <w:sz w:val="22"/>
          <w:szCs w:val="22"/>
        </w:rPr>
      </w:pPr>
      <w:r>
        <w:rPr>
          <w:rFonts w:cs="Arial"/>
          <w:sz w:val="22"/>
          <w:szCs w:val="22"/>
        </w:rPr>
        <w:t>1</w:t>
      </w:r>
      <w:r w:rsidR="00A27F4A">
        <w:rPr>
          <w:rFonts w:cs="Arial"/>
          <w:sz w:val="22"/>
          <w:szCs w:val="22"/>
        </w:rPr>
        <w:t>3</w:t>
      </w:r>
      <w:r w:rsidR="006B2CF5">
        <w:rPr>
          <w:rFonts w:cs="Arial"/>
          <w:sz w:val="22"/>
          <w:szCs w:val="22"/>
        </w:rPr>
        <w:t>.1</w:t>
      </w:r>
      <w:r w:rsidR="00A03AB8">
        <w:rPr>
          <w:rFonts w:cs="Arial"/>
          <w:sz w:val="22"/>
          <w:szCs w:val="22"/>
        </w:rPr>
        <w:t>3</w:t>
      </w:r>
      <w:r w:rsidR="00347286" w:rsidRPr="008620F2">
        <w:rPr>
          <w:rFonts w:cs="Arial"/>
          <w:sz w:val="22"/>
          <w:szCs w:val="22"/>
        </w:rPr>
        <w:t>.1</w:t>
      </w:r>
      <w:r w:rsidR="00347286" w:rsidRPr="008620F2">
        <w:rPr>
          <w:rFonts w:cs="Arial"/>
          <w:sz w:val="22"/>
          <w:szCs w:val="22"/>
        </w:rPr>
        <w:tab/>
        <w:t xml:space="preserve">Testimonials and third party endorsements used in advertisements, brochures or similar communications must represent </w:t>
      </w:r>
      <w:r w:rsidR="00CD1E12">
        <w:rPr>
          <w:rFonts w:cs="Arial"/>
          <w:sz w:val="22"/>
          <w:szCs w:val="22"/>
        </w:rPr>
        <w:t>the</w:t>
      </w:r>
      <w:r w:rsidR="00CD1E12" w:rsidRPr="008620F2">
        <w:rPr>
          <w:rFonts w:cs="Arial"/>
          <w:sz w:val="22"/>
          <w:szCs w:val="22"/>
        </w:rPr>
        <w:t xml:space="preserve"> genuine </w:t>
      </w:r>
      <w:r w:rsidR="00CD1E12">
        <w:rPr>
          <w:rFonts w:cs="Arial"/>
          <w:sz w:val="22"/>
          <w:szCs w:val="22"/>
        </w:rPr>
        <w:t>opinion and actual experience</w:t>
      </w:r>
      <w:r w:rsidR="00347286" w:rsidRPr="008620F2">
        <w:rPr>
          <w:rFonts w:cs="Arial"/>
          <w:sz w:val="22"/>
          <w:szCs w:val="22"/>
        </w:rPr>
        <w:t xml:space="preserve"> of the person making the endorsement. The testimonials and third party endorsements must be based upon actual statements made for endorsement purposes and must be properly attributed to the subject(s) of the endorsement. </w:t>
      </w:r>
    </w:p>
    <w:p w:rsidR="00347286" w:rsidRPr="008620F2" w:rsidRDefault="00347286" w:rsidP="00F6075C">
      <w:pPr>
        <w:pStyle w:val="FootnoteText"/>
        <w:widowControl w:val="0"/>
        <w:tabs>
          <w:tab w:val="num" w:pos="851"/>
        </w:tabs>
        <w:ind w:left="851" w:hanging="851"/>
        <w:rPr>
          <w:rFonts w:cs="Arial"/>
          <w:b/>
          <w:color w:val="000000" w:themeColor="text1"/>
          <w:sz w:val="22"/>
          <w:szCs w:val="22"/>
          <w:lang w:val="en"/>
        </w:rPr>
      </w:pPr>
    </w:p>
    <w:p w:rsidR="00347286" w:rsidRPr="008620F2" w:rsidRDefault="00287D5D" w:rsidP="00F6075C">
      <w:pPr>
        <w:widowControl w:val="0"/>
        <w:tabs>
          <w:tab w:val="num" w:pos="851"/>
        </w:tabs>
        <w:ind w:left="851" w:hanging="851"/>
        <w:rPr>
          <w:rFonts w:cs="Arial"/>
        </w:rPr>
      </w:pPr>
      <w:r>
        <w:rPr>
          <w:rFonts w:cs="Arial"/>
        </w:rPr>
        <w:t>1</w:t>
      </w:r>
      <w:r w:rsidR="00A27F4A">
        <w:rPr>
          <w:rFonts w:cs="Arial"/>
        </w:rPr>
        <w:t>3</w:t>
      </w:r>
      <w:r w:rsidR="006B2CF5">
        <w:rPr>
          <w:rFonts w:cs="Arial"/>
        </w:rPr>
        <w:t>.1</w:t>
      </w:r>
      <w:r w:rsidR="00A03AB8">
        <w:rPr>
          <w:rFonts w:cs="Arial"/>
        </w:rPr>
        <w:t>3</w:t>
      </w:r>
      <w:r w:rsidR="00347286" w:rsidRPr="008620F2">
        <w:rPr>
          <w:rFonts w:cs="Arial"/>
        </w:rPr>
        <w:t>.2</w:t>
      </w:r>
      <w:r w:rsidR="00347286" w:rsidRPr="008620F2">
        <w:rPr>
          <w:rFonts w:cs="Arial"/>
        </w:rPr>
        <w:tab/>
        <w:t xml:space="preserve">If the person making the endorsement, or their employer or principal, has any financial interest or relationship to the producer, or will or has been compensated for the </w:t>
      </w:r>
      <w:r w:rsidR="00F66D8E">
        <w:rPr>
          <w:rFonts w:cs="Arial"/>
        </w:rPr>
        <w:t>endorsement</w:t>
      </w:r>
      <w:r w:rsidR="00347286" w:rsidRPr="008620F2">
        <w:rPr>
          <w:rFonts w:cs="Arial"/>
        </w:rPr>
        <w:t>, this must be disclosed in the advertisements, brochures or similar communications.</w:t>
      </w:r>
    </w:p>
    <w:p w:rsidR="00347286" w:rsidRDefault="00347286" w:rsidP="00F6075C">
      <w:pPr>
        <w:widowControl w:val="0"/>
        <w:tabs>
          <w:tab w:val="num" w:pos="851"/>
        </w:tabs>
        <w:ind w:left="851" w:hanging="851"/>
        <w:rPr>
          <w:rFonts w:cs="Arial"/>
          <w:color w:val="000000"/>
        </w:rPr>
      </w:pPr>
    </w:p>
    <w:p w:rsidR="00347286" w:rsidRPr="008620F2" w:rsidRDefault="00287D5D" w:rsidP="00F6075C">
      <w:pPr>
        <w:widowControl w:val="0"/>
        <w:tabs>
          <w:tab w:val="num" w:pos="851"/>
        </w:tabs>
        <w:ind w:left="851" w:hanging="851"/>
        <w:rPr>
          <w:rFonts w:cs="Arial"/>
          <w:color w:val="000000"/>
        </w:rPr>
      </w:pPr>
      <w:r>
        <w:rPr>
          <w:rFonts w:cs="Arial"/>
          <w:color w:val="000000"/>
        </w:rPr>
        <w:t>1</w:t>
      </w:r>
      <w:r w:rsidR="00A27F4A">
        <w:rPr>
          <w:rFonts w:cs="Arial"/>
          <w:color w:val="000000"/>
        </w:rPr>
        <w:t>3</w:t>
      </w:r>
      <w:r w:rsidR="006B2CF5">
        <w:rPr>
          <w:rFonts w:cs="Arial"/>
          <w:color w:val="000000"/>
        </w:rPr>
        <w:t>.1</w:t>
      </w:r>
      <w:r w:rsidR="00A03AB8">
        <w:rPr>
          <w:rFonts w:cs="Arial"/>
          <w:color w:val="000000"/>
        </w:rPr>
        <w:t>3</w:t>
      </w:r>
      <w:r w:rsidR="00347286" w:rsidRPr="008620F2">
        <w:rPr>
          <w:rFonts w:cs="Arial"/>
          <w:color w:val="000000"/>
        </w:rPr>
        <w:t>.3</w:t>
      </w:r>
      <w:r w:rsidR="00347286" w:rsidRPr="008620F2">
        <w:rPr>
          <w:rFonts w:cs="Arial"/>
          <w:color w:val="000000"/>
        </w:rPr>
        <w:tab/>
        <w:t xml:space="preserve">Any endorsement in </w:t>
      </w:r>
      <w:r w:rsidR="00347286" w:rsidRPr="008620F2">
        <w:rPr>
          <w:rFonts w:cs="Arial"/>
        </w:rPr>
        <w:t xml:space="preserve">advertisements, brochures or similar communications </w:t>
      </w:r>
      <w:r w:rsidR="00347286" w:rsidRPr="008620F2">
        <w:rPr>
          <w:rFonts w:cs="Arial"/>
          <w:color w:val="000000"/>
        </w:rPr>
        <w:t xml:space="preserve">must clearly </w:t>
      </w:r>
      <w:r w:rsidR="0021019B">
        <w:rPr>
          <w:rFonts w:cs="Arial"/>
          <w:color w:val="000000"/>
        </w:rPr>
        <w:t xml:space="preserve">and prominently </w:t>
      </w:r>
      <w:r w:rsidR="00A03AB8" w:rsidRPr="00A03AB8">
        <w:rPr>
          <w:rFonts w:cs="Arial"/>
          <w:color w:val="000000"/>
        </w:rPr>
        <w:t xml:space="preserve">in accordance with rule 13.15 </w:t>
      </w:r>
      <w:r w:rsidR="00347286" w:rsidRPr="008620F2">
        <w:rPr>
          <w:rFonts w:cs="Arial"/>
          <w:color w:val="000000"/>
        </w:rPr>
        <w:t>state that the endorsement does not constitute financial advice.</w:t>
      </w:r>
    </w:p>
    <w:p w:rsidR="00347286" w:rsidRDefault="00347286" w:rsidP="00F6075C">
      <w:pPr>
        <w:widowControl w:val="0"/>
        <w:tabs>
          <w:tab w:val="num" w:pos="1701"/>
        </w:tabs>
        <w:ind w:left="851" w:hanging="851"/>
        <w:rPr>
          <w:rFonts w:cs="Arial"/>
          <w:b/>
          <w:color w:val="000000" w:themeColor="text1"/>
          <w:lang w:val="en"/>
        </w:rPr>
      </w:pPr>
    </w:p>
    <w:p w:rsidR="00347286" w:rsidRPr="008620F2" w:rsidRDefault="00287D5D" w:rsidP="00F6075C">
      <w:pPr>
        <w:widowControl w:val="0"/>
        <w:tabs>
          <w:tab w:val="num" w:pos="1701"/>
        </w:tabs>
        <w:ind w:left="851" w:hanging="851"/>
        <w:rPr>
          <w:rFonts w:cs="Arial"/>
          <w:b/>
          <w:color w:val="000000" w:themeColor="text1"/>
          <w:lang w:val="en"/>
        </w:rPr>
      </w:pPr>
      <w:r>
        <w:rPr>
          <w:rFonts w:cs="Arial"/>
          <w:b/>
          <w:color w:val="000000" w:themeColor="text1"/>
          <w:lang w:val="en"/>
        </w:rPr>
        <w:t>1</w:t>
      </w:r>
      <w:r w:rsidR="00A27F4A">
        <w:rPr>
          <w:rFonts w:cs="Arial"/>
          <w:b/>
          <w:color w:val="000000" w:themeColor="text1"/>
          <w:lang w:val="en"/>
        </w:rPr>
        <w:t>3</w:t>
      </w:r>
      <w:r w:rsidR="00347286" w:rsidRPr="008620F2">
        <w:rPr>
          <w:rFonts w:cs="Arial"/>
          <w:b/>
          <w:color w:val="000000" w:themeColor="text1"/>
          <w:lang w:val="en"/>
        </w:rPr>
        <w:t>.1</w:t>
      </w:r>
      <w:r w:rsidR="00B3527B">
        <w:rPr>
          <w:rFonts w:cs="Arial"/>
          <w:b/>
          <w:color w:val="000000" w:themeColor="text1"/>
          <w:lang w:val="en"/>
        </w:rPr>
        <w:t>4</w:t>
      </w:r>
      <w:r w:rsidR="00347286" w:rsidRPr="008620F2">
        <w:rPr>
          <w:rFonts w:cs="Arial"/>
          <w:b/>
          <w:color w:val="000000" w:themeColor="text1"/>
          <w:lang w:val="en"/>
        </w:rPr>
        <w:tab/>
        <w:t xml:space="preserve">Loyalty benefits or bonuses </w:t>
      </w:r>
    </w:p>
    <w:p w:rsidR="00347286" w:rsidRDefault="00347286" w:rsidP="00F6075C">
      <w:pPr>
        <w:widowControl w:val="0"/>
        <w:tabs>
          <w:tab w:val="num" w:pos="1701"/>
        </w:tabs>
        <w:ind w:left="851" w:hanging="851"/>
        <w:rPr>
          <w:rFonts w:cs="Arial"/>
          <w:color w:val="000000" w:themeColor="text1"/>
          <w:lang w:val="en"/>
        </w:rPr>
      </w:pPr>
    </w:p>
    <w:p w:rsidR="00276FEF" w:rsidRDefault="00287D5D" w:rsidP="00F6075C">
      <w:pPr>
        <w:widowControl w:val="0"/>
        <w:tabs>
          <w:tab w:val="num" w:pos="1701"/>
        </w:tabs>
        <w:ind w:left="851" w:hanging="851"/>
        <w:rPr>
          <w:rFonts w:cs="Arial"/>
          <w:color w:val="000000" w:themeColor="text1"/>
          <w:lang w:val="en"/>
        </w:rPr>
      </w:pPr>
      <w:r>
        <w:rPr>
          <w:rFonts w:cs="Arial"/>
          <w:color w:val="000000" w:themeColor="text1"/>
          <w:lang w:val="en"/>
        </w:rPr>
        <w:t>1</w:t>
      </w:r>
      <w:r w:rsidR="00A27F4A">
        <w:rPr>
          <w:rFonts w:cs="Arial"/>
          <w:color w:val="000000" w:themeColor="text1"/>
          <w:lang w:val="en"/>
        </w:rPr>
        <w:t>3</w:t>
      </w:r>
      <w:r w:rsidR="006B2CF5">
        <w:rPr>
          <w:rFonts w:cs="Arial"/>
          <w:color w:val="000000" w:themeColor="text1"/>
          <w:lang w:val="en"/>
        </w:rPr>
        <w:t>.1</w:t>
      </w:r>
      <w:r w:rsidR="00B3527B">
        <w:rPr>
          <w:rFonts w:cs="Arial"/>
          <w:color w:val="000000" w:themeColor="text1"/>
          <w:lang w:val="en"/>
        </w:rPr>
        <w:t>4</w:t>
      </w:r>
      <w:r w:rsidR="00347286" w:rsidRPr="008620F2">
        <w:rPr>
          <w:rFonts w:cs="Arial"/>
          <w:color w:val="000000" w:themeColor="text1"/>
          <w:lang w:val="en"/>
        </w:rPr>
        <w:t>.1</w:t>
      </w:r>
      <w:r w:rsidR="00347286" w:rsidRPr="008620F2">
        <w:rPr>
          <w:rFonts w:cs="Arial"/>
          <w:color w:val="000000" w:themeColor="text1"/>
          <w:lang w:val="en"/>
        </w:rPr>
        <w:tab/>
      </w:r>
      <w:r w:rsidR="00347286" w:rsidRPr="008620F2">
        <w:rPr>
          <w:rFonts w:cs="Arial"/>
        </w:rPr>
        <w:t xml:space="preserve">Advertisements, brochures or similar communications that reference a loyalty benefit (including so-called </w:t>
      </w:r>
      <w:r w:rsidR="00347286" w:rsidRPr="008620F2">
        <w:rPr>
          <w:rFonts w:cs="Arial"/>
          <w:color w:val="000000" w:themeColor="text1"/>
          <w:lang w:val="en"/>
        </w:rPr>
        <w:t xml:space="preserve">cash- or premium-back bonuses) or no-claim bonus must not create the impression that the benefit is free and must adequately </w:t>
      </w:r>
      <w:r w:rsidR="00276FEF">
        <w:rPr>
          <w:rFonts w:cs="Arial"/>
          <w:color w:val="000000" w:themeColor="text1"/>
          <w:lang w:val="en"/>
        </w:rPr>
        <w:t>–</w:t>
      </w:r>
    </w:p>
    <w:p w:rsidR="00276FEF" w:rsidRDefault="00276FEF" w:rsidP="00F6075C">
      <w:pPr>
        <w:widowControl w:val="0"/>
        <w:tabs>
          <w:tab w:val="num" w:pos="1701"/>
        </w:tabs>
        <w:ind w:left="851" w:hanging="851"/>
        <w:rPr>
          <w:rFonts w:cs="Arial"/>
          <w:color w:val="000000" w:themeColor="text1"/>
          <w:lang w:val="en"/>
        </w:rPr>
      </w:pPr>
    </w:p>
    <w:p w:rsidR="00276FEF" w:rsidRDefault="00276FEF" w:rsidP="00276FEF">
      <w:pPr>
        <w:widowControl w:val="0"/>
        <w:tabs>
          <w:tab w:val="num" w:pos="1701"/>
        </w:tabs>
        <w:ind w:left="1418" w:hanging="567"/>
        <w:rPr>
          <w:rFonts w:cs="Arial"/>
          <w:color w:val="000000" w:themeColor="text1"/>
          <w:lang w:val="en"/>
        </w:rPr>
      </w:pPr>
      <w:r>
        <w:rPr>
          <w:rFonts w:cs="Arial"/>
          <w:color w:val="000000" w:themeColor="text1"/>
          <w:lang w:val="en"/>
        </w:rPr>
        <w:t>(a)</w:t>
      </w:r>
      <w:r>
        <w:rPr>
          <w:rFonts w:cs="Arial"/>
          <w:color w:val="000000" w:themeColor="text1"/>
          <w:lang w:val="en"/>
        </w:rPr>
        <w:tab/>
        <w:t>indicate if the benefit is optional or not; and</w:t>
      </w:r>
    </w:p>
    <w:p w:rsidR="00276FEF" w:rsidRDefault="00276FEF" w:rsidP="00276FEF">
      <w:pPr>
        <w:widowControl w:val="0"/>
        <w:tabs>
          <w:tab w:val="num" w:pos="1701"/>
        </w:tabs>
        <w:ind w:left="1418" w:hanging="567"/>
        <w:rPr>
          <w:rFonts w:cs="Arial"/>
          <w:color w:val="000000" w:themeColor="text1"/>
          <w:lang w:val="en"/>
        </w:rPr>
      </w:pPr>
    </w:p>
    <w:p w:rsidR="00347286" w:rsidRPr="008620F2" w:rsidRDefault="00276FEF" w:rsidP="00276FEF">
      <w:pPr>
        <w:widowControl w:val="0"/>
        <w:tabs>
          <w:tab w:val="num" w:pos="1701"/>
        </w:tabs>
        <w:ind w:left="1418" w:hanging="567"/>
        <w:rPr>
          <w:rFonts w:cs="Arial"/>
          <w:color w:val="000000" w:themeColor="text1"/>
          <w:lang w:val="en"/>
        </w:rPr>
      </w:pPr>
      <w:r>
        <w:rPr>
          <w:rFonts w:cs="Arial"/>
          <w:color w:val="000000" w:themeColor="text1"/>
          <w:lang w:val="en"/>
        </w:rPr>
        <w:t>(b)</w:t>
      </w:r>
      <w:r>
        <w:rPr>
          <w:rFonts w:cs="Arial"/>
          <w:color w:val="000000" w:themeColor="text1"/>
          <w:lang w:val="en"/>
        </w:rPr>
        <w:tab/>
      </w:r>
      <w:r w:rsidR="00347286" w:rsidRPr="008620F2">
        <w:rPr>
          <w:rFonts w:cs="Arial"/>
          <w:color w:val="000000" w:themeColor="text1"/>
          <w:lang w:val="en"/>
        </w:rPr>
        <w:t>express the cost of the benefit including, where applicable</w:t>
      </w:r>
      <w:r w:rsidR="008C3EFC">
        <w:rPr>
          <w:rFonts w:cs="Arial"/>
          <w:color w:val="000000" w:themeColor="text1"/>
          <w:lang w:val="en"/>
        </w:rPr>
        <w:t>,</w:t>
      </w:r>
      <w:r w:rsidR="00347286" w:rsidRPr="008620F2">
        <w:rPr>
          <w:rFonts w:cs="Arial"/>
          <w:color w:val="000000" w:themeColor="text1"/>
          <w:lang w:val="en"/>
        </w:rPr>
        <w:t xml:space="preserve"> the average impact that the no-claim cash- or premium back bonus feature has on the premium, unless the impact is negligible.</w:t>
      </w:r>
    </w:p>
    <w:p w:rsidR="00347286" w:rsidRDefault="00347286" w:rsidP="00F6075C">
      <w:pPr>
        <w:widowControl w:val="0"/>
        <w:tabs>
          <w:tab w:val="num" w:pos="1701"/>
        </w:tabs>
        <w:ind w:left="851" w:hanging="851"/>
        <w:rPr>
          <w:rFonts w:cs="Arial"/>
          <w:color w:val="000000" w:themeColor="text1"/>
          <w:lang w:val="en"/>
        </w:rPr>
      </w:pPr>
    </w:p>
    <w:p w:rsidR="00347286" w:rsidRPr="008620F2" w:rsidRDefault="00287D5D" w:rsidP="00F6075C">
      <w:pPr>
        <w:widowControl w:val="0"/>
        <w:tabs>
          <w:tab w:val="num" w:pos="1701"/>
        </w:tabs>
        <w:ind w:left="851" w:hanging="851"/>
        <w:rPr>
          <w:rFonts w:cs="Arial"/>
          <w:color w:val="000000" w:themeColor="text1"/>
          <w:lang w:val="en"/>
        </w:rPr>
      </w:pPr>
      <w:r>
        <w:rPr>
          <w:rFonts w:cs="Arial"/>
          <w:color w:val="000000" w:themeColor="text1"/>
          <w:lang w:val="en"/>
        </w:rPr>
        <w:t>1</w:t>
      </w:r>
      <w:r w:rsidR="00A27F4A">
        <w:rPr>
          <w:rFonts w:cs="Arial"/>
          <w:color w:val="000000" w:themeColor="text1"/>
          <w:lang w:val="en"/>
        </w:rPr>
        <w:t>3</w:t>
      </w:r>
      <w:r w:rsidR="006B2CF5">
        <w:rPr>
          <w:rFonts w:cs="Arial"/>
          <w:color w:val="000000" w:themeColor="text1"/>
          <w:lang w:val="en"/>
        </w:rPr>
        <w:t>.1</w:t>
      </w:r>
      <w:r w:rsidR="00B3527B">
        <w:rPr>
          <w:rFonts w:cs="Arial"/>
          <w:color w:val="000000" w:themeColor="text1"/>
          <w:lang w:val="en"/>
        </w:rPr>
        <w:t>4</w:t>
      </w:r>
      <w:r w:rsidR="00347286" w:rsidRPr="008620F2">
        <w:rPr>
          <w:rFonts w:cs="Arial"/>
          <w:color w:val="000000" w:themeColor="text1"/>
          <w:lang w:val="en"/>
        </w:rPr>
        <w:t>.2</w:t>
      </w:r>
      <w:r w:rsidR="00347286" w:rsidRPr="008620F2">
        <w:rPr>
          <w:rFonts w:cs="Arial"/>
          <w:color w:val="000000" w:themeColor="text1"/>
          <w:lang w:val="en"/>
        </w:rPr>
        <w:tab/>
        <w:t xml:space="preserve">For purposes of rule </w:t>
      </w:r>
      <w:r>
        <w:rPr>
          <w:rFonts w:cs="Arial"/>
          <w:color w:val="000000" w:themeColor="text1"/>
          <w:lang w:val="en"/>
        </w:rPr>
        <w:t>1</w:t>
      </w:r>
      <w:r w:rsidR="00A27F4A">
        <w:rPr>
          <w:rFonts w:cs="Arial"/>
          <w:color w:val="000000" w:themeColor="text1"/>
          <w:lang w:val="en"/>
        </w:rPr>
        <w:t>3</w:t>
      </w:r>
      <w:r w:rsidR="00347286" w:rsidRPr="008620F2">
        <w:rPr>
          <w:rFonts w:cs="Arial"/>
          <w:color w:val="000000" w:themeColor="text1"/>
          <w:lang w:val="en"/>
        </w:rPr>
        <w:t>.1</w:t>
      </w:r>
      <w:r w:rsidR="00B3527B">
        <w:rPr>
          <w:rFonts w:cs="Arial"/>
          <w:color w:val="000000" w:themeColor="text1"/>
          <w:lang w:val="en"/>
        </w:rPr>
        <w:t>4</w:t>
      </w:r>
      <w:r w:rsidR="00347286" w:rsidRPr="008620F2">
        <w:rPr>
          <w:rFonts w:cs="Arial"/>
          <w:color w:val="000000" w:themeColor="text1"/>
          <w:lang w:val="en"/>
        </w:rPr>
        <w:t xml:space="preserve">.1 the impact is deemed to be negligible if </w:t>
      </w:r>
      <w:r w:rsidR="00347286" w:rsidRPr="008620F2">
        <w:rPr>
          <w:rFonts w:cs="Arial"/>
        </w:rPr>
        <w:t>the cost of providing for the no-claim cash- or premium back bonus comprises less than 5% of the total premium payable under the policy.</w:t>
      </w:r>
    </w:p>
    <w:p w:rsidR="00347286" w:rsidRDefault="00347286" w:rsidP="00F6075C">
      <w:pPr>
        <w:widowControl w:val="0"/>
        <w:rPr>
          <w:rFonts w:cs="Arial"/>
          <w:b/>
        </w:rPr>
      </w:pPr>
    </w:p>
    <w:p w:rsidR="00347286" w:rsidRPr="008620F2" w:rsidRDefault="00287D5D" w:rsidP="00F6075C">
      <w:pPr>
        <w:widowControl w:val="0"/>
        <w:ind w:left="851" w:hanging="851"/>
        <w:rPr>
          <w:rFonts w:cs="Arial"/>
          <w:b/>
        </w:rPr>
      </w:pPr>
      <w:r>
        <w:rPr>
          <w:rFonts w:cs="Arial"/>
          <w:b/>
        </w:rPr>
        <w:t>1</w:t>
      </w:r>
      <w:r w:rsidR="00A27F4A">
        <w:rPr>
          <w:rFonts w:cs="Arial"/>
          <w:b/>
        </w:rPr>
        <w:t>3</w:t>
      </w:r>
      <w:r w:rsidR="00347286" w:rsidRPr="008620F2">
        <w:rPr>
          <w:rFonts w:cs="Arial"/>
          <w:b/>
        </w:rPr>
        <w:t>.1</w:t>
      </w:r>
      <w:r w:rsidR="00B3527B">
        <w:rPr>
          <w:rFonts w:cs="Arial"/>
          <w:b/>
        </w:rPr>
        <w:t>5</w:t>
      </w:r>
      <w:r w:rsidR="00347286" w:rsidRPr="008620F2">
        <w:rPr>
          <w:rFonts w:cs="Arial"/>
          <w:b/>
        </w:rPr>
        <w:tab/>
        <w:t>Prominence</w:t>
      </w:r>
    </w:p>
    <w:p w:rsidR="00347286" w:rsidRDefault="00347286" w:rsidP="00F6075C">
      <w:pPr>
        <w:widowControl w:val="0"/>
        <w:ind w:left="720" w:hanging="720"/>
        <w:rPr>
          <w:rFonts w:cs="Arial"/>
        </w:rPr>
      </w:pPr>
    </w:p>
    <w:p w:rsidR="00347286" w:rsidRPr="008620F2" w:rsidRDefault="00287D5D" w:rsidP="00F6075C">
      <w:pPr>
        <w:widowControl w:val="0"/>
        <w:ind w:left="851" w:hanging="851"/>
        <w:rPr>
          <w:rFonts w:cs="Arial"/>
        </w:rPr>
      </w:pPr>
      <w:r>
        <w:rPr>
          <w:rFonts w:cs="Arial"/>
        </w:rPr>
        <w:t>1</w:t>
      </w:r>
      <w:r w:rsidR="00A27F4A">
        <w:rPr>
          <w:rFonts w:cs="Arial"/>
        </w:rPr>
        <w:t>3</w:t>
      </w:r>
      <w:r w:rsidR="006B2CF5">
        <w:rPr>
          <w:rFonts w:cs="Arial"/>
        </w:rPr>
        <w:t>.1</w:t>
      </w:r>
      <w:r w:rsidR="00B3527B">
        <w:rPr>
          <w:rFonts w:cs="Arial"/>
        </w:rPr>
        <w:t>5</w:t>
      </w:r>
      <w:r w:rsidR="00347286" w:rsidRPr="008620F2">
        <w:rPr>
          <w:rFonts w:cs="Arial"/>
        </w:rPr>
        <w:t>.1</w:t>
      </w:r>
      <w:r w:rsidR="00206C17">
        <w:rPr>
          <w:rFonts w:cs="Arial"/>
        </w:rPr>
        <w:tab/>
      </w:r>
      <w:r w:rsidR="00206C17" w:rsidRPr="00206C17">
        <w:rPr>
          <w:rFonts w:cs="Arial"/>
        </w:rPr>
        <w:t>In determining prominence, whenever information must be disclosed prominently as required by this rule 1</w:t>
      </w:r>
      <w:r w:rsidR="00266F96">
        <w:rPr>
          <w:rFonts w:cs="Arial"/>
        </w:rPr>
        <w:t>3</w:t>
      </w:r>
      <w:r w:rsidR="009E03F2">
        <w:rPr>
          <w:rFonts w:cs="Arial"/>
        </w:rPr>
        <w:t xml:space="preserve"> and rule 1</w:t>
      </w:r>
      <w:r w:rsidR="00266F96">
        <w:rPr>
          <w:rFonts w:cs="Arial"/>
        </w:rPr>
        <w:t>4</w:t>
      </w:r>
      <w:r w:rsidR="00206C17" w:rsidRPr="00206C17">
        <w:rPr>
          <w:rFonts w:cs="Arial"/>
        </w:rPr>
        <w:t>, consideration must be, as appropriate, given to</w:t>
      </w:r>
      <w:r w:rsidR="00206C17">
        <w:rPr>
          <w:rFonts w:cs="Arial"/>
        </w:rPr>
        <w:t xml:space="preserve"> -</w:t>
      </w:r>
    </w:p>
    <w:p w:rsidR="00347286" w:rsidRPr="00347286" w:rsidRDefault="00347286" w:rsidP="00F6075C">
      <w:pPr>
        <w:widowControl w:val="0"/>
        <w:ind w:left="720"/>
        <w:rPr>
          <w:rFonts w:cs="Arial"/>
        </w:rPr>
      </w:pPr>
    </w:p>
    <w:p w:rsidR="00347286" w:rsidRPr="008620F2" w:rsidRDefault="00347286" w:rsidP="00EC1372">
      <w:pPr>
        <w:pStyle w:val="ListParagraph"/>
        <w:widowControl w:val="0"/>
        <w:numPr>
          <w:ilvl w:val="0"/>
          <w:numId w:val="4"/>
        </w:numPr>
        <w:ind w:left="1418" w:hanging="567"/>
        <w:contextualSpacing w:val="0"/>
        <w:rPr>
          <w:rFonts w:cs="Arial"/>
        </w:rPr>
      </w:pPr>
      <w:r w:rsidRPr="008620F2">
        <w:rPr>
          <w:rFonts w:cs="Arial"/>
        </w:rPr>
        <w:t>the target audience of the advertisement, brochure or similar communication;</w:t>
      </w:r>
    </w:p>
    <w:p w:rsidR="00347286" w:rsidRPr="008620F2" w:rsidRDefault="00347286" w:rsidP="00A33FD0">
      <w:pPr>
        <w:pStyle w:val="ListParagraph"/>
        <w:widowControl w:val="0"/>
        <w:ind w:left="1418" w:hanging="567"/>
        <w:contextualSpacing w:val="0"/>
        <w:rPr>
          <w:rFonts w:cs="Arial"/>
        </w:rPr>
      </w:pPr>
    </w:p>
    <w:p w:rsidR="00347286" w:rsidRPr="008620F2" w:rsidRDefault="00347286" w:rsidP="00EC1372">
      <w:pPr>
        <w:pStyle w:val="ListParagraph"/>
        <w:widowControl w:val="0"/>
        <w:numPr>
          <w:ilvl w:val="0"/>
          <w:numId w:val="4"/>
        </w:numPr>
        <w:ind w:left="1418" w:hanging="567"/>
        <w:contextualSpacing w:val="0"/>
        <w:rPr>
          <w:rFonts w:cs="Arial"/>
        </w:rPr>
      </w:pPr>
      <w:r w:rsidRPr="008620F2">
        <w:rPr>
          <w:rFonts w:cs="Arial"/>
        </w:rPr>
        <w:t>the likely information needs of the average recipient or target market;</w:t>
      </w:r>
    </w:p>
    <w:p w:rsidR="00347286" w:rsidRPr="008620F2" w:rsidRDefault="00347286" w:rsidP="00A33FD0">
      <w:pPr>
        <w:pStyle w:val="ListParagraph"/>
        <w:widowControl w:val="0"/>
        <w:ind w:left="1418" w:hanging="567"/>
        <w:contextualSpacing w:val="0"/>
        <w:rPr>
          <w:rFonts w:cs="Arial"/>
        </w:rPr>
      </w:pPr>
    </w:p>
    <w:p w:rsidR="00347286" w:rsidRPr="008620F2" w:rsidRDefault="00347286" w:rsidP="00EC1372">
      <w:pPr>
        <w:pStyle w:val="ListParagraph"/>
        <w:widowControl w:val="0"/>
        <w:numPr>
          <w:ilvl w:val="0"/>
          <w:numId w:val="4"/>
        </w:numPr>
        <w:ind w:left="1418" w:hanging="567"/>
        <w:contextualSpacing w:val="0"/>
        <w:rPr>
          <w:rFonts w:cs="Arial"/>
        </w:rPr>
      </w:pPr>
      <w:r w:rsidRPr="008620F2">
        <w:rPr>
          <w:rFonts w:cs="Arial"/>
        </w:rPr>
        <w:t>prominence in the context of the advertisement, brochure or similar communication as a whole;</w:t>
      </w:r>
    </w:p>
    <w:p w:rsidR="00347286" w:rsidRPr="008620F2" w:rsidRDefault="00347286" w:rsidP="00A33FD0">
      <w:pPr>
        <w:pStyle w:val="ListParagraph"/>
        <w:widowControl w:val="0"/>
        <w:ind w:left="1418" w:hanging="567"/>
        <w:contextualSpacing w:val="0"/>
        <w:rPr>
          <w:rFonts w:cs="Arial"/>
        </w:rPr>
      </w:pPr>
    </w:p>
    <w:p w:rsidR="00347286" w:rsidRDefault="00347286" w:rsidP="00EC1372">
      <w:pPr>
        <w:pStyle w:val="ListParagraph"/>
        <w:widowControl w:val="0"/>
        <w:numPr>
          <w:ilvl w:val="0"/>
          <w:numId w:val="4"/>
        </w:numPr>
        <w:ind w:left="1418" w:hanging="567"/>
        <w:contextualSpacing w:val="0"/>
        <w:rPr>
          <w:rFonts w:cs="Arial"/>
        </w:rPr>
      </w:pPr>
      <w:r w:rsidRPr="008620F2">
        <w:rPr>
          <w:rFonts w:cs="Arial"/>
        </w:rPr>
        <w:t>positioning of the text</w:t>
      </w:r>
      <w:r w:rsidR="00B814B6">
        <w:rPr>
          <w:rFonts w:cs="Arial"/>
        </w:rPr>
        <w:t xml:space="preserve"> and audibility </w:t>
      </w:r>
      <w:r w:rsidR="0088351D">
        <w:rPr>
          <w:rFonts w:cs="Arial"/>
        </w:rPr>
        <w:t xml:space="preserve">and speed </w:t>
      </w:r>
      <w:r w:rsidR="00B814B6">
        <w:rPr>
          <w:rFonts w:cs="Arial"/>
        </w:rPr>
        <w:t>of speech</w:t>
      </w:r>
      <w:r w:rsidRPr="008620F2">
        <w:rPr>
          <w:rFonts w:cs="Arial"/>
        </w:rPr>
        <w:t>;</w:t>
      </w:r>
    </w:p>
    <w:p w:rsidR="0088351D" w:rsidRPr="0088351D" w:rsidRDefault="0088351D" w:rsidP="00A33FD0">
      <w:pPr>
        <w:pStyle w:val="ListParagraph"/>
        <w:ind w:left="1418" w:hanging="567"/>
        <w:rPr>
          <w:rFonts w:cs="Arial"/>
        </w:rPr>
      </w:pPr>
    </w:p>
    <w:p w:rsidR="0088351D" w:rsidRPr="008620F2" w:rsidRDefault="0088351D" w:rsidP="00EC1372">
      <w:pPr>
        <w:pStyle w:val="ListParagraph"/>
        <w:widowControl w:val="0"/>
        <w:numPr>
          <w:ilvl w:val="0"/>
          <w:numId w:val="4"/>
        </w:numPr>
        <w:ind w:left="1418" w:hanging="567"/>
        <w:contextualSpacing w:val="0"/>
        <w:rPr>
          <w:rFonts w:cs="Arial"/>
        </w:rPr>
      </w:pPr>
      <w:r>
        <w:rPr>
          <w:rFonts w:cs="Arial"/>
        </w:rPr>
        <w:t xml:space="preserve">the duration of displays of key information;  </w:t>
      </w:r>
    </w:p>
    <w:p w:rsidR="00347286" w:rsidRPr="008620F2" w:rsidRDefault="00347286" w:rsidP="00A33FD0">
      <w:pPr>
        <w:pStyle w:val="ListParagraph"/>
        <w:widowControl w:val="0"/>
        <w:ind w:left="1418" w:hanging="567"/>
        <w:contextualSpacing w:val="0"/>
        <w:rPr>
          <w:rFonts w:cs="Arial"/>
        </w:rPr>
      </w:pPr>
    </w:p>
    <w:p w:rsidR="00347286" w:rsidRPr="008620F2" w:rsidRDefault="00347286" w:rsidP="00EC1372">
      <w:pPr>
        <w:pStyle w:val="ListParagraph"/>
        <w:widowControl w:val="0"/>
        <w:numPr>
          <w:ilvl w:val="0"/>
          <w:numId w:val="4"/>
        </w:numPr>
        <w:ind w:left="1418" w:hanging="567"/>
        <w:contextualSpacing w:val="0"/>
        <w:rPr>
          <w:rFonts w:cs="Arial"/>
        </w:rPr>
      </w:pPr>
      <w:r w:rsidRPr="008620F2">
        <w:rPr>
          <w:rFonts w:cs="Arial"/>
        </w:rPr>
        <w:t>background;</w:t>
      </w:r>
    </w:p>
    <w:p w:rsidR="00347286" w:rsidRPr="008620F2" w:rsidRDefault="00347286" w:rsidP="00A33FD0">
      <w:pPr>
        <w:pStyle w:val="ListParagraph"/>
        <w:widowControl w:val="0"/>
        <w:ind w:left="1418" w:hanging="567"/>
        <w:contextualSpacing w:val="0"/>
        <w:rPr>
          <w:rFonts w:cs="Arial"/>
        </w:rPr>
      </w:pPr>
    </w:p>
    <w:p w:rsidR="00347286" w:rsidRPr="008620F2" w:rsidRDefault="00347286" w:rsidP="00EC1372">
      <w:pPr>
        <w:pStyle w:val="ListParagraph"/>
        <w:widowControl w:val="0"/>
        <w:numPr>
          <w:ilvl w:val="0"/>
          <w:numId w:val="4"/>
        </w:numPr>
        <w:ind w:left="1418" w:hanging="567"/>
        <w:contextualSpacing w:val="0"/>
        <w:rPr>
          <w:rFonts w:cs="Arial"/>
        </w:rPr>
      </w:pPr>
      <w:r w:rsidRPr="008620F2">
        <w:rPr>
          <w:rFonts w:cs="Arial"/>
        </w:rPr>
        <w:t>colour; and</w:t>
      </w:r>
    </w:p>
    <w:p w:rsidR="00347286" w:rsidRPr="008620F2" w:rsidRDefault="00347286" w:rsidP="00A33FD0">
      <w:pPr>
        <w:pStyle w:val="ListParagraph"/>
        <w:widowControl w:val="0"/>
        <w:ind w:left="1418" w:hanging="567"/>
        <w:contextualSpacing w:val="0"/>
        <w:rPr>
          <w:rFonts w:cs="Arial"/>
        </w:rPr>
      </w:pPr>
    </w:p>
    <w:p w:rsidR="00347286" w:rsidRPr="008620F2" w:rsidRDefault="00347286" w:rsidP="00EC1372">
      <w:pPr>
        <w:pStyle w:val="ListParagraph"/>
        <w:widowControl w:val="0"/>
        <w:numPr>
          <w:ilvl w:val="0"/>
          <w:numId w:val="4"/>
        </w:numPr>
        <w:ind w:left="1418" w:hanging="567"/>
        <w:contextualSpacing w:val="0"/>
        <w:rPr>
          <w:rFonts w:cs="Arial"/>
        </w:rPr>
      </w:pPr>
      <w:r w:rsidRPr="008620F2">
        <w:rPr>
          <w:rFonts w:cs="Arial"/>
        </w:rPr>
        <w:t>font size.</w:t>
      </w:r>
    </w:p>
    <w:p w:rsidR="00347286" w:rsidRPr="008620F2" w:rsidRDefault="00347286" w:rsidP="00A33FD0">
      <w:pPr>
        <w:widowControl w:val="0"/>
        <w:ind w:left="1418" w:hanging="567"/>
        <w:rPr>
          <w:rFonts w:cs="Arial"/>
        </w:rPr>
      </w:pPr>
    </w:p>
    <w:p w:rsidR="00347286" w:rsidRDefault="00287D5D" w:rsidP="00ED1719">
      <w:pPr>
        <w:widowControl w:val="0"/>
        <w:ind w:left="851" w:hanging="851"/>
        <w:rPr>
          <w:rFonts w:cs="Arial"/>
        </w:rPr>
      </w:pPr>
      <w:r>
        <w:rPr>
          <w:rFonts w:cs="Arial"/>
        </w:rPr>
        <w:t>1</w:t>
      </w:r>
      <w:r w:rsidR="00A27F4A">
        <w:rPr>
          <w:rFonts w:cs="Arial"/>
        </w:rPr>
        <w:t>3</w:t>
      </w:r>
      <w:r w:rsidR="00347286" w:rsidRPr="008620F2">
        <w:rPr>
          <w:rFonts w:cs="Arial"/>
        </w:rPr>
        <w:t>.1</w:t>
      </w:r>
      <w:r w:rsidR="00B3527B">
        <w:rPr>
          <w:rFonts w:cs="Arial"/>
        </w:rPr>
        <w:t>5</w:t>
      </w:r>
      <w:r w:rsidR="00347286" w:rsidRPr="008620F2">
        <w:rPr>
          <w:rFonts w:cs="Arial"/>
        </w:rPr>
        <w:t xml:space="preserve">.2 </w:t>
      </w:r>
      <w:r w:rsidR="0088351D">
        <w:rPr>
          <w:rFonts w:cs="Arial"/>
        </w:rPr>
        <w:tab/>
      </w:r>
      <w:r w:rsidR="00347286" w:rsidRPr="008620F2">
        <w:rPr>
          <w:rFonts w:cs="Arial"/>
        </w:rPr>
        <w:t>A statement or information in an advertisement, brochure or similar communication is not regarded as being prominent if, amongst other things, the statement or information is –</w:t>
      </w:r>
    </w:p>
    <w:p w:rsidR="00347286" w:rsidRPr="008620F2" w:rsidRDefault="00347286" w:rsidP="00A33FD0">
      <w:pPr>
        <w:widowControl w:val="0"/>
        <w:ind w:left="1418" w:hanging="567"/>
        <w:rPr>
          <w:rFonts w:cs="Arial"/>
        </w:rPr>
      </w:pPr>
    </w:p>
    <w:p w:rsidR="00347286" w:rsidRPr="008620F2" w:rsidRDefault="00347286" w:rsidP="00EC1372">
      <w:pPr>
        <w:pStyle w:val="ListParagraph"/>
        <w:widowControl w:val="0"/>
        <w:numPr>
          <w:ilvl w:val="0"/>
          <w:numId w:val="5"/>
        </w:numPr>
        <w:ind w:left="1418" w:hanging="567"/>
        <w:contextualSpacing w:val="0"/>
        <w:rPr>
          <w:rFonts w:cs="Arial"/>
        </w:rPr>
      </w:pPr>
      <w:r w:rsidRPr="008620F2">
        <w:rPr>
          <w:rFonts w:cs="Arial"/>
        </w:rPr>
        <w:t>obscured through the close proximity of promotional illustrations and/or additional text;</w:t>
      </w:r>
    </w:p>
    <w:p w:rsidR="00347286" w:rsidRPr="008620F2" w:rsidRDefault="00347286" w:rsidP="00A33FD0">
      <w:pPr>
        <w:pStyle w:val="ListParagraph"/>
        <w:widowControl w:val="0"/>
        <w:ind w:left="1418" w:hanging="567"/>
        <w:contextualSpacing w:val="0"/>
        <w:rPr>
          <w:rFonts w:cs="Arial"/>
        </w:rPr>
      </w:pPr>
    </w:p>
    <w:p w:rsidR="00347286" w:rsidRPr="008620F2" w:rsidRDefault="00347286" w:rsidP="00EC1372">
      <w:pPr>
        <w:pStyle w:val="ListParagraph"/>
        <w:widowControl w:val="0"/>
        <w:numPr>
          <w:ilvl w:val="0"/>
          <w:numId w:val="5"/>
        </w:numPr>
        <w:ind w:left="1418" w:hanging="567"/>
        <w:contextualSpacing w:val="0"/>
        <w:rPr>
          <w:rFonts w:cs="Arial"/>
        </w:rPr>
      </w:pPr>
      <w:r w:rsidRPr="008620F2">
        <w:rPr>
          <w:rFonts w:cs="Arial"/>
        </w:rPr>
        <w:t>diminished through the use of small font sizes and unclear type styles</w:t>
      </w:r>
      <w:r w:rsidR="0088351D">
        <w:rPr>
          <w:rFonts w:cs="Arial"/>
        </w:rPr>
        <w:t xml:space="preserve"> and the duration </w:t>
      </w:r>
      <w:r w:rsidR="0021019B">
        <w:rPr>
          <w:rFonts w:cs="Arial"/>
        </w:rPr>
        <w:t>for</w:t>
      </w:r>
      <w:r w:rsidR="0088351D">
        <w:rPr>
          <w:rFonts w:cs="Arial"/>
        </w:rPr>
        <w:t xml:space="preserve"> which it is displayed</w:t>
      </w:r>
      <w:r w:rsidRPr="008620F2">
        <w:rPr>
          <w:rFonts w:cs="Arial"/>
        </w:rPr>
        <w:t>;</w:t>
      </w:r>
    </w:p>
    <w:p w:rsidR="00347286" w:rsidRPr="008620F2" w:rsidRDefault="00347286" w:rsidP="00A33FD0">
      <w:pPr>
        <w:pStyle w:val="ListParagraph"/>
        <w:widowControl w:val="0"/>
        <w:ind w:left="1418" w:hanging="567"/>
        <w:contextualSpacing w:val="0"/>
        <w:rPr>
          <w:rFonts w:cs="Arial"/>
        </w:rPr>
      </w:pPr>
    </w:p>
    <w:p w:rsidR="00347286" w:rsidRPr="008620F2" w:rsidRDefault="00347286" w:rsidP="00EC1372">
      <w:pPr>
        <w:pStyle w:val="ListParagraph"/>
        <w:widowControl w:val="0"/>
        <w:numPr>
          <w:ilvl w:val="0"/>
          <w:numId w:val="5"/>
        </w:numPr>
        <w:ind w:left="1418" w:hanging="567"/>
        <w:contextualSpacing w:val="0"/>
        <w:rPr>
          <w:rFonts w:cs="Arial"/>
        </w:rPr>
      </w:pPr>
      <w:r w:rsidRPr="008620F2">
        <w:rPr>
          <w:rFonts w:cs="Arial"/>
        </w:rPr>
        <w:t xml:space="preserve">likely to be overlooked due </w:t>
      </w:r>
      <w:r w:rsidR="0088351D">
        <w:rPr>
          <w:rFonts w:cs="Arial"/>
        </w:rPr>
        <w:t xml:space="preserve">to its position; </w:t>
      </w:r>
    </w:p>
    <w:p w:rsidR="00347286" w:rsidRPr="008620F2" w:rsidRDefault="00347286" w:rsidP="00A33FD0">
      <w:pPr>
        <w:pStyle w:val="ListParagraph"/>
        <w:widowControl w:val="0"/>
        <w:ind w:left="1418" w:hanging="567"/>
        <w:contextualSpacing w:val="0"/>
        <w:rPr>
          <w:rFonts w:cs="Arial"/>
        </w:rPr>
      </w:pPr>
    </w:p>
    <w:p w:rsidR="0088351D" w:rsidRDefault="00347286" w:rsidP="00EC1372">
      <w:pPr>
        <w:pStyle w:val="ListParagraph"/>
        <w:widowControl w:val="0"/>
        <w:numPr>
          <w:ilvl w:val="0"/>
          <w:numId w:val="5"/>
        </w:numPr>
        <w:ind w:left="1418" w:hanging="567"/>
        <w:contextualSpacing w:val="0"/>
        <w:rPr>
          <w:rFonts w:cs="Arial"/>
        </w:rPr>
      </w:pPr>
      <w:r w:rsidRPr="008620F2">
        <w:rPr>
          <w:rFonts w:cs="Arial"/>
        </w:rPr>
        <w:t>superimposed across a coloured or patterned background which lessens its visual impact</w:t>
      </w:r>
      <w:r w:rsidR="0088351D">
        <w:rPr>
          <w:rFonts w:cs="Arial"/>
        </w:rPr>
        <w:t>; and</w:t>
      </w:r>
    </w:p>
    <w:p w:rsidR="0088351D" w:rsidRPr="0088351D" w:rsidRDefault="0088351D" w:rsidP="00A33FD0">
      <w:pPr>
        <w:pStyle w:val="ListParagraph"/>
        <w:ind w:left="1418" w:hanging="567"/>
        <w:rPr>
          <w:rFonts w:cs="Arial"/>
        </w:rPr>
      </w:pPr>
    </w:p>
    <w:p w:rsidR="00347286" w:rsidRDefault="0088351D" w:rsidP="00EC1372">
      <w:pPr>
        <w:pStyle w:val="ListParagraph"/>
        <w:widowControl w:val="0"/>
        <w:numPr>
          <w:ilvl w:val="0"/>
          <w:numId w:val="5"/>
        </w:numPr>
        <w:ind w:left="1418" w:hanging="567"/>
        <w:contextualSpacing w:val="0"/>
        <w:rPr>
          <w:rFonts w:cs="Arial"/>
        </w:rPr>
      </w:pPr>
      <w:r>
        <w:rPr>
          <w:rFonts w:cs="Arial"/>
        </w:rPr>
        <w:t>diminished by the speed at which speech is delivered</w:t>
      </w:r>
      <w:r w:rsidR="00347286" w:rsidRPr="008620F2">
        <w:rPr>
          <w:rFonts w:cs="Arial"/>
        </w:rPr>
        <w:t>.</w:t>
      </w:r>
    </w:p>
    <w:p w:rsidR="0088351D" w:rsidRPr="0088351D" w:rsidRDefault="0088351D" w:rsidP="0088351D">
      <w:pPr>
        <w:pStyle w:val="ListParagraph"/>
        <w:rPr>
          <w:rFonts w:cs="Arial"/>
        </w:rPr>
      </w:pPr>
    </w:p>
    <w:p w:rsidR="0088351D" w:rsidRPr="0088351D" w:rsidRDefault="0088351D" w:rsidP="0088351D">
      <w:pPr>
        <w:widowControl w:val="0"/>
        <w:ind w:left="851" w:hanging="851"/>
        <w:rPr>
          <w:rFonts w:cs="Arial"/>
        </w:rPr>
      </w:pPr>
      <w:r>
        <w:rPr>
          <w:rFonts w:cs="Arial"/>
        </w:rPr>
        <w:t>1</w:t>
      </w:r>
      <w:r w:rsidR="00A27F4A">
        <w:rPr>
          <w:rFonts w:cs="Arial"/>
        </w:rPr>
        <w:t>3</w:t>
      </w:r>
      <w:r>
        <w:rPr>
          <w:rFonts w:cs="Arial"/>
        </w:rPr>
        <w:t>.1</w:t>
      </w:r>
      <w:r w:rsidR="00B3527B">
        <w:rPr>
          <w:rFonts w:cs="Arial"/>
        </w:rPr>
        <w:t>5</w:t>
      </w:r>
      <w:r>
        <w:rPr>
          <w:rFonts w:cs="Arial"/>
        </w:rPr>
        <w:t>.3</w:t>
      </w:r>
      <w:r>
        <w:rPr>
          <w:rFonts w:cs="Arial"/>
        </w:rPr>
        <w:tab/>
      </w:r>
      <w:r w:rsidR="00355524">
        <w:rPr>
          <w:rFonts w:cs="Arial"/>
        </w:rPr>
        <w:t>In a</w:t>
      </w:r>
      <w:r w:rsidRPr="0088351D">
        <w:rPr>
          <w:rFonts w:cs="Arial"/>
        </w:rPr>
        <w:t>ny advertisements, brochures or similar communications relating to a policy that is subject to a white labelling arrangement</w:t>
      </w:r>
      <w:r w:rsidR="00355524">
        <w:rPr>
          <w:rFonts w:cs="Arial"/>
        </w:rPr>
        <w:t xml:space="preserve">, </w:t>
      </w:r>
      <w:r>
        <w:rPr>
          <w:rFonts w:cs="Arial"/>
        </w:rPr>
        <w:t xml:space="preserve">the name of the insurer must be as </w:t>
      </w:r>
      <w:r w:rsidR="00A03AB8">
        <w:rPr>
          <w:rFonts w:cs="Arial"/>
        </w:rPr>
        <w:t xml:space="preserve">frequently mentioned, as </w:t>
      </w:r>
      <w:r>
        <w:rPr>
          <w:rFonts w:cs="Arial"/>
        </w:rPr>
        <w:t xml:space="preserve">audible or </w:t>
      </w:r>
      <w:r w:rsidR="00A03AB8">
        <w:rPr>
          <w:rFonts w:cs="Arial"/>
        </w:rPr>
        <w:t xml:space="preserve">as </w:t>
      </w:r>
      <w:r>
        <w:rPr>
          <w:rFonts w:cs="Arial"/>
        </w:rPr>
        <w:t>visible as that of the white label and</w:t>
      </w:r>
      <w:r w:rsidR="00355524">
        <w:rPr>
          <w:rFonts w:cs="Arial"/>
        </w:rPr>
        <w:t>, in respect of written media</w:t>
      </w:r>
      <w:r>
        <w:rPr>
          <w:rFonts w:cs="Arial"/>
        </w:rPr>
        <w:t xml:space="preserve"> must be at least </w:t>
      </w:r>
      <w:r w:rsidR="00355524">
        <w:rPr>
          <w:rFonts w:cs="Arial"/>
        </w:rPr>
        <w:t>the same font size as that of the whi</w:t>
      </w:r>
      <w:r w:rsidR="0021019B">
        <w:rPr>
          <w:rFonts w:cs="Arial"/>
        </w:rPr>
        <w:t>t</w:t>
      </w:r>
      <w:r w:rsidR="00655A0C">
        <w:rPr>
          <w:rFonts w:cs="Arial"/>
        </w:rPr>
        <w:t>e</w:t>
      </w:r>
      <w:r w:rsidR="00355524">
        <w:rPr>
          <w:rFonts w:cs="Arial"/>
        </w:rPr>
        <w:t xml:space="preserve"> label.</w:t>
      </w:r>
      <w:r w:rsidRPr="0088351D">
        <w:rPr>
          <w:rFonts w:cs="Arial"/>
        </w:rPr>
        <w:t xml:space="preserve">  </w:t>
      </w:r>
    </w:p>
    <w:p w:rsidR="0088351D" w:rsidRPr="0088351D" w:rsidRDefault="0088351D" w:rsidP="0088351D">
      <w:pPr>
        <w:pStyle w:val="ListParagraph"/>
        <w:rPr>
          <w:rFonts w:cs="Arial"/>
        </w:rPr>
      </w:pPr>
    </w:p>
    <w:p w:rsidR="00347286" w:rsidRPr="008620F2" w:rsidRDefault="00287D5D" w:rsidP="00F6075C">
      <w:pPr>
        <w:widowControl w:val="0"/>
        <w:ind w:left="851" w:hanging="851"/>
        <w:rPr>
          <w:rFonts w:cs="Arial"/>
          <w:b/>
        </w:rPr>
      </w:pPr>
      <w:r>
        <w:rPr>
          <w:rFonts w:cs="Arial"/>
          <w:b/>
        </w:rPr>
        <w:t>1</w:t>
      </w:r>
      <w:r w:rsidR="00A27F4A">
        <w:rPr>
          <w:rFonts w:cs="Arial"/>
          <w:b/>
        </w:rPr>
        <w:t>3</w:t>
      </w:r>
      <w:r w:rsidR="00347286" w:rsidRPr="008620F2">
        <w:rPr>
          <w:rFonts w:cs="Arial"/>
          <w:b/>
        </w:rPr>
        <w:t>.1</w:t>
      </w:r>
      <w:r w:rsidR="00B3527B">
        <w:rPr>
          <w:rFonts w:cs="Arial"/>
          <w:b/>
        </w:rPr>
        <w:t>6</w:t>
      </w:r>
      <w:r w:rsidR="00347286" w:rsidRPr="008620F2">
        <w:rPr>
          <w:rFonts w:cs="Arial"/>
          <w:b/>
        </w:rPr>
        <w:tab/>
        <w:t>Principles relating to investment policies</w:t>
      </w:r>
    </w:p>
    <w:p w:rsidR="00347286" w:rsidRDefault="00347286" w:rsidP="00F6075C">
      <w:pPr>
        <w:pStyle w:val="NormalIndent"/>
        <w:widowControl w:val="0"/>
        <w:tabs>
          <w:tab w:val="num" w:pos="0"/>
        </w:tabs>
        <w:spacing w:line="240" w:lineRule="auto"/>
        <w:ind w:hanging="851"/>
        <w:rPr>
          <w:rFonts w:cs="Arial"/>
          <w:bCs/>
          <w:sz w:val="22"/>
          <w:szCs w:val="22"/>
        </w:rPr>
      </w:pPr>
    </w:p>
    <w:p w:rsidR="00347286" w:rsidRPr="008620F2" w:rsidRDefault="00287D5D" w:rsidP="00F6075C">
      <w:pPr>
        <w:pStyle w:val="NormalIndent"/>
        <w:widowControl w:val="0"/>
        <w:tabs>
          <w:tab w:val="num" w:pos="0"/>
        </w:tabs>
        <w:spacing w:line="240" w:lineRule="auto"/>
        <w:ind w:hanging="851"/>
        <w:rPr>
          <w:rFonts w:cs="Arial"/>
          <w:bCs/>
          <w:sz w:val="22"/>
          <w:szCs w:val="22"/>
        </w:rPr>
      </w:pPr>
      <w:r>
        <w:rPr>
          <w:rFonts w:cs="Arial"/>
          <w:bCs/>
          <w:sz w:val="22"/>
          <w:szCs w:val="22"/>
        </w:rPr>
        <w:t>1</w:t>
      </w:r>
      <w:r w:rsidR="00A27F4A">
        <w:rPr>
          <w:rFonts w:cs="Arial"/>
          <w:bCs/>
          <w:sz w:val="22"/>
          <w:szCs w:val="22"/>
        </w:rPr>
        <w:t>3</w:t>
      </w:r>
      <w:r w:rsidR="00B814B6">
        <w:rPr>
          <w:rFonts w:cs="Arial"/>
          <w:bCs/>
          <w:sz w:val="22"/>
          <w:szCs w:val="22"/>
        </w:rPr>
        <w:t>.1</w:t>
      </w:r>
      <w:r w:rsidR="00B3527B">
        <w:rPr>
          <w:rFonts w:cs="Arial"/>
          <w:bCs/>
          <w:sz w:val="22"/>
          <w:szCs w:val="22"/>
        </w:rPr>
        <w:t>6</w:t>
      </w:r>
      <w:r w:rsidR="00347286" w:rsidRPr="008620F2">
        <w:rPr>
          <w:rFonts w:cs="Arial"/>
          <w:bCs/>
          <w:sz w:val="22"/>
          <w:szCs w:val="22"/>
        </w:rPr>
        <w:t>.1</w:t>
      </w:r>
      <w:r w:rsidR="0063006A">
        <w:rPr>
          <w:rFonts w:cs="Arial"/>
          <w:bCs/>
          <w:sz w:val="22"/>
          <w:szCs w:val="22"/>
        </w:rPr>
        <w:t xml:space="preserve"> </w:t>
      </w:r>
      <w:r w:rsidR="00880210">
        <w:rPr>
          <w:rFonts w:cs="Arial"/>
          <w:bCs/>
          <w:sz w:val="22"/>
          <w:szCs w:val="22"/>
        </w:rPr>
        <w:t xml:space="preserve">This </w:t>
      </w:r>
      <w:r w:rsidR="001607AC">
        <w:rPr>
          <w:rFonts w:cs="Arial"/>
          <w:bCs/>
          <w:sz w:val="22"/>
          <w:szCs w:val="22"/>
        </w:rPr>
        <w:t>rule</w:t>
      </w:r>
      <w:r w:rsidR="00880210">
        <w:rPr>
          <w:rFonts w:cs="Arial"/>
          <w:bCs/>
          <w:sz w:val="22"/>
          <w:szCs w:val="22"/>
        </w:rPr>
        <w:t xml:space="preserve"> </w:t>
      </w:r>
      <w:r>
        <w:rPr>
          <w:rFonts w:cs="Arial"/>
          <w:bCs/>
          <w:sz w:val="22"/>
          <w:szCs w:val="22"/>
        </w:rPr>
        <w:t>1</w:t>
      </w:r>
      <w:r w:rsidR="00A27F4A">
        <w:rPr>
          <w:rFonts w:cs="Arial"/>
          <w:bCs/>
          <w:sz w:val="22"/>
          <w:szCs w:val="22"/>
        </w:rPr>
        <w:t>3</w:t>
      </w:r>
      <w:r w:rsidR="00024F0F">
        <w:rPr>
          <w:rFonts w:cs="Arial"/>
          <w:bCs/>
          <w:sz w:val="22"/>
          <w:szCs w:val="22"/>
        </w:rPr>
        <w:t>.1</w:t>
      </w:r>
      <w:r w:rsidR="00B3527B">
        <w:rPr>
          <w:rFonts w:cs="Arial"/>
          <w:bCs/>
          <w:sz w:val="22"/>
          <w:szCs w:val="22"/>
        </w:rPr>
        <w:t>6</w:t>
      </w:r>
      <w:r w:rsidR="00347286">
        <w:rPr>
          <w:rFonts w:cs="Arial"/>
          <w:bCs/>
          <w:sz w:val="22"/>
          <w:szCs w:val="22"/>
        </w:rPr>
        <w:t xml:space="preserve"> </w:t>
      </w:r>
      <w:r w:rsidR="00347286" w:rsidRPr="008620F2">
        <w:rPr>
          <w:rFonts w:cs="Arial"/>
          <w:bCs/>
          <w:sz w:val="22"/>
          <w:szCs w:val="22"/>
        </w:rPr>
        <w:t>appl</w:t>
      </w:r>
      <w:r w:rsidR="00347286">
        <w:rPr>
          <w:rFonts w:cs="Arial"/>
          <w:bCs/>
          <w:sz w:val="22"/>
          <w:szCs w:val="22"/>
        </w:rPr>
        <w:t>ies</w:t>
      </w:r>
      <w:r w:rsidR="00347286" w:rsidRPr="008620F2">
        <w:rPr>
          <w:rFonts w:cs="Arial"/>
          <w:bCs/>
          <w:sz w:val="22"/>
          <w:szCs w:val="22"/>
        </w:rPr>
        <w:t xml:space="preserve"> to investment policies only.</w:t>
      </w:r>
    </w:p>
    <w:p w:rsidR="00347286" w:rsidRPr="008620F2" w:rsidRDefault="00347286" w:rsidP="00F6075C">
      <w:pPr>
        <w:pStyle w:val="NormalIndent"/>
        <w:widowControl w:val="0"/>
        <w:tabs>
          <w:tab w:val="num" w:pos="851"/>
        </w:tabs>
        <w:spacing w:line="240" w:lineRule="auto"/>
        <w:ind w:hanging="851"/>
        <w:rPr>
          <w:rFonts w:cs="Arial"/>
          <w:bCs/>
          <w:sz w:val="22"/>
          <w:szCs w:val="22"/>
        </w:rPr>
      </w:pPr>
    </w:p>
    <w:p w:rsidR="003D1DED" w:rsidRDefault="00EA4C96" w:rsidP="00F6075C">
      <w:pPr>
        <w:pStyle w:val="NormalIndent"/>
        <w:widowControl w:val="0"/>
        <w:tabs>
          <w:tab w:val="num" w:pos="851"/>
        </w:tabs>
        <w:spacing w:line="240" w:lineRule="auto"/>
        <w:ind w:hanging="851"/>
        <w:rPr>
          <w:rFonts w:cs="Arial"/>
          <w:bCs/>
          <w:sz w:val="22"/>
          <w:szCs w:val="22"/>
        </w:rPr>
      </w:pPr>
      <w:r w:rsidRPr="00EA4C96">
        <w:rPr>
          <w:rFonts w:cs="Arial"/>
          <w:bCs/>
          <w:sz w:val="22"/>
          <w:szCs w:val="22"/>
        </w:rPr>
        <w:t>13.16.2</w:t>
      </w:r>
      <w:r w:rsidRPr="00EA4C96">
        <w:rPr>
          <w:rFonts w:cs="Arial"/>
          <w:bCs/>
          <w:sz w:val="22"/>
          <w:szCs w:val="22"/>
        </w:rPr>
        <w:tab/>
      </w:r>
      <w:r w:rsidR="003D1DED" w:rsidRPr="00EA4C96">
        <w:rPr>
          <w:rFonts w:cs="Arial"/>
          <w:bCs/>
          <w:sz w:val="22"/>
          <w:szCs w:val="22"/>
        </w:rPr>
        <w:t>No projected benefits (including but not limited to maturity, income, death, disability or (partial) surrender benefits) may be included in advertisements, brochures or similar communications if the policy benefits depend on future unknown investment performance, unless used to demonstrate the benefits of savings generally.</w:t>
      </w:r>
    </w:p>
    <w:p w:rsidR="003D1DED" w:rsidRDefault="003D1DED" w:rsidP="00F6075C">
      <w:pPr>
        <w:pStyle w:val="NormalIndent"/>
        <w:widowControl w:val="0"/>
        <w:tabs>
          <w:tab w:val="num" w:pos="851"/>
        </w:tabs>
        <w:spacing w:line="240" w:lineRule="auto"/>
        <w:ind w:hanging="851"/>
        <w:rPr>
          <w:rFonts w:cs="Arial"/>
          <w:bCs/>
          <w:sz w:val="22"/>
          <w:szCs w:val="22"/>
        </w:rPr>
      </w:pPr>
    </w:p>
    <w:p w:rsidR="00347286" w:rsidRPr="008620F2" w:rsidRDefault="00880210" w:rsidP="00F6075C">
      <w:pPr>
        <w:pStyle w:val="NormalIndent"/>
        <w:widowControl w:val="0"/>
        <w:tabs>
          <w:tab w:val="num" w:pos="851"/>
        </w:tabs>
        <w:spacing w:line="240" w:lineRule="auto"/>
        <w:ind w:hanging="851"/>
        <w:rPr>
          <w:rFonts w:cs="Arial"/>
          <w:bCs/>
          <w:sz w:val="22"/>
          <w:szCs w:val="22"/>
        </w:rPr>
      </w:pPr>
      <w:r>
        <w:rPr>
          <w:rFonts w:cs="Arial"/>
          <w:bCs/>
          <w:sz w:val="22"/>
          <w:szCs w:val="22"/>
        </w:rPr>
        <w:t>1</w:t>
      </w:r>
      <w:r w:rsidR="00A27F4A">
        <w:rPr>
          <w:rFonts w:cs="Arial"/>
          <w:bCs/>
          <w:sz w:val="22"/>
          <w:szCs w:val="22"/>
        </w:rPr>
        <w:t>3</w:t>
      </w:r>
      <w:r w:rsidR="00B814B6">
        <w:rPr>
          <w:rFonts w:cs="Arial"/>
          <w:bCs/>
          <w:sz w:val="22"/>
          <w:szCs w:val="22"/>
        </w:rPr>
        <w:t>.1</w:t>
      </w:r>
      <w:r w:rsidR="00B3527B">
        <w:rPr>
          <w:rFonts w:cs="Arial"/>
          <w:bCs/>
          <w:sz w:val="22"/>
          <w:szCs w:val="22"/>
        </w:rPr>
        <w:t>6</w:t>
      </w:r>
      <w:r w:rsidR="00347286" w:rsidRPr="008620F2">
        <w:rPr>
          <w:rFonts w:cs="Arial"/>
          <w:bCs/>
          <w:sz w:val="22"/>
          <w:szCs w:val="22"/>
        </w:rPr>
        <w:t>.</w:t>
      </w:r>
      <w:r w:rsidR="00EA4C96">
        <w:rPr>
          <w:rFonts w:cs="Arial"/>
          <w:bCs/>
          <w:sz w:val="22"/>
          <w:szCs w:val="22"/>
        </w:rPr>
        <w:t>3</w:t>
      </w:r>
      <w:r w:rsidR="00347286" w:rsidRPr="008620F2">
        <w:rPr>
          <w:rFonts w:cs="Arial"/>
          <w:bCs/>
          <w:sz w:val="22"/>
          <w:szCs w:val="22"/>
        </w:rPr>
        <w:tab/>
        <w:t xml:space="preserve">When past investment performance is provided for or referred to in advertisements, brochures or similar communications - </w:t>
      </w:r>
    </w:p>
    <w:p w:rsidR="00347286" w:rsidRPr="008620F2" w:rsidRDefault="00347286" w:rsidP="00F6075C">
      <w:pPr>
        <w:pStyle w:val="NormalIndent"/>
        <w:widowControl w:val="0"/>
        <w:tabs>
          <w:tab w:val="num" w:pos="851"/>
        </w:tabs>
        <w:spacing w:line="240" w:lineRule="auto"/>
        <w:ind w:hanging="851"/>
        <w:rPr>
          <w:rFonts w:cs="Arial"/>
          <w:bCs/>
          <w:sz w:val="22"/>
          <w:szCs w:val="22"/>
        </w:rPr>
      </w:pPr>
    </w:p>
    <w:p w:rsidR="00347286" w:rsidRPr="008620F2" w:rsidRDefault="00B814B6" w:rsidP="00EC1372">
      <w:pPr>
        <w:pStyle w:val="NormalIndent"/>
        <w:widowControl w:val="0"/>
        <w:numPr>
          <w:ilvl w:val="0"/>
          <w:numId w:val="9"/>
        </w:numPr>
        <w:spacing w:line="240" w:lineRule="auto"/>
        <w:ind w:left="1418" w:hanging="567"/>
        <w:rPr>
          <w:rFonts w:cs="Arial"/>
          <w:bCs/>
          <w:sz w:val="22"/>
          <w:szCs w:val="22"/>
        </w:rPr>
      </w:pPr>
      <w:r>
        <w:rPr>
          <w:rFonts w:cs="Arial"/>
          <w:bCs/>
          <w:sz w:val="22"/>
          <w:szCs w:val="22"/>
        </w:rPr>
        <w:t>a</w:t>
      </w:r>
      <w:r w:rsidR="00347286" w:rsidRPr="008620F2">
        <w:rPr>
          <w:rFonts w:cs="Arial"/>
          <w:bCs/>
          <w:sz w:val="22"/>
          <w:szCs w:val="22"/>
        </w:rPr>
        <w:t>ll information must be accurate and must be provided in the correct context, and the insurer must be able to substantiate all claims made; and</w:t>
      </w:r>
    </w:p>
    <w:p w:rsidR="00347286" w:rsidRPr="008620F2" w:rsidRDefault="00347286" w:rsidP="00A33FD0">
      <w:pPr>
        <w:pStyle w:val="NormalIndent"/>
        <w:widowControl w:val="0"/>
        <w:tabs>
          <w:tab w:val="num" w:pos="851"/>
        </w:tabs>
        <w:spacing w:line="240" w:lineRule="auto"/>
        <w:ind w:left="1418" w:hanging="567"/>
        <w:rPr>
          <w:rFonts w:cs="Arial"/>
          <w:bCs/>
          <w:sz w:val="22"/>
          <w:szCs w:val="22"/>
        </w:rPr>
      </w:pPr>
    </w:p>
    <w:p w:rsidR="00347286" w:rsidRPr="008620F2" w:rsidRDefault="00B814B6" w:rsidP="00EC1372">
      <w:pPr>
        <w:pStyle w:val="NormalIndent"/>
        <w:widowControl w:val="0"/>
        <w:numPr>
          <w:ilvl w:val="0"/>
          <w:numId w:val="9"/>
        </w:numPr>
        <w:spacing w:line="240" w:lineRule="auto"/>
        <w:ind w:left="1418" w:hanging="567"/>
        <w:rPr>
          <w:rFonts w:cs="Arial"/>
          <w:bCs/>
          <w:sz w:val="22"/>
          <w:szCs w:val="22"/>
        </w:rPr>
      </w:pPr>
      <w:r>
        <w:rPr>
          <w:rFonts w:cs="Arial"/>
          <w:bCs/>
          <w:sz w:val="22"/>
          <w:szCs w:val="22"/>
        </w:rPr>
        <w:t>a</w:t>
      </w:r>
      <w:r w:rsidR="00347286" w:rsidRPr="008620F2">
        <w:rPr>
          <w:rFonts w:cs="Arial"/>
          <w:bCs/>
          <w:sz w:val="22"/>
          <w:szCs w:val="22"/>
        </w:rPr>
        <w:t xml:space="preserve"> statement must be included that past performance cannot be extrapolated into the future and is not an indication of future performance. </w:t>
      </w:r>
    </w:p>
    <w:p w:rsidR="00347286" w:rsidRPr="008620F2" w:rsidRDefault="00347286" w:rsidP="00F6075C">
      <w:pPr>
        <w:pStyle w:val="NormalIndent"/>
        <w:widowControl w:val="0"/>
        <w:tabs>
          <w:tab w:val="num" w:pos="1701"/>
        </w:tabs>
        <w:spacing w:line="240" w:lineRule="auto"/>
        <w:ind w:left="1701" w:hanging="850"/>
        <w:rPr>
          <w:rFonts w:cs="Arial"/>
          <w:bCs/>
          <w:sz w:val="22"/>
          <w:szCs w:val="22"/>
        </w:rPr>
      </w:pPr>
    </w:p>
    <w:p w:rsidR="00613112" w:rsidRPr="00613112" w:rsidRDefault="00287D5D" w:rsidP="00613112">
      <w:pPr>
        <w:widowControl w:val="0"/>
        <w:tabs>
          <w:tab w:val="num" w:pos="851"/>
        </w:tabs>
        <w:ind w:left="851" w:hanging="851"/>
      </w:pPr>
      <w:r w:rsidRPr="00613112">
        <w:rPr>
          <w:rFonts w:cs="Arial"/>
          <w:bCs/>
        </w:rPr>
        <w:t>1</w:t>
      </w:r>
      <w:r w:rsidR="00A27F4A" w:rsidRPr="00613112">
        <w:rPr>
          <w:rFonts w:cs="Arial"/>
          <w:bCs/>
        </w:rPr>
        <w:t>3</w:t>
      </w:r>
      <w:r w:rsidR="00347286" w:rsidRPr="00613112">
        <w:rPr>
          <w:rFonts w:cs="Arial"/>
          <w:bCs/>
        </w:rPr>
        <w:t>.1</w:t>
      </w:r>
      <w:r w:rsidR="00B3527B" w:rsidRPr="00613112">
        <w:rPr>
          <w:rFonts w:cs="Arial"/>
          <w:bCs/>
        </w:rPr>
        <w:t>6</w:t>
      </w:r>
      <w:r w:rsidR="00347286" w:rsidRPr="00613112">
        <w:rPr>
          <w:rFonts w:cs="Arial"/>
        </w:rPr>
        <w:t>.</w:t>
      </w:r>
      <w:r w:rsidR="00EA4C96">
        <w:rPr>
          <w:rFonts w:cs="Arial"/>
        </w:rPr>
        <w:t>4</w:t>
      </w:r>
      <w:r w:rsidR="00347286" w:rsidRPr="00613112">
        <w:rPr>
          <w:rFonts w:cs="Arial"/>
        </w:rPr>
        <w:tab/>
        <w:t xml:space="preserve">If tax advantages are referenced in advertisements, brochures or similar communications, such advantages must be explained, and any key restrictions, penalties, and mitigating circumstances must be disclosed. </w:t>
      </w:r>
    </w:p>
    <w:p w:rsidR="00347286" w:rsidRPr="00613112" w:rsidRDefault="00347286" w:rsidP="00F6075C">
      <w:pPr>
        <w:widowControl w:val="0"/>
        <w:tabs>
          <w:tab w:val="num" w:pos="851"/>
        </w:tabs>
        <w:ind w:left="851" w:hanging="851"/>
        <w:rPr>
          <w:rFonts w:cs="Arial"/>
          <w:bCs/>
        </w:rPr>
      </w:pPr>
    </w:p>
    <w:p w:rsidR="00347286" w:rsidRPr="008620F2" w:rsidRDefault="00287D5D" w:rsidP="00F6075C">
      <w:pPr>
        <w:widowControl w:val="0"/>
        <w:tabs>
          <w:tab w:val="num" w:pos="851"/>
        </w:tabs>
        <w:ind w:left="851" w:hanging="851"/>
        <w:rPr>
          <w:rFonts w:cs="Arial"/>
        </w:rPr>
      </w:pPr>
      <w:r w:rsidRPr="00613112">
        <w:rPr>
          <w:rFonts w:cs="Arial"/>
          <w:bCs/>
        </w:rPr>
        <w:t>1</w:t>
      </w:r>
      <w:r w:rsidR="00A27F4A" w:rsidRPr="00613112">
        <w:rPr>
          <w:rFonts w:cs="Arial"/>
          <w:bCs/>
        </w:rPr>
        <w:t>3</w:t>
      </w:r>
      <w:r w:rsidR="00347286" w:rsidRPr="00613112">
        <w:rPr>
          <w:rFonts w:cs="Arial"/>
          <w:bCs/>
        </w:rPr>
        <w:t>.1</w:t>
      </w:r>
      <w:r w:rsidR="00B3527B" w:rsidRPr="00613112">
        <w:rPr>
          <w:rFonts w:cs="Arial"/>
          <w:bCs/>
        </w:rPr>
        <w:t>6</w:t>
      </w:r>
      <w:r w:rsidR="00347286" w:rsidRPr="00613112">
        <w:rPr>
          <w:rFonts w:cs="Arial"/>
        </w:rPr>
        <w:t>.</w:t>
      </w:r>
      <w:r w:rsidR="00EA4C96">
        <w:rPr>
          <w:rFonts w:cs="Arial"/>
        </w:rPr>
        <w:t>5</w:t>
      </w:r>
      <w:r w:rsidR="00347286" w:rsidRPr="00613112">
        <w:rPr>
          <w:rFonts w:cs="Arial"/>
        </w:rPr>
        <w:tab/>
        <w:t>Any reference to guaranteed elements or features must indicate whether the</w:t>
      </w:r>
      <w:r w:rsidR="00347286" w:rsidRPr="008620F2">
        <w:rPr>
          <w:rFonts w:cs="Arial"/>
        </w:rPr>
        <w:t xml:space="preserve"> guarantee is subject to any requirements and conditions and where disclosure of those requirements and conditions can be found.</w:t>
      </w:r>
    </w:p>
    <w:p w:rsidR="00347286" w:rsidRDefault="00347286" w:rsidP="00F6075C">
      <w:pPr>
        <w:widowControl w:val="0"/>
        <w:tabs>
          <w:tab w:val="num" w:pos="851"/>
        </w:tabs>
        <w:ind w:left="851" w:hanging="851"/>
        <w:rPr>
          <w:rFonts w:cs="Arial"/>
          <w:bCs/>
        </w:rPr>
      </w:pPr>
    </w:p>
    <w:p w:rsidR="00347286" w:rsidRPr="008620F2" w:rsidRDefault="00287D5D" w:rsidP="00F6075C">
      <w:pPr>
        <w:widowControl w:val="0"/>
        <w:tabs>
          <w:tab w:val="num" w:pos="851"/>
        </w:tabs>
        <w:ind w:left="851" w:hanging="851"/>
        <w:rPr>
          <w:rFonts w:cs="Arial"/>
        </w:rPr>
      </w:pPr>
      <w:r>
        <w:rPr>
          <w:rFonts w:cs="Arial"/>
          <w:bCs/>
        </w:rPr>
        <w:t>1</w:t>
      </w:r>
      <w:r w:rsidR="00A27F4A">
        <w:rPr>
          <w:rFonts w:cs="Arial"/>
          <w:bCs/>
        </w:rPr>
        <w:t>3</w:t>
      </w:r>
      <w:r w:rsidR="00B814B6">
        <w:rPr>
          <w:rFonts w:cs="Arial"/>
          <w:bCs/>
        </w:rPr>
        <w:t>.1</w:t>
      </w:r>
      <w:r w:rsidR="00B3527B">
        <w:rPr>
          <w:rFonts w:cs="Arial"/>
          <w:bCs/>
        </w:rPr>
        <w:t>6</w:t>
      </w:r>
      <w:r w:rsidR="00347286" w:rsidRPr="008620F2">
        <w:rPr>
          <w:rFonts w:cs="Arial"/>
        </w:rPr>
        <w:t>.</w:t>
      </w:r>
      <w:r w:rsidR="00EA4C96">
        <w:rPr>
          <w:rFonts w:cs="Arial"/>
        </w:rPr>
        <w:t>6</w:t>
      </w:r>
      <w:r w:rsidR="00347286" w:rsidRPr="008620F2">
        <w:rPr>
          <w:rFonts w:cs="Arial"/>
        </w:rPr>
        <w:tab/>
        <w:t xml:space="preserve">Where a policy is used as a “wrapper” for a collective investment scheme portfolio referred to in the Collective Investment Schemes Control Act No. 45 of 2002, or where a policy provides for investment of policyholder’s funds into collective </w:t>
      </w:r>
      <w:r w:rsidR="00347286" w:rsidRPr="008620F2">
        <w:rPr>
          <w:rFonts w:cs="Arial"/>
        </w:rPr>
        <w:lastRenderedPageBreak/>
        <w:t>investment schemes portfolios, any advertisements, brochures or similar communications must comply with any determination of advertising and marketing requirements for collective investment schemes made under the Collective Investment Schemes Control Act No. 45 of 2002.</w:t>
      </w:r>
    </w:p>
    <w:p w:rsidR="00176AB6" w:rsidRDefault="00176AB6" w:rsidP="00176AB6">
      <w:pPr>
        <w:jc w:val="center"/>
        <w:rPr>
          <w:rFonts w:eastAsia="Times New Roman" w:cs="Arial"/>
        </w:rPr>
      </w:pPr>
    </w:p>
    <w:p w:rsidR="0010211A" w:rsidRDefault="0010211A" w:rsidP="00176AB6">
      <w:pPr>
        <w:jc w:val="center"/>
        <w:rPr>
          <w:rFonts w:eastAsia="Times New Roman" w:cs="Arial"/>
        </w:rPr>
      </w:pPr>
    </w:p>
    <w:p w:rsidR="0036717D" w:rsidRDefault="0036717D" w:rsidP="00176AB6">
      <w:pPr>
        <w:jc w:val="center"/>
        <w:rPr>
          <w:rFonts w:cs="Arial"/>
          <w:b/>
        </w:rPr>
      </w:pPr>
      <w:commentRangeStart w:id="127"/>
      <w:r>
        <w:rPr>
          <w:rFonts w:cs="Arial"/>
          <w:b/>
        </w:rPr>
        <w:t>RULE 1</w:t>
      </w:r>
      <w:r w:rsidR="00AF63C0">
        <w:rPr>
          <w:rFonts w:cs="Arial"/>
          <w:b/>
        </w:rPr>
        <w:t>4</w:t>
      </w:r>
      <w:r w:rsidRPr="008620F2">
        <w:rPr>
          <w:rFonts w:cs="Arial"/>
          <w:b/>
        </w:rPr>
        <w:t>:</w:t>
      </w:r>
      <w:r>
        <w:rPr>
          <w:rFonts w:cs="Arial"/>
          <w:b/>
        </w:rPr>
        <w:t xml:space="preserve"> </w:t>
      </w:r>
      <w:r w:rsidRPr="008620F2">
        <w:rPr>
          <w:rFonts w:cs="Arial"/>
          <w:b/>
        </w:rPr>
        <w:t>DISCLOSURE</w:t>
      </w:r>
      <w:r w:rsidR="00D07FE5">
        <w:rPr>
          <w:rFonts w:cs="Arial"/>
          <w:b/>
        </w:rPr>
        <w:t xml:space="preserve"> AND</w:t>
      </w:r>
      <w:r w:rsidR="00D07FE5" w:rsidRPr="00D07FE5">
        <w:rPr>
          <w:rFonts w:cs="Arial"/>
          <w:b/>
        </w:rPr>
        <w:t xml:space="preserve"> RECORD KEEPING </w:t>
      </w:r>
      <w:commentRangeEnd w:id="127"/>
      <w:r w:rsidR="00F40A82">
        <w:rPr>
          <w:rStyle w:val="CommentReference"/>
        </w:rPr>
        <w:commentReference w:id="127"/>
      </w:r>
    </w:p>
    <w:p w:rsidR="00E10DEE" w:rsidRDefault="00E10DEE" w:rsidP="00F6075C">
      <w:pPr>
        <w:rPr>
          <w:rFonts w:cs="Arial"/>
          <w:b/>
        </w:rPr>
      </w:pPr>
    </w:p>
    <w:p w:rsidR="00D07FE5" w:rsidRPr="00D07FE5" w:rsidRDefault="00F76503" w:rsidP="00F23C79">
      <w:pPr>
        <w:ind w:left="851" w:hanging="851"/>
        <w:rPr>
          <w:rFonts w:eastAsia="Times New Roman" w:cs="Arial"/>
          <w:b/>
        </w:rPr>
      </w:pPr>
      <w:r w:rsidRPr="00D07FE5">
        <w:rPr>
          <w:rFonts w:eastAsia="Times New Roman" w:cs="Arial"/>
          <w:b/>
        </w:rPr>
        <w:t>1</w:t>
      </w:r>
      <w:r w:rsidR="00C74EB8">
        <w:rPr>
          <w:rFonts w:eastAsia="Times New Roman" w:cs="Arial"/>
          <w:b/>
        </w:rPr>
        <w:t>4</w:t>
      </w:r>
      <w:r w:rsidRPr="00D07FE5">
        <w:rPr>
          <w:rFonts w:eastAsia="Times New Roman" w:cs="Arial"/>
          <w:b/>
        </w:rPr>
        <w:t>.</w:t>
      </w:r>
      <w:r w:rsidR="00613112">
        <w:rPr>
          <w:rFonts w:eastAsia="Times New Roman" w:cs="Arial"/>
          <w:b/>
        </w:rPr>
        <w:t>1</w:t>
      </w:r>
      <w:r w:rsidRPr="00D07FE5">
        <w:rPr>
          <w:rFonts w:eastAsia="Times New Roman" w:cs="Arial"/>
          <w:b/>
        </w:rPr>
        <w:tab/>
      </w:r>
      <w:r w:rsidR="00AF4E30">
        <w:rPr>
          <w:rFonts w:eastAsia="Times New Roman" w:cs="Arial"/>
          <w:b/>
        </w:rPr>
        <w:t>General d</w:t>
      </w:r>
      <w:r w:rsidR="00D07FE5" w:rsidRPr="00D07FE5">
        <w:rPr>
          <w:rFonts w:eastAsia="Times New Roman" w:cs="Arial"/>
          <w:b/>
        </w:rPr>
        <w:t xml:space="preserve">isclosure </w:t>
      </w:r>
      <w:r w:rsidR="00AF4E30">
        <w:rPr>
          <w:rFonts w:eastAsia="Times New Roman" w:cs="Arial"/>
          <w:b/>
        </w:rPr>
        <w:t xml:space="preserve">requirements </w:t>
      </w:r>
    </w:p>
    <w:p w:rsidR="00D07FE5" w:rsidRDefault="00D07FE5" w:rsidP="00F23C79">
      <w:pPr>
        <w:ind w:left="851" w:hanging="851"/>
        <w:rPr>
          <w:rFonts w:eastAsia="Times New Roman" w:cs="Arial"/>
        </w:rPr>
      </w:pPr>
    </w:p>
    <w:p w:rsidR="00613112" w:rsidRPr="00613112" w:rsidRDefault="00613112" w:rsidP="00613112">
      <w:pPr>
        <w:ind w:left="851" w:hanging="851"/>
        <w:rPr>
          <w:rFonts w:cs="Arial"/>
          <w:i/>
        </w:rPr>
      </w:pPr>
      <w:r w:rsidRPr="00613112">
        <w:rPr>
          <w:rFonts w:cs="Arial"/>
          <w:i/>
        </w:rPr>
        <w:t>Language and format</w:t>
      </w:r>
    </w:p>
    <w:p w:rsidR="00613112" w:rsidRPr="00447520" w:rsidRDefault="00613112" w:rsidP="00613112">
      <w:pPr>
        <w:ind w:left="720" w:hanging="720"/>
        <w:rPr>
          <w:rFonts w:cs="Arial"/>
          <w:b/>
        </w:rPr>
      </w:pPr>
    </w:p>
    <w:p w:rsidR="00613112" w:rsidRPr="00447520" w:rsidRDefault="00613112" w:rsidP="00613112">
      <w:pPr>
        <w:ind w:left="851" w:hanging="851"/>
        <w:rPr>
          <w:rFonts w:cs="Arial"/>
        </w:rPr>
      </w:pPr>
      <w:r>
        <w:rPr>
          <w:rFonts w:cs="Arial"/>
        </w:rPr>
        <w:t>14.1.1</w:t>
      </w:r>
      <w:r w:rsidRPr="00447520">
        <w:rPr>
          <w:rFonts w:cs="Arial"/>
        </w:rPr>
        <w:tab/>
      </w:r>
      <w:r>
        <w:rPr>
          <w:rFonts w:cs="Arial"/>
        </w:rPr>
        <w:t>A</w:t>
      </w:r>
      <w:r w:rsidRPr="00447520">
        <w:rPr>
          <w:rFonts w:cs="Arial"/>
        </w:rPr>
        <w:t xml:space="preserve">ny communication </w:t>
      </w:r>
      <w:r>
        <w:rPr>
          <w:rFonts w:cs="Arial"/>
        </w:rPr>
        <w:t xml:space="preserve">by an insurer </w:t>
      </w:r>
      <w:r w:rsidRPr="00447520">
        <w:rPr>
          <w:rFonts w:cs="Arial"/>
        </w:rPr>
        <w:t xml:space="preserve">to </w:t>
      </w:r>
      <w:r>
        <w:rPr>
          <w:rFonts w:cs="Arial"/>
        </w:rPr>
        <w:t>a</w:t>
      </w:r>
      <w:r w:rsidRPr="00447520">
        <w:rPr>
          <w:rFonts w:cs="Arial"/>
        </w:rPr>
        <w:t xml:space="preserve"> policyholder in </w:t>
      </w:r>
      <w:r>
        <w:rPr>
          <w:rFonts w:cs="Arial"/>
        </w:rPr>
        <w:t>relation to a</w:t>
      </w:r>
      <w:r w:rsidRPr="00447520">
        <w:rPr>
          <w:rFonts w:cs="Arial"/>
        </w:rPr>
        <w:t xml:space="preserve"> policy must –</w:t>
      </w:r>
    </w:p>
    <w:p w:rsidR="00613112" w:rsidRPr="00447520" w:rsidRDefault="00613112" w:rsidP="00613112">
      <w:pPr>
        <w:ind w:left="1276" w:hanging="567"/>
        <w:rPr>
          <w:rFonts w:cs="Arial"/>
        </w:rPr>
      </w:pPr>
    </w:p>
    <w:p w:rsidR="00613112" w:rsidRPr="00447520" w:rsidRDefault="00613112" w:rsidP="00613112">
      <w:pPr>
        <w:ind w:left="1276" w:hanging="425"/>
        <w:rPr>
          <w:rFonts w:cs="Arial"/>
        </w:rPr>
      </w:pPr>
      <w:r w:rsidRPr="00447520">
        <w:rPr>
          <w:rFonts w:cs="Arial"/>
        </w:rPr>
        <w:t>(a)</w:t>
      </w:r>
      <w:r w:rsidRPr="00447520">
        <w:rPr>
          <w:rFonts w:cs="Arial"/>
        </w:rPr>
        <w:tab/>
        <w:t xml:space="preserve">be in plain and simple language, avoid uncertainty or confusion and not be misleading; </w:t>
      </w:r>
    </w:p>
    <w:p w:rsidR="00613112" w:rsidRPr="00447520" w:rsidRDefault="00613112" w:rsidP="00613112">
      <w:pPr>
        <w:ind w:left="1276" w:hanging="425"/>
        <w:rPr>
          <w:rFonts w:cs="Arial"/>
        </w:rPr>
      </w:pPr>
    </w:p>
    <w:p w:rsidR="00613112" w:rsidRPr="00447520" w:rsidRDefault="00613112" w:rsidP="00613112">
      <w:pPr>
        <w:ind w:left="1276" w:hanging="425"/>
        <w:rPr>
          <w:rFonts w:cs="Arial"/>
        </w:rPr>
      </w:pPr>
      <w:r w:rsidRPr="00447520">
        <w:rPr>
          <w:rFonts w:cs="Arial"/>
        </w:rPr>
        <w:t>(</w:t>
      </w:r>
      <w:r>
        <w:rPr>
          <w:rFonts w:cs="Arial"/>
        </w:rPr>
        <w:t>b</w:t>
      </w:r>
      <w:r w:rsidRPr="00447520">
        <w:rPr>
          <w:rFonts w:cs="Arial"/>
        </w:rPr>
        <w:t>)</w:t>
      </w:r>
      <w:r w:rsidRPr="00447520">
        <w:rPr>
          <w:rFonts w:cs="Arial"/>
        </w:rPr>
        <w:tab/>
        <w:t>be in clear and readable print size, spacing and format; and</w:t>
      </w:r>
    </w:p>
    <w:p w:rsidR="00613112" w:rsidRPr="00447520" w:rsidRDefault="00613112" w:rsidP="00613112">
      <w:pPr>
        <w:ind w:left="1276" w:hanging="425"/>
        <w:rPr>
          <w:rFonts w:cs="Arial"/>
        </w:rPr>
      </w:pPr>
    </w:p>
    <w:p w:rsidR="00613112" w:rsidRPr="00447520" w:rsidRDefault="00613112" w:rsidP="00613112">
      <w:pPr>
        <w:ind w:left="1276" w:hanging="425"/>
        <w:rPr>
          <w:rFonts w:cs="Arial"/>
        </w:rPr>
      </w:pPr>
      <w:r w:rsidRPr="00447520">
        <w:rPr>
          <w:rFonts w:cs="Arial"/>
        </w:rPr>
        <w:t>(</w:t>
      </w:r>
      <w:r>
        <w:rPr>
          <w:rFonts w:cs="Arial"/>
        </w:rPr>
        <w:t>c</w:t>
      </w:r>
      <w:r w:rsidRPr="00447520">
        <w:rPr>
          <w:rFonts w:cs="Arial"/>
        </w:rPr>
        <w:t>)</w:t>
      </w:r>
      <w:r w:rsidRPr="00447520">
        <w:rPr>
          <w:rFonts w:cs="Arial"/>
        </w:rPr>
        <w:tab/>
        <w:t xml:space="preserve">in respect of </w:t>
      </w:r>
      <w:r w:rsidRPr="00447520">
        <w:rPr>
          <w:rFonts w:eastAsia="Times New Roman" w:cs="Arial"/>
        </w:rPr>
        <w:t>any amount, sum, value, charge, fee, remuneration or monetary obligation mentioned or referred to therein, be stated in actual monetary terms, provided that where any such amount, sum, value, charge, fee, remuneration or monetary obligation is not reasonably pre-determinable, its basis of calculation must be clearly and appropriately described.</w:t>
      </w:r>
    </w:p>
    <w:p w:rsidR="00613112" w:rsidRDefault="00613112" w:rsidP="00F23C79">
      <w:pPr>
        <w:ind w:left="851" w:hanging="851"/>
        <w:rPr>
          <w:rFonts w:ascii="Arial-ItalicMT" w:hAnsi="Arial-ItalicMT" w:cs="Arial-ItalicMT"/>
          <w:i/>
          <w:iCs/>
        </w:rPr>
      </w:pPr>
    </w:p>
    <w:p w:rsidR="00B714DF" w:rsidRDefault="00B714DF" w:rsidP="00F23C79">
      <w:pPr>
        <w:ind w:left="851" w:hanging="851"/>
        <w:rPr>
          <w:rFonts w:ascii="Arial-ItalicMT" w:hAnsi="Arial-ItalicMT" w:cs="Arial-ItalicMT"/>
          <w:i/>
          <w:iCs/>
        </w:rPr>
      </w:pPr>
      <w:r>
        <w:rPr>
          <w:rFonts w:ascii="Arial-ItalicMT" w:hAnsi="Arial-ItalicMT" w:cs="Arial-ItalicMT"/>
          <w:i/>
          <w:iCs/>
        </w:rPr>
        <w:t>Timing of the provision of information to policyholders</w:t>
      </w:r>
    </w:p>
    <w:p w:rsidR="00B714DF" w:rsidRDefault="00B714DF" w:rsidP="00F23C79">
      <w:pPr>
        <w:ind w:left="851" w:hanging="851"/>
        <w:rPr>
          <w:rFonts w:ascii="Arial-ItalicMT" w:hAnsi="Arial-ItalicMT" w:cs="Arial-ItalicMT"/>
          <w:i/>
          <w:iCs/>
        </w:rPr>
      </w:pPr>
    </w:p>
    <w:p w:rsidR="00103554" w:rsidRDefault="00B714DF" w:rsidP="00F23C79">
      <w:pPr>
        <w:ind w:left="851" w:hanging="851"/>
        <w:rPr>
          <w:rFonts w:ascii="ArialMT" w:hAnsi="ArialMT" w:cs="ArialMT"/>
        </w:rPr>
      </w:pPr>
      <w:r>
        <w:rPr>
          <w:rFonts w:eastAsia="Times New Roman" w:cs="Arial"/>
        </w:rPr>
        <w:t>1</w:t>
      </w:r>
      <w:r w:rsidR="00C74EB8">
        <w:rPr>
          <w:rFonts w:eastAsia="Times New Roman" w:cs="Arial"/>
        </w:rPr>
        <w:t>4</w:t>
      </w:r>
      <w:r w:rsidR="00D07FE5">
        <w:rPr>
          <w:rFonts w:eastAsia="Times New Roman" w:cs="Arial"/>
        </w:rPr>
        <w:t>.</w:t>
      </w:r>
      <w:r w:rsidR="00613112">
        <w:rPr>
          <w:rFonts w:eastAsia="Times New Roman" w:cs="Arial"/>
        </w:rPr>
        <w:t>1</w:t>
      </w:r>
      <w:r w:rsidR="00D07FE5">
        <w:rPr>
          <w:rFonts w:eastAsia="Times New Roman" w:cs="Arial"/>
        </w:rPr>
        <w:t>.</w:t>
      </w:r>
      <w:r w:rsidR="00613112">
        <w:rPr>
          <w:rFonts w:eastAsia="Times New Roman" w:cs="Arial"/>
        </w:rPr>
        <w:t>2</w:t>
      </w:r>
      <w:r w:rsidR="00D07FE5">
        <w:rPr>
          <w:rFonts w:eastAsia="Times New Roman" w:cs="Arial"/>
        </w:rPr>
        <w:tab/>
      </w:r>
      <w:r w:rsidR="00F76503">
        <w:rPr>
          <w:rFonts w:eastAsia="Times New Roman" w:cs="Arial"/>
        </w:rPr>
        <w:t xml:space="preserve">An insurer must </w:t>
      </w:r>
      <w:r w:rsidR="00103554">
        <w:rPr>
          <w:rFonts w:ascii="ArialMT" w:hAnsi="ArialMT" w:cs="ArialMT"/>
        </w:rPr>
        <w:t>take reasonable</w:t>
      </w:r>
      <w:r w:rsidR="00F76503">
        <w:rPr>
          <w:rFonts w:ascii="ArialMT" w:hAnsi="ArialMT" w:cs="ArialMT"/>
        </w:rPr>
        <w:t xml:space="preserve"> </w:t>
      </w:r>
      <w:r w:rsidR="00103554">
        <w:rPr>
          <w:rFonts w:ascii="ArialMT" w:hAnsi="ArialMT" w:cs="ArialMT"/>
        </w:rPr>
        <w:t xml:space="preserve">steps to ensure that a </w:t>
      </w:r>
      <w:r w:rsidR="00F76503">
        <w:rPr>
          <w:rFonts w:ascii="ArialMT" w:hAnsi="ArialMT" w:cs="ArialMT"/>
        </w:rPr>
        <w:t xml:space="preserve">policyholder </w:t>
      </w:r>
      <w:r w:rsidR="00103554">
        <w:rPr>
          <w:rFonts w:ascii="ArialMT" w:hAnsi="ArialMT" w:cs="ArialMT"/>
        </w:rPr>
        <w:t>is given appropriate information</w:t>
      </w:r>
      <w:r w:rsidR="00F76503">
        <w:rPr>
          <w:rFonts w:ascii="ArialMT" w:hAnsi="ArialMT" w:cs="ArialMT"/>
        </w:rPr>
        <w:t xml:space="preserve"> </w:t>
      </w:r>
      <w:r w:rsidR="00103554">
        <w:rPr>
          <w:rFonts w:ascii="ArialMT" w:hAnsi="ArialMT" w:cs="ArialMT"/>
        </w:rPr>
        <w:t>about a policy in good time so that</w:t>
      </w:r>
      <w:r w:rsidR="00F76503">
        <w:rPr>
          <w:rFonts w:ascii="ArialMT" w:hAnsi="ArialMT" w:cs="ArialMT"/>
        </w:rPr>
        <w:t xml:space="preserve"> </w:t>
      </w:r>
      <w:r w:rsidR="00103554">
        <w:rPr>
          <w:rFonts w:ascii="ArialMT" w:hAnsi="ArialMT" w:cs="ArialMT"/>
        </w:rPr>
        <w:t xml:space="preserve">the </w:t>
      </w:r>
      <w:r w:rsidR="00F76503">
        <w:rPr>
          <w:rFonts w:ascii="ArialMT" w:hAnsi="ArialMT" w:cs="ArialMT"/>
        </w:rPr>
        <w:t xml:space="preserve">policyholder </w:t>
      </w:r>
      <w:r w:rsidR="00103554">
        <w:rPr>
          <w:rFonts w:ascii="ArialMT" w:hAnsi="ArialMT" w:cs="ArialMT"/>
        </w:rPr>
        <w:t>can make an informed decision about the</w:t>
      </w:r>
      <w:r w:rsidR="00F76503">
        <w:rPr>
          <w:rFonts w:ascii="ArialMT" w:hAnsi="ArialMT" w:cs="ArialMT"/>
        </w:rPr>
        <w:t xml:space="preserve"> policy</w:t>
      </w:r>
      <w:r w:rsidR="00103554">
        <w:rPr>
          <w:rFonts w:ascii="ArialMT" w:hAnsi="ArialMT" w:cs="ArialMT"/>
        </w:rPr>
        <w:t xml:space="preserve"> </w:t>
      </w:r>
      <w:r w:rsidR="00A03AB8">
        <w:rPr>
          <w:rFonts w:ascii="ArialMT" w:hAnsi="ArialMT" w:cs="ArialMT"/>
        </w:rPr>
        <w:t>prior to inception and throughout the duration of the policy</w:t>
      </w:r>
      <w:r w:rsidR="00103554">
        <w:rPr>
          <w:rFonts w:ascii="ArialMT" w:hAnsi="ArialMT" w:cs="ArialMT"/>
        </w:rPr>
        <w:t>.</w:t>
      </w:r>
      <w:r w:rsidR="00D07FE5" w:rsidRPr="00D07FE5">
        <w:t xml:space="preserve"> </w:t>
      </w:r>
    </w:p>
    <w:p w:rsidR="00F76503" w:rsidRDefault="00F76503" w:rsidP="00F23C79">
      <w:pPr>
        <w:autoSpaceDE w:val="0"/>
        <w:autoSpaceDN w:val="0"/>
        <w:adjustRightInd w:val="0"/>
        <w:ind w:left="851" w:hanging="851"/>
        <w:rPr>
          <w:rFonts w:ascii="Arial-ItalicMT" w:hAnsi="Arial-ItalicMT" w:cs="Arial-ItalicMT"/>
          <w:i/>
          <w:iCs/>
        </w:rPr>
      </w:pPr>
    </w:p>
    <w:p w:rsidR="00103554" w:rsidRDefault="00F76503" w:rsidP="00F23C79">
      <w:pPr>
        <w:autoSpaceDE w:val="0"/>
        <w:autoSpaceDN w:val="0"/>
        <w:adjustRightInd w:val="0"/>
        <w:ind w:left="851" w:hanging="851"/>
        <w:rPr>
          <w:rFonts w:ascii="ArialMT" w:hAnsi="ArialMT" w:cs="ArialMT"/>
        </w:rPr>
      </w:pPr>
      <w:r>
        <w:rPr>
          <w:rFonts w:ascii="ArialMT" w:hAnsi="ArialMT" w:cs="ArialMT"/>
        </w:rPr>
        <w:t>1</w:t>
      </w:r>
      <w:r w:rsidR="00C74EB8">
        <w:rPr>
          <w:rFonts w:ascii="ArialMT" w:hAnsi="ArialMT" w:cs="ArialMT"/>
        </w:rPr>
        <w:t>4</w:t>
      </w:r>
      <w:r>
        <w:rPr>
          <w:rFonts w:ascii="ArialMT" w:hAnsi="ArialMT" w:cs="ArialMT"/>
        </w:rPr>
        <w:t>.</w:t>
      </w:r>
      <w:r w:rsidR="00613112">
        <w:rPr>
          <w:rFonts w:ascii="ArialMT" w:hAnsi="ArialMT" w:cs="ArialMT"/>
        </w:rPr>
        <w:t>1</w:t>
      </w:r>
      <w:r w:rsidR="00D07FE5">
        <w:rPr>
          <w:rFonts w:ascii="ArialMT" w:hAnsi="ArialMT" w:cs="ArialMT"/>
        </w:rPr>
        <w:t>.</w:t>
      </w:r>
      <w:r w:rsidR="00613112">
        <w:rPr>
          <w:rFonts w:ascii="ArialMT" w:hAnsi="ArialMT" w:cs="ArialMT"/>
        </w:rPr>
        <w:t>3</w:t>
      </w:r>
      <w:r>
        <w:rPr>
          <w:rFonts w:ascii="ArialMT" w:hAnsi="ArialMT" w:cs="ArialMT"/>
        </w:rPr>
        <w:tab/>
      </w:r>
      <w:r w:rsidR="00103554">
        <w:rPr>
          <w:rFonts w:ascii="ArialMT" w:hAnsi="ArialMT" w:cs="ArialMT"/>
        </w:rPr>
        <w:t xml:space="preserve">In determining what is “in good time”, an insurer </w:t>
      </w:r>
      <w:r>
        <w:rPr>
          <w:rFonts w:ascii="ArialMT" w:hAnsi="ArialMT" w:cs="ArialMT"/>
        </w:rPr>
        <w:t xml:space="preserve">must </w:t>
      </w:r>
      <w:r w:rsidR="00103554">
        <w:rPr>
          <w:rFonts w:ascii="ArialMT" w:hAnsi="ArialMT" w:cs="ArialMT"/>
        </w:rPr>
        <w:t xml:space="preserve">consider the importance of the information to the </w:t>
      </w:r>
      <w:r>
        <w:rPr>
          <w:rFonts w:ascii="ArialMT" w:hAnsi="ArialMT" w:cs="ArialMT"/>
        </w:rPr>
        <w:t>policyholder</w:t>
      </w:r>
      <w:r w:rsidR="00103554">
        <w:rPr>
          <w:rFonts w:ascii="ArialMT" w:hAnsi="ArialMT" w:cs="ArialMT"/>
        </w:rPr>
        <w:t>'s</w:t>
      </w:r>
      <w:r w:rsidR="00D07FE5">
        <w:rPr>
          <w:rFonts w:ascii="ArialMT" w:hAnsi="ArialMT" w:cs="ArialMT"/>
        </w:rPr>
        <w:t xml:space="preserve"> </w:t>
      </w:r>
      <w:r w:rsidR="00103554">
        <w:rPr>
          <w:rFonts w:ascii="ArialMT" w:hAnsi="ArialMT" w:cs="ArialMT"/>
        </w:rPr>
        <w:t>decision-making process and the point at which the information may</w:t>
      </w:r>
      <w:r w:rsidR="00D07FE5">
        <w:rPr>
          <w:rFonts w:ascii="ArialMT" w:hAnsi="ArialMT" w:cs="ArialMT"/>
        </w:rPr>
        <w:t xml:space="preserve"> </w:t>
      </w:r>
      <w:r w:rsidR="00103554">
        <w:rPr>
          <w:rFonts w:ascii="ArialMT" w:hAnsi="ArialMT" w:cs="ArialMT"/>
        </w:rPr>
        <w:t>be most useful.</w:t>
      </w:r>
    </w:p>
    <w:p w:rsidR="00D07FE5" w:rsidRDefault="00D07FE5" w:rsidP="00F23C79">
      <w:pPr>
        <w:autoSpaceDE w:val="0"/>
        <w:autoSpaceDN w:val="0"/>
        <w:adjustRightInd w:val="0"/>
        <w:rPr>
          <w:rFonts w:ascii="Arial-ItalicMT" w:hAnsi="Arial-ItalicMT" w:cs="Arial-ItalicMT"/>
          <w:i/>
          <w:iCs/>
        </w:rPr>
      </w:pPr>
    </w:p>
    <w:p w:rsidR="00B714DF" w:rsidRDefault="00B714DF" w:rsidP="00F23C79">
      <w:pPr>
        <w:autoSpaceDE w:val="0"/>
        <w:autoSpaceDN w:val="0"/>
        <w:adjustRightInd w:val="0"/>
        <w:ind w:left="851" w:hanging="851"/>
        <w:rPr>
          <w:rFonts w:ascii="Arial-ItalicMT" w:hAnsi="Arial-ItalicMT" w:cs="Arial-ItalicMT"/>
          <w:i/>
          <w:iCs/>
        </w:rPr>
      </w:pPr>
      <w:r>
        <w:rPr>
          <w:rFonts w:ascii="Arial-ItalicMT" w:hAnsi="Arial-ItalicMT" w:cs="Arial-ItalicMT"/>
          <w:i/>
          <w:iCs/>
        </w:rPr>
        <w:t>Delivery of information to policyholders</w:t>
      </w:r>
    </w:p>
    <w:p w:rsidR="00B714DF" w:rsidRDefault="00B714DF" w:rsidP="00F23C79">
      <w:pPr>
        <w:autoSpaceDE w:val="0"/>
        <w:autoSpaceDN w:val="0"/>
        <w:adjustRightInd w:val="0"/>
        <w:ind w:left="851" w:hanging="851"/>
        <w:rPr>
          <w:rFonts w:ascii="Arial-ItalicMT" w:hAnsi="Arial-ItalicMT" w:cs="Arial-ItalicMT"/>
          <w:i/>
          <w:iCs/>
        </w:rPr>
      </w:pPr>
    </w:p>
    <w:p w:rsidR="00F40A82" w:rsidRDefault="00F40A82" w:rsidP="00F23C79">
      <w:pPr>
        <w:autoSpaceDE w:val="0"/>
        <w:autoSpaceDN w:val="0"/>
        <w:adjustRightInd w:val="0"/>
        <w:ind w:left="851" w:hanging="851"/>
        <w:rPr>
          <w:rFonts w:ascii="ArialMT" w:hAnsi="ArialMT" w:cs="ArialMT"/>
        </w:rPr>
      </w:pPr>
      <w:r w:rsidRPr="00FC29E1">
        <w:rPr>
          <w:rFonts w:ascii="ArialMT" w:hAnsi="ArialMT" w:cs="ArialMT"/>
        </w:rPr>
        <w:t>1</w:t>
      </w:r>
      <w:r w:rsidR="00C74EB8">
        <w:rPr>
          <w:rFonts w:ascii="ArialMT" w:hAnsi="ArialMT" w:cs="ArialMT"/>
        </w:rPr>
        <w:t>4</w:t>
      </w:r>
      <w:r w:rsidRPr="00FC29E1">
        <w:rPr>
          <w:rFonts w:ascii="ArialMT" w:hAnsi="ArialMT" w:cs="ArialMT"/>
        </w:rPr>
        <w:t>.</w:t>
      </w:r>
      <w:r w:rsidR="00613112">
        <w:rPr>
          <w:rFonts w:ascii="ArialMT" w:hAnsi="ArialMT" w:cs="ArialMT"/>
        </w:rPr>
        <w:t>1</w:t>
      </w:r>
      <w:r w:rsidRPr="00FC29E1">
        <w:rPr>
          <w:rFonts w:ascii="ArialMT" w:hAnsi="ArialMT" w:cs="ArialMT"/>
        </w:rPr>
        <w:t>.</w:t>
      </w:r>
      <w:r w:rsidR="00613112">
        <w:rPr>
          <w:rFonts w:ascii="ArialMT" w:hAnsi="ArialMT" w:cs="ArialMT"/>
        </w:rPr>
        <w:t>4</w:t>
      </w:r>
      <w:r w:rsidRPr="00FC29E1">
        <w:rPr>
          <w:rFonts w:ascii="ArialMT" w:hAnsi="ArialMT" w:cs="ArialMT"/>
        </w:rPr>
        <w:tab/>
        <w:t xml:space="preserve">Information should be provided in a way that is clear, fair and not misleading. </w:t>
      </w:r>
    </w:p>
    <w:p w:rsidR="00F40A82" w:rsidRDefault="00F40A82" w:rsidP="00F23C79">
      <w:pPr>
        <w:autoSpaceDE w:val="0"/>
        <w:autoSpaceDN w:val="0"/>
        <w:adjustRightInd w:val="0"/>
        <w:ind w:left="851" w:hanging="851"/>
        <w:rPr>
          <w:rFonts w:ascii="ArialMT" w:hAnsi="ArialMT" w:cs="ArialMT"/>
        </w:rPr>
      </w:pPr>
    </w:p>
    <w:p w:rsidR="00F40A82" w:rsidRDefault="00F40A82" w:rsidP="00F23C79">
      <w:pPr>
        <w:autoSpaceDE w:val="0"/>
        <w:autoSpaceDN w:val="0"/>
        <w:adjustRightInd w:val="0"/>
        <w:ind w:left="851" w:hanging="851"/>
        <w:rPr>
          <w:rFonts w:ascii="ArialMT" w:hAnsi="ArialMT" w:cs="ArialMT"/>
        </w:rPr>
      </w:pPr>
      <w:r>
        <w:rPr>
          <w:rFonts w:ascii="ArialMT" w:hAnsi="ArialMT" w:cs="ArialMT"/>
        </w:rPr>
        <w:t>1</w:t>
      </w:r>
      <w:r w:rsidR="00C74EB8">
        <w:rPr>
          <w:rFonts w:ascii="ArialMT" w:hAnsi="ArialMT" w:cs="ArialMT"/>
        </w:rPr>
        <w:t>4</w:t>
      </w:r>
      <w:r>
        <w:rPr>
          <w:rFonts w:ascii="ArialMT" w:hAnsi="ArialMT" w:cs="ArialMT"/>
        </w:rPr>
        <w:t>.</w:t>
      </w:r>
      <w:r w:rsidR="00613112">
        <w:rPr>
          <w:rFonts w:ascii="ArialMT" w:hAnsi="ArialMT" w:cs="ArialMT"/>
        </w:rPr>
        <w:t>1</w:t>
      </w:r>
      <w:r>
        <w:rPr>
          <w:rFonts w:ascii="ArialMT" w:hAnsi="ArialMT" w:cs="ArialMT"/>
        </w:rPr>
        <w:t>.</w:t>
      </w:r>
      <w:r w:rsidR="00613112">
        <w:rPr>
          <w:rFonts w:ascii="ArialMT" w:hAnsi="ArialMT" w:cs="ArialMT"/>
        </w:rPr>
        <w:t>5</w:t>
      </w:r>
      <w:r>
        <w:rPr>
          <w:rFonts w:ascii="ArialMT" w:hAnsi="ArialMT" w:cs="ArialMT"/>
        </w:rPr>
        <w:tab/>
        <w:t>Information should be provided in writing.</w:t>
      </w:r>
    </w:p>
    <w:p w:rsidR="00F40A82" w:rsidRDefault="00F40A82" w:rsidP="00F23C79">
      <w:pPr>
        <w:autoSpaceDE w:val="0"/>
        <w:autoSpaceDN w:val="0"/>
        <w:adjustRightInd w:val="0"/>
        <w:ind w:left="851" w:hanging="851"/>
        <w:rPr>
          <w:rFonts w:ascii="ArialMT" w:hAnsi="ArialMT" w:cs="ArialMT"/>
        </w:rPr>
      </w:pPr>
    </w:p>
    <w:p w:rsidR="00F40A82" w:rsidRDefault="00F40A82" w:rsidP="00F23C79">
      <w:pPr>
        <w:autoSpaceDE w:val="0"/>
        <w:autoSpaceDN w:val="0"/>
        <w:adjustRightInd w:val="0"/>
        <w:ind w:left="851" w:hanging="851"/>
        <w:rPr>
          <w:rFonts w:ascii="ArialMT" w:hAnsi="ArialMT" w:cs="ArialMT"/>
        </w:rPr>
      </w:pPr>
      <w:r>
        <w:rPr>
          <w:rFonts w:ascii="ArialMT" w:hAnsi="ArialMT" w:cs="ArialMT"/>
        </w:rPr>
        <w:t>1</w:t>
      </w:r>
      <w:r w:rsidR="00C74EB8">
        <w:rPr>
          <w:rFonts w:ascii="ArialMT" w:hAnsi="ArialMT" w:cs="ArialMT"/>
        </w:rPr>
        <w:t>4</w:t>
      </w:r>
      <w:r>
        <w:rPr>
          <w:rFonts w:ascii="ArialMT" w:hAnsi="ArialMT" w:cs="ArialMT"/>
        </w:rPr>
        <w:t>.</w:t>
      </w:r>
      <w:r w:rsidR="00613112">
        <w:rPr>
          <w:rFonts w:ascii="ArialMT" w:hAnsi="ArialMT" w:cs="ArialMT"/>
        </w:rPr>
        <w:t>1</w:t>
      </w:r>
      <w:r>
        <w:rPr>
          <w:rFonts w:ascii="ArialMT" w:hAnsi="ArialMT" w:cs="ArialMT"/>
        </w:rPr>
        <w:t>.</w:t>
      </w:r>
      <w:r w:rsidR="00613112">
        <w:rPr>
          <w:rFonts w:ascii="ArialMT" w:hAnsi="ArialMT" w:cs="ArialMT"/>
        </w:rPr>
        <w:t>6</w:t>
      </w:r>
      <w:r>
        <w:rPr>
          <w:rFonts w:ascii="ArialMT" w:hAnsi="ArialMT" w:cs="ArialMT"/>
        </w:rPr>
        <w:tab/>
        <w:t>Adequate information must be provided in respect of more complex or bundled policy features which are difficult for consumers to understand, particularly regarding the costs and risks involved.</w:t>
      </w:r>
    </w:p>
    <w:p w:rsidR="00F40A82" w:rsidRDefault="00F40A82" w:rsidP="00F23C79">
      <w:pPr>
        <w:autoSpaceDE w:val="0"/>
        <w:autoSpaceDN w:val="0"/>
        <w:adjustRightInd w:val="0"/>
        <w:ind w:left="851" w:hanging="851"/>
        <w:rPr>
          <w:rFonts w:ascii="ArialMT" w:hAnsi="ArialMT" w:cs="ArialMT"/>
        </w:rPr>
      </w:pPr>
    </w:p>
    <w:p w:rsidR="00F40A82" w:rsidRDefault="00F40A82" w:rsidP="00F23C79">
      <w:pPr>
        <w:autoSpaceDE w:val="0"/>
        <w:autoSpaceDN w:val="0"/>
        <w:adjustRightInd w:val="0"/>
        <w:ind w:left="851" w:hanging="851"/>
        <w:rPr>
          <w:rFonts w:ascii="Arial-ItalicMT" w:hAnsi="Arial-ItalicMT" w:cs="Arial-ItalicMT"/>
          <w:i/>
          <w:iCs/>
        </w:rPr>
      </w:pPr>
      <w:r>
        <w:rPr>
          <w:rFonts w:ascii="Arial-ItalicMT" w:hAnsi="Arial-ItalicMT" w:cs="Arial-ItalicMT"/>
          <w:i/>
          <w:iCs/>
        </w:rPr>
        <w:t xml:space="preserve">Content of the provision of information to </w:t>
      </w:r>
      <w:r w:rsidR="00293679">
        <w:rPr>
          <w:rFonts w:ascii="Arial-ItalicMT" w:hAnsi="Arial-ItalicMT" w:cs="Arial-ItalicMT"/>
          <w:i/>
          <w:iCs/>
        </w:rPr>
        <w:t>policyholders</w:t>
      </w:r>
    </w:p>
    <w:p w:rsidR="00F40A82" w:rsidRDefault="00F40A82" w:rsidP="00F23C79">
      <w:pPr>
        <w:autoSpaceDE w:val="0"/>
        <w:autoSpaceDN w:val="0"/>
        <w:adjustRightInd w:val="0"/>
        <w:ind w:left="851" w:hanging="851"/>
        <w:rPr>
          <w:rFonts w:ascii="Arial-ItalicMT" w:hAnsi="Arial-ItalicMT" w:cs="Arial-ItalicMT"/>
          <w:i/>
          <w:iCs/>
        </w:rPr>
      </w:pPr>
    </w:p>
    <w:p w:rsidR="00103554" w:rsidRDefault="00D07FE5" w:rsidP="00F23C79">
      <w:pPr>
        <w:autoSpaceDE w:val="0"/>
        <w:autoSpaceDN w:val="0"/>
        <w:adjustRightInd w:val="0"/>
        <w:ind w:left="851" w:hanging="851"/>
        <w:rPr>
          <w:rFonts w:ascii="ArialMT" w:hAnsi="ArialMT" w:cs="ArialMT"/>
        </w:rPr>
      </w:pPr>
      <w:r>
        <w:rPr>
          <w:rFonts w:ascii="Arial-ItalicMT" w:hAnsi="Arial-ItalicMT" w:cs="Arial-ItalicMT"/>
          <w:iCs/>
        </w:rPr>
        <w:t>1</w:t>
      </w:r>
      <w:r w:rsidR="00C74EB8">
        <w:rPr>
          <w:rFonts w:ascii="ArialMT" w:hAnsi="ArialMT" w:cs="ArialMT"/>
        </w:rPr>
        <w:t>4</w:t>
      </w:r>
      <w:r>
        <w:rPr>
          <w:rFonts w:ascii="Arial-ItalicMT" w:hAnsi="Arial-ItalicMT" w:cs="Arial-ItalicMT"/>
          <w:iCs/>
        </w:rPr>
        <w:t>.</w:t>
      </w:r>
      <w:r w:rsidR="00613112">
        <w:rPr>
          <w:rFonts w:ascii="Arial-ItalicMT" w:hAnsi="Arial-ItalicMT" w:cs="Arial-ItalicMT"/>
          <w:iCs/>
        </w:rPr>
        <w:t>1</w:t>
      </w:r>
      <w:r>
        <w:rPr>
          <w:rFonts w:ascii="Arial-ItalicMT" w:hAnsi="Arial-ItalicMT" w:cs="Arial-ItalicMT"/>
          <w:iCs/>
        </w:rPr>
        <w:t>.</w:t>
      </w:r>
      <w:r w:rsidR="00F40A82">
        <w:rPr>
          <w:rFonts w:ascii="Arial-ItalicMT" w:hAnsi="Arial-ItalicMT" w:cs="Arial-ItalicMT"/>
          <w:iCs/>
        </w:rPr>
        <w:t>7</w:t>
      </w:r>
      <w:r w:rsidR="00ED1719">
        <w:rPr>
          <w:rFonts w:ascii="Arial-ItalicMT" w:hAnsi="Arial-ItalicMT" w:cs="Arial-ItalicMT"/>
          <w:iCs/>
        </w:rPr>
        <w:tab/>
      </w:r>
      <w:r>
        <w:rPr>
          <w:rFonts w:ascii="Arial-ItalicMT" w:hAnsi="Arial-ItalicMT" w:cs="Arial-ItalicMT"/>
          <w:iCs/>
        </w:rPr>
        <w:t>I</w:t>
      </w:r>
      <w:r w:rsidR="00103554">
        <w:rPr>
          <w:rFonts w:ascii="ArialMT" w:hAnsi="ArialMT" w:cs="ArialMT"/>
        </w:rPr>
        <w:t xml:space="preserve">nformation provided </w:t>
      </w:r>
      <w:r w:rsidR="00F40A82">
        <w:rPr>
          <w:rFonts w:ascii="ArialMT" w:hAnsi="ArialMT" w:cs="ArialMT"/>
        </w:rPr>
        <w:t xml:space="preserve">must </w:t>
      </w:r>
      <w:r w:rsidR="00103554">
        <w:rPr>
          <w:rFonts w:ascii="ArialMT" w:hAnsi="ArialMT" w:cs="ArialMT"/>
        </w:rPr>
        <w:t xml:space="preserve">enable </w:t>
      </w:r>
      <w:r>
        <w:rPr>
          <w:rFonts w:ascii="ArialMT" w:hAnsi="ArialMT" w:cs="ArialMT"/>
        </w:rPr>
        <w:t xml:space="preserve">policyholders </w:t>
      </w:r>
      <w:r w:rsidR="00103554">
        <w:rPr>
          <w:rFonts w:ascii="ArialMT" w:hAnsi="ArialMT" w:cs="ArialMT"/>
        </w:rPr>
        <w:t>to understand</w:t>
      </w:r>
      <w:r>
        <w:rPr>
          <w:rFonts w:ascii="ArialMT" w:hAnsi="ArialMT" w:cs="ArialMT"/>
        </w:rPr>
        <w:t xml:space="preserve"> </w:t>
      </w:r>
      <w:r w:rsidR="00103554">
        <w:rPr>
          <w:rFonts w:ascii="ArialMT" w:hAnsi="ArialMT" w:cs="ArialMT"/>
        </w:rPr>
        <w:t>the characteristics of the p</w:t>
      </w:r>
      <w:r w:rsidR="00892A4F">
        <w:rPr>
          <w:rFonts w:ascii="ArialMT" w:hAnsi="ArialMT" w:cs="ArialMT"/>
        </w:rPr>
        <w:t>olicy</w:t>
      </w:r>
      <w:r w:rsidR="00103554">
        <w:rPr>
          <w:rFonts w:ascii="ArialMT" w:hAnsi="ArialMT" w:cs="ArialMT"/>
        </w:rPr>
        <w:t xml:space="preserve"> and help them</w:t>
      </w:r>
      <w:r>
        <w:rPr>
          <w:rFonts w:ascii="ArialMT" w:hAnsi="ArialMT" w:cs="ArialMT"/>
        </w:rPr>
        <w:t xml:space="preserve"> </w:t>
      </w:r>
      <w:r w:rsidR="00103554">
        <w:rPr>
          <w:rFonts w:ascii="ArialMT" w:hAnsi="ArialMT" w:cs="ArialMT"/>
        </w:rPr>
        <w:t>understand whether and why it meets their requirements.</w:t>
      </w:r>
      <w:r>
        <w:rPr>
          <w:rFonts w:ascii="ArialMT" w:hAnsi="ArialMT" w:cs="ArialMT"/>
        </w:rPr>
        <w:t xml:space="preserve"> In determining the </w:t>
      </w:r>
      <w:r w:rsidR="00103554">
        <w:rPr>
          <w:rFonts w:ascii="ArialMT" w:hAnsi="ArialMT" w:cs="ArialMT"/>
        </w:rPr>
        <w:t>level of information required</w:t>
      </w:r>
      <w:r>
        <w:rPr>
          <w:rFonts w:ascii="ArialMT" w:hAnsi="ArialMT" w:cs="ArialMT"/>
        </w:rPr>
        <w:t xml:space="preserve"> to be disclosed the insurer must consider -</w:t>
      </w:r>
    </w:p>
    <w:p w:rsidR="00D07FE5" w:rsidRDefault="00D07FE5" w:rsidP="00F23C79">
      <w:pPr>
        <w:autoSpaceDE w:val="0"/>
        <w:autoSpaceDN w:val="0"/>
        <w:adjustRightInd w:val="0"/>
        <w:rPr>
          <w:rFonts w:ascii="SymbolMT" w:hAnsi="SymbolMT" w:cs="SymbolMT"/>
        </w:rPr>
      </w:pPr>
    </w:p>
    <w:p w:rsidR="00103554" w:rsidRPr="009252AD" w:rsidRDefault="00D07FE5" w:rsidP="00F23C79">
      <w:pPr>
        <w:autoSpaceDE w:val="0"/>
        <w:autoSpaceDN w:val="0"/>
        <w:adjustRightInd w:val="0"/>
        <w:ind w:left="1418" w:hanging="567"/>
        <w:rPr>
          <w:rFonts w:cs="Arial"/>
        </w:rPr>
      </w:pPr>
      <w:r w:rsidRPr="009252AD">
        <w:rPr>
          <w:rFonts w:cs="Arial"/>
        </w:rPr>
        <w:t>(a)</w:t>
      </w:r>
      <w:r w:rsidRPr="009252AD">
        <w:rPr>
          <w:rFonts w:cs="Arial"/>
        </w:rPr>
        <w:tab/>
      </w:r>
      <w:r w:rsidR="00103554" w:rsidRPr="009252AD">
        <w:rPr>
          <w:rFonts w:cs="Arial"/>
        </w:rPr>
        <w:t xml:space="preserve">the knowledge and experience of a typical </w:t>
      </w:r>
      <w:r w:rsidRPr="009252AD">
        <w:rPr>
          <w:rFonts w:cs="Arial"/>
        </w:rPr>
        <w:t xml:space="preserve">policyholder </w:t>
      </w:r>
      <w:r w:rsidR="00103554" w:rsidRPr="009252AD">
        <w:rPr>
          <w:rFonts w:cs="Arial"/>
        </w:rPr>
        <w:t>for the</w:t>
      </w:r>
      <w:r w:rsidRPr="009252AD">
        <w:rPr>
          <w:rFonts w:cs="Arial"/>
        </w:rPr>
        <w:t xml:space="preserve"> </w:t>
      </w:r>
      <w:r w:rsidR="00103554" w:rsidRPr="009252AD">
        <w:rPr>
          <w:rFonts w:cs="Arial"/>
        </w:rPr>
        <w:t>policy in question</w:t>
      </w:r>
      <w:r w:rsidRPr="009252AD">
        <w:rPr>
          <w:rFonts w:cs="Arial"/>
        </w:rPr>
        <w:t>;</w:t>
      </w:r>
    </w:p>
    <w:p w:rsidR="00D07FE5" w:rsidRPr="009252AD" w:rsidRDefault="00D07FE5" w:rsidP="00F23C79">
      <w:pPr>
        <w:autoSpaceDE w:val="0"/>
        <w:autoSpaceDN w:val="0"/>
        <w:adjustRightInd w:val="0"/>
        <w:ind w:left="1418" w:hanging="567"/>
        <w:rPr>
          <w:rFonts w:cs="Arial"/>
        </w:rPr>
      </w:pPr>
    </w:p>
    <w:p w:rsidR="00D07FE5" w:rsidRPr="009252AD" w:rsidRDefault="00D07FE5" w:rsidP="00F23C79">
      <w:pPr>
        <w:autoSpaceDE w:val="0"/>
        <w:autoSpaceDN w:val="0"/>
        <w:adjustRightInd w:val="0"/>
        <w:ind w:left="1418" w:hanging="567"/>
        <w:rPr>
          <w:rFonts w:cs="Arial"/>
        </w:rPr>
      </w:pPr>
      <w:r w:rsidRPr="009252AD">
        <w:rPr>
          <w:rFonts w:cs="Arial"/>
        </w:rPr>
        <w:t>(b)</w:t>
      </w:r>
      <w:r w:rsidRPr="009252AD">
        <w:rPr>
          <w:rFonts w:cs="Arial"/>
        </w:rPr>
        <w:tab/>
      </w:r>
      <w:r w:rsidR="00103554" w:rsidRPr="009252AD">
        <w:rPr>
          <w:rFonts w:cs="Arial"/>
        </w:rPr>
        <w:t>the policy terms and conditions, including its main benefits,</w:t>
      </w:r>
      <w:r w:rsidRPr="009252AD">
        <w:rPr>
          <w:rFonts w:cs="Arial"/>
        </w:rPr>
        <w:t xml:space="preserve"> </w:t>
      </w:r>
      <w:r w:rsidR="00103554" w:rsidRPr="009252AD">
        <w:rPr>
          <w:rFonts w:cs="Arial"/>
        </w:rPr>
        <w:t xml:space="preserve">exclusions, </w:t>
      </w:r>
      <w:r w:rsidRPr="009252AD">
        <w:rPr>
          <w:rFonts w:cs="Arial"/>
        </w:rPr>
        <w:t>l</w:t>
      </w:r>
      <w:r w:rsidR="00103554" w:rsidRPr="009252AD">
        <w:rPr>
          <w:rFonts w:cs="Arial"/>
        </w:rPr>
        <w:t>imitations, conditions and its duration</w:t>
      </w:r>
      <w:r w:rsidRPr="009252AD">
        <w:rPr>
          <w:rFonts w:cs="Arial"/>
        </w:rPr>
        <w:t>;</w:t>
      </w:r>
    </w:p>
    <w:p w:rsidR="00D07FE5" w:rsidRPr="009252AD" w:rsidRDefault="00D07FE5" w:rsidP="00F23C79">
      <w:pPr>
        <w:autoSpaceDE w:val="0"/>
        <w:autoSpaceDN w:val="0"/>
        <w:adjustRightInd w:val="0"/>
        <w:ind w:left="1418" w:hanging="567"/>
        <w:rPr>
          <w:rFonts w:cs="Arial"/>
        </w:rPr>
      </w:pPr>
    </w:p>
    <w:p w:rsidR="00D07FE5" w:rsidRPr="009252AD" w:rsidRDefault="00D07FE5" w:rsidP="00F23C79">
      <w:pPr>
        <w:autoSpaceDE w:val="0"/>
        <w:autoSpaceDN w:val="0"/>
        <w:adjustRightInd w:val="0"/>
        <w:ind w:left="1418" w:hanging="567"/>
        <w:rPr>
          <w:rFonts w:cs="Arial"/>
        </w:rPr>
      </w:pPr>
      <w:r w:rsidRPr="009252AD">
        <w:rPr>
          <w:rFonts w:cs="Arial"/>
        </w:rPr>
        <w:t>(c)</w:t>
      </w:r>
      <w:r w:rsidRPr="009252AD">
        <w:rPr>
          <w:rFonts w:cs="Arial"/>
        </w:rPr>
        <w:tab/>
      </w:r>
      <w:r w:rsidR="00103554" w:rsidRPr="009252AD">
        <w:rPr>
          <w:rFonts w:cs="Arial"/>
        </w:rPr>
        <w:t>the policy's overall complexity</w:t>
      </w:r>
      <w:r w:rsidR="00CA13A1" w:rsidRPr="009252AD">
        <w:rPr>
          <w:rFonts w:cs="Arial"/>
        </w:rPr>
        <w:t>, including</w:t>
      </w:r>
      <w:r w:rsidRPr="009252AD">
        <w:rPr>
          <w:rFonts w:cs="Arial"/>
        </w:rPr>
        <w:t xml:space="preserve"> </w:t>
      </w:r>
      <w:r w:rsidR="00103554" w:rsidRPr="009252AD">
        <w:rPr>
          <w:rFonts w:cs="Arial"/>
        </w:rPr>
        <w:t>whether the policy is bought in connection with other goods</w:t>
      </w:r>
      <w:r w:rsidRPr="009252AD">
        <w:rPr>
          <w:rFonts w:cs="Arial"/>
        </w:rPr>
        <w:t xml:space="preserve"> </w:t>
      </w:r>
      <w:r w:rsidR="00103554" w:rsidRPr="009252AD">
        <w:rPr>
          <w:rFonts w:cs="Arial"/>
        </w:rPr>
        <w:t>and services</w:t>
      </w:r>
      <w:r w:rsidRPr="009252AD">
        <w:rPr>
          <w:rFonts w:cs="Arial"/>
        </w:rPr>
        <w:t>;</w:t>
      </w:r>
    </w:p>
    <w:p w:rsidR="00D07FE5" w:rsidRPr="009252AD" w:rsidRDefault="00D07FE5" w:rsidP="00F23C79">
      <w:pPr>
        <w:autoSpaceDE w:val="0"/>
        <w:autoSpaceDN w:val="0"/>
        <w:adjustRightInd w:val="0"/>
        <w:ind w:left="1418" w:hanging="567"/>
        <w:rPr>
          <w:rFonts w:cs="Arial"/>
        </w:rPr>
      </w:pPr>
    </w:p>
    <w:p w:rsidR="00103554" w:rsidRPr="009252AD" w:rsidRDefault="00D07FE5" w:rsidP="00F23C79">
      <w:pPr>
        <w:autoSpaceDE w:val="0"/>
        <w:autoSpaceDN w:val="0"/>
        <w:adjustRightInd w:val="0"/>
        <w:ind w:left="1418" w:hanging="567"/>
        <w:rPr>
          <w:rFonts w:cs="Arial"/>
        </w:rPr>
      </w:pPr>
      <w:r w:rsidRPr="009252AD">
        <w:rPr>
          <w:rFonts w:cs="Arial"/>
        </w:rPr>
        <w:t>(d)</w:t>
      </w:r>
      <w:r w:rsidRPr="009252AD">
        <w:rPr>
          <w:rFonts w:cs="Arial"/>
        </w:rPr>
        <w:tab/>
      </w:r>
      <w:r w:rsidR="00103554" w:rsidRPr="009252AD">
        <w:rPr>
          <w:rFonts w:cs="Arial"/>
        </w:rPr>
        <w:t>whether the same information has been provided to the</w:t>
      </w:r>
      <w:r w:rsidRPr="009252AD">
        <w:rPr>
          <w:rFonts w:cs="Arial"/>
        </w:rPr>
        <w:t xml:space="preserve"> policyholder </w:t>
      </w:r>
      <w:r w:rsidR="00103554" w:rsidRPr="009252AD">
        <w:rPr>
          <w:rFonts w:cs="Arial"/>
        </w:rPr>
        <w:t>previously and, if so, when.</w:t>
      </w:r>
    </w:p>
    <w:p w:rsidR="00D07FE5" w:rsidRDefault="00D07FE5" w:rsidP="00F23C79">
      <w:pPr>
        <w:autoSpaceDE w:val="0"/>
        <w:autoSpaceDN w:val="0"/>
        <w:adjustRightInd w:val="0"/>
        <w:rPr>
          <w:rFonts w:ascii="Arial-ItalicMT" w:hAnsi="Arial-ItalicMT" w:cs="Arial-ItalicMT"/>
          <w:i/>
          <w:iCs/>
        </w:rPr>
      </w:pPr>
    </w:p>
    <w:p w:rsidR="009252AD" w:rsidRPr="009252AD" w:rsidRDefault="009252AD" w:rsidP="009252AD">
      <w:pPr>
        <w:autoSpaceDE w:val="0"/>
        <w:autoSpaceDN w:val="0"/>
        <w:adjustRightInd w:val="0"/>
        <w:rPr>
          <w:rFonts w:ascii="Arial-ItalicMT" w:hAnsi="Arial-ItalicMT" w:cs="Arial-ItalicMT"/>
          <w:b/>
          <w:iCs/>
        </w:rPr>
      </w:pPr>
      <w:r w:rsidRPr="009252AD">
        <w:rPr>
          <w:rFonts w:eastAsia="Times New Roman" w:cs="Arial"/>
          <w:b/>
        </w:rPr>
        <w:t>14.</w:t>
      </w:r>
      <w:r w:rsidR="00613112">
        <w:rPr>
          <w:rFonts w:eastAsia="Times New Roman" w:cs="Arial"/>
          <w:b/>
        </w:rPr>
        <w:t>2</w:t>
      </w:r>
      <w:r w:rsidRPr="009252AD">
        <w:rPr>
          <w:rFonts w:eastAsia="Times New Roman" w:cs="Arial"/>
          <w:b/>
        </w:rPr>
        <w:tab/>
      </w:r>
      <w:r w:rsidRPr="009252AD">
        <w:rPr>
          <w:rFonts w:ascii="Arial-ItalicMT" w:hAnsi="Arial-ItalicMT" w:cs="Arial-ItalicMT"/>
          <w:b/>
          <w:iCs/>
        </w:rPr>
        <w:t>Disclosure at point of entering into a policy</w:t>
      </w:r>
    </w:p>
    <w:p w:rsidR="009252AD" w:rsidRPr="00447520" w:rsidRDefault="009252AD" w:rsidP="009252AD">
      <w:pPr>
        <w:ind w:left="1276" w:hanging="425"/>
        <w:rPr>
          <w:rFonts w:eastAsia="Times New Roman" w:cs="Arial"/>
        </w:rPr>
      </w:pPr>
    </w:p>
    <w:p w:rsidR="00F40A82" w:rsidRDefault="00F40A82" w:rsidP="00F23C79">
      <w:pPr>
        <w:autoSpaceDE w:val="0"/>
        <w:autoSpaceDN w:val="0"/>
        <w:adjustRightInd w:val="0"/>
        <w:rPr>
          <w:rFonts w:ascii="Arial-ItalicMT" w:hAnsi="Arial-ItalicMT" w:cs="Arial-ItalicMT"/>
          <w:i/>
          <w:iCs/>
        </w:rPr>
      </w:pPr>
      <w:r>
        <w:rPr>
          <w:rFonts w:ascii="Arial-ItalicMT" w:hAnsi="Arial-ItalicMT" w:cs="Arial-ItalicMT"/>
          <w:i/>
          <w:iCs/>
        </w:rPr>
        <w:t>Disclosure of policy features</w:t>
      </w:r>
      <w:r w:rsidR="00AF4E30">
        <w:rPr>
          <w:rFonts w:ascii="Arial-ItalicMT" w:hAnsi="Arial-ItalicMT" w:cs="Arial-ItalicMT"/>
          <w:i/>
          <w:iCs/>
        </w:rPr>
        <w:t xml:space="preserve"> at point of entering into a policy</w:t>
      </w:r>
    </w:p>
    <w:p w:rsidR="00174439" w:rsidRPr="00447520" w:rsidRDefault="00174439" w:rsidP="00174439">
      <w:pPr>
        <w:ind w:left="1276" w:hanging="425"/>
        <w:rPr>
          <w:rFonts w:eastAsia="Times New Roman" w:cs="Arial"/>
        </w:rPr>
      </w:pPr>
    </w:p>
    <w:p w:rsidR="00B714DF" w:rsidRPr="00F40A82" w:rsidRDefault="00F40A82" w:rsidP="00F23C79">
      <w:pPr>
        <w:autoSpaceDE w:val="0"/>
        <w:autoSpaceDN w:val="0"/>
        <w:adjustRightInd w:val="0"/>
        <w:ind w:left="851" w:hanging="851"/>
        <w:rPr>
          <w:rFonts w:ascii="ArialMT" w:hAnsi="ArialMT" w:cs="ArialMT"/>
        </w:rPr>
      </w:pPr>
      <w:r>
        <w:rPr>
          <w:rFonts w:ascii="ArialMT" w:hAnsi="ArialMT" w:cs="ArialMT"/>
        </w:rPr>
        <w:t>1</w:t>
      </w:r>
      <w:r w:rsidR="00C74EB8">
        <w:rPr>
          <w:rFonts w:ascii="ArialMT" w:hAnsi="ArialMT" w:cs="ArialMT"/>
        </w:rPr>
        <w:t>4</w:t>
      </w:r>
      <w:r>
        <w:rPr>
          <w:rFonts w:ascii="ArialMT" w:hAnsi="ArialMT" w:cs="ArialMT"/>
        </w:rPr>
        <w:t>.</w:t>
      </w:r>
      <w:r w:rsidR="00613112">
        <w:rPr>
          <w:rFonts w:ascii="ArialMT" w:hAnsi="ArialMT" w:cs="ArialMT"/>
        </w:rPr>
        <w:t>2</w:t>
      </w:r>
      <w:r w:rsidR="003F3B6B">
        <w:rPr>
          <w:rFonts w:ascii="ArialMT" w:hAnsi="ArialMT" w:cs="ArialMT"/>
        </w:rPr>
        <w:t>.</w:t>
      </w:r>
      <w:r w:rsidR="009252AD">
        <w:rPr>
          <w:rFonts w:ascii="ArialMT" w:hAnsi="ArialMT" w:cs="ArialMT"/>
        </w:rPr>
        <w:t>1</w:t>
      </w:r>
      <w:r>
        <w:rPr>
          <w:rFonts w:ascii="ArialMT" w:hAnsi="ArialMT" w:cs="ArialMT"/>
        </w:rPr>
        <w:tab/>
      </w:r>
      <w:r w:rsidR="00D52C3F">
        <w:rPr>
          <w:rFonts w:ascii="ArialMT" w:hAnsi="ArialMT" w:cs="ArialMT"/>
        </w:rPr>
        <w:t xml:space="preserve">An insurer must provide a policyholder with the following information at the point of entering into a policy </w:t>
      </w:r>
      <w:r w:rsidR="00B714DF" w:rsidRPr="00F40A82">
        <w:rPr>
          <w:rFonts w:ascii="ArialMT" w:hAnsi="ArialMT" w:cs="ArialMT"/>
        </w:rPr>
        <w:t>–</w:t>
      </w:r>
    </w:p>
    <w:p w:rsidR="00B714DF" w:rsidRDefault="00B714DF" w:rsidP="00F23C79">
      <w:pPr>
        <w:autoSpaceDE w:val="0"/>
        <w:autoSpaceDN w:val="0"/>
        <w:adjustRightInd w:val="0"/>
        <w:ind w:left="851" w:hanging="851"/>
        <w:rPr>
          <w:rFonts w:ascii="ArialMT" w:hAnsi="ArialMT" w:cs="ArialMT"/>
        </w:rPr>
      </w:pPr>
    </w:p>
    <w:p w:rsidR="00103554" w:rsidRDefault="00B714DF" w:rsidP="00174439">
      <w:pPr>
        <w:autoSpaceDE w:val="0"/>
        <w:autoSpaceDN w:val="0"/>
        <w:adjustRightInd w:val="0"/>
        <w:ind w:left="1418" w:hanging="567"/>
        <w:rPr>
          <w:rFonts w:ascii="ArialMT" w:hAnsi="ArialMT" w:cs="ArialMT"/>
        </w:rPr>
      </w:pPr>
      <w:r>
        <w:rPr>
          <w:rFonts w:ascii="ArialMT" w:hAnsi="ArialMT" w:cs="ArialMT"/>
        </w:rPr>
        <w:t>(a)</w:t>
      </w:r>
      <w:r>
        <w:rPr>
          <w:rFonts w:ascii="ArialMT" w:hAnsi="ArialMT" w:cs="ArialMT"/>
        </w:rPr>
        <w:tab/>
      </w:r>
      <w:r w:rsidR="00103554">
        <w:rPr>
          <w:rFonts w:ascii="ArialMT" w:hAnsi="ArialMT" w:cs="ArialMT"/>
        </w:rPr>
        <w:t>the name of the insurer</w:t>
      </w:r>
      <w:r w:rsidR="00284578">
        <w:rPr>
          <w:rFonts w:ascii="ArialMT" w:hAnsi="ArialMT" w:cs="ArialMT"/>
        </w:rPr>
        <w:t xml:space="preserve"> and its</w:t>
      </w:r>
      <w:r w:rsidR="001D2F84">
        <w:rPr>
          <w:rFonts w:ascii="ArialMT" w:hAnsi="ArialMT" w:cs="ArialMT"/>
        </w:rPr>
        <w:t xml:space="preserve"> contact details</w:t>
      </w:r>
      <w:r>
        <w:rPr>
          <w:rFonts w:ascii="ArialMT" w:hAnsi="ArialMT" w:cs="ArialMT"/>
        </w:rPr>
        <w:t>;</w:t>
      </w:r>
    </w:p>
    <w:p w:rsidR="00B714DF" w:rsidRDefault="00B714DF" w:rsidP="00174439">
      <w:pPr>
        <w:autoSpaceDE w:val="0"/>
        <w:autoSpaceDN w:val="0"/>
        <w:adjustRightInd w:val="0"/>
        <w:ind w:left="1418" w:hanging="567"/>
        <w:rPr>
          <w:rFonts w:ascii="ArialMT" w:hAnsi="ArialMT" w:cs="ArialMT"/>
        </w:rPr>
      </w:pPr>
    </w:p>
    <w:p w:rsidR="00103554" w:rsidRDefault="00B714DF" w:rsidP="00174439">
      <w:pPr>
        <w:autoSpaceDE w:val="0"/>
        <w:autoSpaceDN w:val="0"/>
        <w:adjustRightInd w:val="0"/>
        <w:ind w:left="1418" w:hanging="567"/>
        <w:rPr>
          <w:rFonts w:ascii="ArialMT" w:hAnsi="ArialMT" w:cs="ArialMT"/>
        </w:rPr>
      </w:pPr>
      <w:r>
        <w:rPr>
          <w:rFonts w:ascii="ArialMT" w:hAnsi="ArialMT" w:cs="ArialMT"/>
        </w:rPr>
        <w:t>(b)</w:t>
      </w:r>
      <w:r>
        <w:rPr>
          <w:rFonts w:ascii="ArialMT" w:hAnsi="ArialMT" w:cs="ArialMT"/>
        </w:rPr>
        <w:tab/>
      </w:r>
      <w:r w:rsidR="00103554">
        <w:rPr>
          <w:rFonts w:ascii="ArialMT" w:hAnsi="ArialMT" w:cs="ArialMT"/>
        </w:rPr>
        <w:t xml:space="preserve">the type of </w:t>
      </w:r>
      <w:r>
        <w:rPr>
          <w:rFonts w:ascii="ArialMT" w:hAnsi="ArialMT" w:cs="ArialMT"/>
        </w:rPr>
        <w:t xml:space="preserve">policy </w:t>
      </w:r>
      <w:r w:rsidR="00103554">
        <w:rPr>
          <w:rFonts w:ascii="ArialMT" w:hAnsi="ArialMT" w:cs="ArialMT"/>
        </w:rPr>
        <w:t>on offer</w:t>
      </w:r>
      <w:r w:rsidR="00174439" w:rsidRPr="00174439">
        <w:rPr>
          <w:rFonts w:ascii="ArialMT" w:hAnsi="ArialMT" w:cs="ArialMT"/>
        </w:rPr>
        <w:t xml:space="preserve"> and a reasonable and appropriate general explanation of the relevant </w:t>
      </w:r>
      <w:r w:rsidR="00174439">
        <w:rPr>
          <w:rFonts w:ascii="ArialMT" w:hAnsi="ArialMT" w:cs="ArialMT"/>
        </w:rPr>
        <w:t>policy</w:t>
      </w:r>
      <w:r>
        <w:rPr>
          <w:rFonts w:ascii="ArialMT" w:hAnsi="ArialMT" w:cs="ArialMT"/>
        </w:rPr>
        <w:t>;</w:t>
      </w:r>
    </w:p>
    <w:p w:rsidR="00B714DF" w:rsidRDefault="00B714DF" w:rsidP="00174439">
      <w:pPr>
        <w:autoSpaceDE w:val="0"/>
        <w:autoSpaceDN w:val="0"/>
        <w:adjustRightInd w:val="0"/>
        <w:ind w:left="1418" w:hanging="567"/>
        <w:rPr>
          <w:rFonts w:ascii="ArialMT" w:hAnsi="ArialMT" w:cs="ArialMT"/>
        </w:rPr>
      </w:pPr>
    </w:p>
    <w:p w:rsidR="00174439" w:rsidRPr="00447520" w:rsidRDefault="00174439" w:rsidP="00174439">
      <w:pPr>
        <w:ind w:left="1418" w:hanging="567"/>
        <w:rPr>
          <w:rFonts w:eastAsia="Times New Roman" w:cs="Arial"/>
        </w:rPr>
      </w:pPr>
      <w:r w:rsidRPr="00447520">
        <w:rPr>
          <w:rFonts w:eastAsia="Times New Roman" w:cs="Arial"/>
        </w:rPr>
        <w:t>(</w:t>
      </w:r>
      <w:r>
        <w:rPr>
          <w:rFonts w:eastAsia="Times New Roman" w:cs="Arial"/>
        </w:rPr>
        <w:t>c</w:t>
      </w:r>
      <w:r w:rsidRPr="00447520">
        <w:rPr>
          <w:rFonts w:eastAsia="Times New Roman" w:cs="Arial"/>
        </w:rPr>
        <w:t xml:space="preserve">) </w:t>
      </w:r>
      <w:r w:rsidRPr="00447520">
        <w:rPr>
          <w:rFonts w:eastAsia="Times New Roman" w:cs="Arial"/>
        </w:rPr>
        <w:tab/>
        <w:t>the nature and extent of policy benefits, and when, how and in which manner the benefits will or may be made available to the policyholder or a beneficiary;</w:t>
      </w:r>
    </w:p>
    <w:p w:rsidR="00174439" w:rsidRDefault="00174439" w:rsidP="00174439">
      <w:pPr>
        <w:autoSpaceDE w:val="0"/>
        <w:autoSpaceDN w:val="0"/>
        <w:adjustRightInd w:val="0"/>
        <w:ind w:left="1418" w:hanging="567"/>
        <w:rPr>
          <w:rFonts w:ascii="ArialMT" w:hAnsi="ArialMT" w:cs="ArialMT"/>
        </w:rPr>
      </w:pPr>
      <w:r>
        <w:rPr>
          <w:rFonts w:ascii="ArialMT" w:hAnsi="ArialMT" w:cs="ArialMT"/>
        </w:rPr>
        <w:t xml:space="preserve"> </w:t>
      </w:r>
    </w:p>
    <w:p w:rsidR="00174439" w:rsidRPr="00174439" w:rsidRDefault="003F3B6B" w:rsidP="00174439">
      <w:pPr>
        <w:autoSpaceDE w:val="0"/>
        <w:autoSpaceDN w:val="0"/>
        <w:adjustRightInd w:val="0"/>
        <w:ind w:left="1418" w:hanging="567"/>
        <w:rPr>
          <w:rFonts w:ascii="ArialMT" w:hAnsi="ArialMT" w:cs="ArialMT"/>
        </w:rPr>
      </w:pPr>
      <w:r>
        <w:rPr>
          <w:rFonts w:ascii="ArialMT" w:hAnsi="ArialMT" w:cs="ArialMT"/>
        </w:rPr>
        <w:t>(d</w:t>
      </w:r>
      <w:r w:rsidR="00174439" w:rsidRPr="00174439">
        <w:rPr>
          <w:rFonts w:ascii="ArialMT" w:hAnsi="ArialMT" w:cs="ArialMT"/>
        </w:rPr>
        <w:t xml:space="preserve">) </w:t>
      </w:r>
      <w:r w:rsidR="00174439" w:rsidRPr="00174439">
        <w:rPr>
          <w:rFonts w:ascii="ArialMT" w:hAnsi="ArialMT" w:cs="ArialMT"/>
        </w:rPr>
        <w:tab/>
        <w:t>any guaranteed minimum benefits or other</w:t>
      </w:r>
      <w:r w:rsidR="00174439">
        <w:rPr>
          <w:rFonts w:ascii="ArialMT" w:hAnsi="ArialMT" w:cs="ArialMT"/>
        </w:rPr>
        <w:t xml:space="preserve"> guarantees, where relevant;</w:t>
      </w:r>
    </w:p>
    <w:p w:rsidR="00174439" w:rsidRDefault="00174439" w:rsidP="00174439">
      <w:pPr>
        <w:autoSpaceDE w:val="0"/>
        <w:autoSpaceDN w:val="0"/>
        <w:adjustRightInd w:val="0"/>
        <w:ind w:left="1418" w:hanging="567"/>
        <w:rPr>
          <w:rFonts w:ascii="ArialMT" w:hAnsi="ArialMT" w:cs="ArialMT"/>
        </w:rPr>
      </w:pPr>
    </w:p>
    <w:p w:rsidR="003F3B6B" w:rsidRDefault="003F3B6B" w:rsidP="003F3B6B">
      <w:pPr>
        <w:autoSpaceDE w:val="0"/>
        <w:autoSpaceDN w:val="0"/>
        <w:adjustRightInd w:val="0"/>
        <w:ind w:left="1418" w:hanging="567"/>
        <w:rPr>
          <w:rFonts w:ascii="ArialMT" w:hAnsi="ArialMT" w:cs="ArialMT"/>
        </w:rPr>
      </w:pPr>
      <w:r>
        <w:rPr>
          <w:rFonts w:ascii="ArialMT" w:hAnsi="ArialMT" w:cs="ArialMT"/>
        </w:rPr>
        <w:t>(e)</w:t>
      </w:r>
      <w:r>
        <w:rPr>
          <w:rFonts w:ascii="ArialMT" w:hAnsi="ArialMT" w:cs="ArialMT"/>
        </w:rPr>
        <w:tab/>
      </w:r>
      <w:r w:rsidRPr="00103554">
        <w:rPr>
          <w:rFonts w:ascii="ArialMT" w:hAnsi="ArialMT" w:cs="ArialMT"/>
        </w:rPr>
        <w:t>when the insurance cover begins and ends</w:t>
      </w:r>
      <w:r>
        <w:rPr>
          <w:rFonts w:ascii="ArialMT" w:hAnsi="ArialMT" w:cs="ArialMT"/>
        </w:rPr>
        <w:t>;</w:t>
      </w:r>
    </w:p>
    <w:p w:rsidR="003F3B6B" w:rsidRDefault="003F3B6B" w:rsidP="003F3B6B">
      <w:pPr>
        <w:autoSpaceDE w:val="0"/>
        <w:autoSpaceDN w:val="0"/>
        <w:adjustRightInd w:val="0"/>
        <w:ind w:left="1418" w:hanging="567"/>
        <w:rPr>
          <w:rFonts w:ascii="ArialMT" w:hAnsi="ArialMT" w:cs="ArialMT"/>
        </w:rPr>
      </w:pPr>
    </w:p>
    <w:p w:rsidR="003F3B6B" w:rsidRDefault="003F3B6B" w:rsidP="003F3B6B">
      <w:pPr>
        <w:autoSpaceDE w:val="0"/>
        <w:autoSpaceDN w:val="0"/>
        <w:adjustRightInd w:val="0"/>
        <w:ind w:left="1418" w:hanging="567"/>
        <w:rPr>
          <w:rFonts w:ascii="ArialMT" w:hAnsi="ArialMT" w:cs="ArialMT"/>
        </w:rPr>
      </w:pPr>
      <w:r>
        <w:rPr>
          <w:rFonts w:ascii="ArialMT" w:hAnsi="ArialMT" w:cs="ArialMT"/>
        </w:rPr>
        <w:t>(f)</w:t>
      </w:r>
      <w:r>
        <w:rPr>
          <w:rFonts w:ascii="ArialMT" w:hAnsi="ArialMT" w:cs="ArialMT"/>
        </w:rPr>
        <w:tab/>
      </w:r>
      <w:r w:rsidRPr="00103554">
        <w:rPr>
          <w:rFonts w:ascii="ArialMT" w:hAnsi="ArialMT" w:cs="ArialMT"/>
        </w:rPr>
        <w:t xml:space="preserve">a description of the risk insured by the </w:t>
      </w:r>
      <w:r>
        <w:rPr>
          <w:rFonts w:ascii="ArialMT" w:hAnsi="ArialMT" w:cs="ArialMT"/>
        </w:rPr>
        <w:t>policy</w:t>
      </w:r>
      <w:r w:rsidRPr="00103554">
        <w:rPr>
          <w:rFonts w:ascii="ArialMT" w:hAnsi="ArialMT" w:cs="ArialMT"/>
        </w:rPr>
        <w:t xml:space="preserve"> and of the</w:t>
      </w:r>
      <w:r>
        <w:rPr>
          <w:rFonts w:ascii="ArialMT" w:hAnsi="ArialMT" w:cs="ArialMT"/>
        </w:rPr>
        <w:t xml:space="preserve"> </w:t>
      </w:r>
      <w:r w:rsidRPr="00103554">
        <w:rPr>
          <w:rFonts w:ascii="ArialMT" w:hAnsi="ArialMT" w:cs="ArialMT"/>
        </w:rPr>
        <w:t>excluded risks</w:t>
      </w:r>
      <w:r>
        <w:rPr>
          <w:rFonts w:ascii="ArialMT" w:hAnsi="ArialMT" w:cs="ArialMT"/>
        </w:rPr>
        <w:t>;</w:t>
      </w:r>
    </w:p>
    <w:p w:rsidR="003F3B6B" w:rsidRDefault="003F3B6B" w:rsidP="003F3B6B">
      <w:pPr>
        <w:autoSpaceDE w:val="0"/>
        <w:autoSpaceDN w:val="0"/>
        <w:adjustRightInd w:val="0"/>
        <w:ind w:left="1418" w:hanging="567"/>
        <w:rPr>
          <w:rFonts w:ascii="ArialMT" w:hAnsi="ArialMT" w:cs="ArialMT"/>
        </w:rPr>
      </w:pPr>
    </w:p>
    <w:p w:rsidR="00174439" w:rsidRPr="00174439" w:rsidRDefault="00174439" w:rsidP="003F3B6B">
      <w:pPr>
        <w:autoSpaceDE w:val="0"/>
        <w:autoSpaceDN w:val="0"/>
        <w:adjustRightInd w:val="0"/>
        <w:ind w:left="1418" w:hanging="567"/>
        <w:rPr>
          <w:rFonts w:ascii="ArialMT" w:hAnsi="ArialMT" w:cs="ArialMT"/>
        </w:rPr>
      </w:pPr>
      <w:r w:rsidRPr="00174439">
        <w:rPr>
          <w:rFonts w:ascii="ArialMT" w:hAnsi="ArialMT" w:cs="ArialMT"/>
        </w:rPr>
        <w:t>(</w:t>
      </w:r>
      <w:r w:rsidR="003F3B6B">
        <w:rPr>
          <w:rFonts w:ascii="ArialMT" w:hAnsi="ArialMT" w:cs="ArialMT"/>
        </w:rPr>
        <w:t>g</w:t>
      </w:r>
      <w:r w:rsidRPr="00174439">
        <w:rPr>
          <w:rFonts w:ascii="ArialMT" w:hAnsi="ArialMT" w:cs="ArialMT"/>
        </w:rPr>
        <w:t xml:space="preserve">) </w:t>
      </w:r>
      <w:r w:rsidRPr="00174439">
        <w:rPr>
          <w:rFonts w:ascii="ArialMT" w:hAnsi="ArialMT" w:cs="ArialMT"/>
        </w:rPr>
        <w:tab/>
        <w:t xml:space="preserve">any restrictions on or penalties for early termination or withdrawal from </w:t>
      </w:r>
      <w:r>
        <w:rPr>
          <w:rFonts w:ascii="ArialMT" w:hAnsi="ArialMT" w:cs="ArialMT"/>
        </w:rPr>
        <w:t xml:space="preserve">or transfer of </w:t>
      </w:r>
      <w:r w:rsidRPr="00174439">
        <w:rPr>
          <w:rFonts w:ascii="ArialMT" w:hAnsi="ArialMT" w:cs="ArialMT"/>
        </w:rPr>
        <w:t>the policy, or other implications of such termination</w:t>
      </w:r>
      <w:r>
        <w:rPr>
          <w:rFonts w:ascii="ArialMT" w:hAnsi="ArialMT" w:cs="ArialMT"/>
        </w:rPr>
        <w:t xml:space="preserve">, </w:t>
      </w:r>
      <w:r w:rsidRPr="00174439">
        <w:rPr>
          <w:rFonts w:ascii="ArialMT" w:hAnsi="ArialMT" w:cs="ArialMT"/>
        </w:rPr>
        <w:t>withdrawal</w:t>
      </w:r>
      <w:r>
        <w:rPr>
          <w:rFonts w:ascii="ArialMT" w:hAnsi="ArialMT" w:cs="ArialMT"/>
        </w:rPr>
        <w:t xml:space="preserve"> or transfer</w:t>
      </w:r>
      <w:r w:rsidRPr="00174439">
        <w:rPr>
          <w:rFonts w:ascii="ArialMT" w:hAnsi="ArialMT" w:cs="ArialMT"/>
        </w:rPr>
        <w:t>;</w:t>
      </w:r>
    </w:p>
    <w:p w:rsidR="00174439" w:rsidRPr="00174439" w:rsidRDefault="00174439" w:rsidP="00174439">
      <w:pPr>
        <w:autoSpaceDE w:val="0"/>
        <w:autoSpaceDN w:val="0"/>
        <w:adjustRightInd w:val="0"/>
        <w:ind w:left="1418" w:hanging="567"/>
        <w:rPr>
          <w:rFonts w:ascii="ArialMT" w:hAnsi="ArialMT" w:cs="ArialMT"/>
        </w:rPr>
      </w:pPr>
    </w:p>
    <w:p w:rsidR="00174439" w:rsidRPr="00174439" w:rsidRDefault="00174439" w:rsidP="00174439">
      <w:pPr>
        <w:autoSpaceDE w:val="0"/>
        <w:autoSpaceDN w:val="0"/>
        <w:adjustRightInd w:val="0"/>
        <w:ind w:left="1418" w:hanging="567"/>
        <w:rPr>
          <w:rFonts w:ascii="ArialMT" w:hAnsi="ArialMT" w:cs="ArialMT"/>
        </w:rPr>
      </w:pPr>
      <w:r w:rsidRPr="00174439">
        <w:rPr>
          <w:rFonts w:ascii="ArialMT" w:hAnsi="ArialMT" w:cs="ArialMT"/>
        </w:rPr>
        <w:t>(</w:t>
      </w:r>
      <w:r w:rsidR="003F3B6B">
        <w:rPr>
          <w:rFonts w:ascii="ArialMT" w:hAnsi="ArialMT" w:cs="ArialMT"/>
        </w:rPr>
        <w:t>h</w:t>
      </w:r>
      <w:r w:rsidRPr="00174439">
        <w:rPr>
          <w:rFonts w:ascii="ArialMT" w:hAnsi="ArialMT" w:cs="ArialMT"/>
        </w:rPr>
        <w:t xml:space="preserve">) </w:t>
      </w:r>
      <w:r w:rsidRPr="00174439">
        <w:rPr>
          <w:rFonts w:ascii="ArialMT" w:hAnsi="ArialMT" w:cs="ArialMT"/>
        </w:rPr>
        <w:tab/>
        <w:t>charges and fees to be levied against the policy including the amount and frequency thereof and, where the policy has an investment component, the net investment amount ultimately invested for the benefit of the policyholder;</w:t>
      </w:r>
    </w:p>
    <w:p w:rsidR="00174439" w:rsidRPr="00174439" w:rsidRDefault="00174439" w:rsidP="00174439">
      <w:pPr>
        <w:autoSpaceDE w:val="0"/>
        <w:autoSpaceDN w:val="0"/>
        <w:adjustRightInd w:val="0"/>
        <w:ind w:left="1418" w:hanging="567"/>
        <w:rPr>
          <w:rFonts w:ascii="ArialMT" w:hAnsi="ArialMT" w:cs="ArialMT"/>
        </w:rPr>
      </w:pPr>
    </w:p>
    <w:p w:rsidR="00174439" w:rsidRPr="00174439" w:rsidRDefault="00174439" w:rsidP="00174439">
      <w:pPr>
        <w:autoSpaceDE w:val="0"/>
        <w:autoSpaceDN w:val="0"/>
        <w:adjustRightInd w:val="0"/>
        <w:ind w:left="1418" w:hanging="567"/>
        <w:rPr>
          <w:rFonts w:ascii="ArialMT" w:hAnsi="ArialMT" w:cs="ArialMT"/>
        </w:rPr>
      </w:pPr>
      <w:r w:rsidRPr="00174439">
        <w:rPr>
          <w:rFonts w:ascii="ArialMT" w:hAnsi="ArialMT" w:cs="ArialMT"/>
        </w:rPr>
        <w:t>(</w:t>
      </w:r>
      <w:r w:rsidR="003F3B6B">
        <w:rPr>
          <w:rFonts w:ascii="ArialMT" w:hAnsi="ArialMT" w:cs="ArialMT"/>
        </w:rPr>
        <w:t>i</w:t>
      </w:r>
      <w:r w:rsidRPr="00174439">
        <w:rPr>
          <w:rFonts w:ascii="ArialMT" w:hAnsi="ArialMT" w:cs="ArialMT"/>
        </w:rPr>
        <w:t xml:space="preserve">) </w:t>
      </w:r>
      <w:r w:rsidRPr="00174439">
        <w:rPr>
          <w:rFonts w:ascii="ArialMT" w:hAnsi="ArialMT" w:cs="ArialMT"/>
        </w:rPr>
        <w:tab/>
        <w:t>commission, consideration, fees or charges payable by the policyholder directly or indirectly;</w:t>
      </w:r>
    </w:p>
    <w:p w:rsidR="00174439" w:rsidRPr="00174439" w:rsidRDefault="00174439" w:rsidP="00174439">
      <w:pPr>
        <w:autoSpaceDE w:val="0"/>
        <w:autoSpaceDN w:val="0"/>
        <w:adjustRightInd w:val="0"/>
        <w:ind w:left="1418" w:hanging="567"/>
        <w:rPr>
          <w:rFonts w:ascii="ArialMT" w:hAnsi="ArialMT" w:cs="ArialMT"/>
        </w:rPr>
      </w:pPr>
    </w:p>
    <w:p w:rsidR="00174439" w:rsidRPr="00174439" w:rsidRDefault="00174439" w:rsidP="00174439">
      <w:pPr>
        <w:autoSpaceDE w:val="0"/>
        <w:autoSpaceDN w:val="0"/>
        <w:adjustRightInd w:val="0"/>
        <w:ind w:left="1418" w:hanging="567"/>
        <w:rPr>
          <w:rFonts w:ascii="ArialMT" w:hAnsi="ArialMT" w:cs="ArialMT"/>
        </w:rPr>
      </w:pPr>
      <w:r w:rsidRPr="00174439">
        <w:rPr>
          <w:rFonts w:ascii="ArialMT" w:hAnsi="ArialMT" w:cs="ArialMT"/>
        </w:rPr>
        <w:t>(</w:t>
      </w:r>
      <w:r w:rsidR="003F3B6B">
        <w:rPr>
          <w:rFonts w:ascii="ArialMT" w:hAnsi="ArialMT" w:cs="ArialMT"/>
        </w:rPr>
        <w:t>j</w:t>
      </w:r>
      <w:r w:rsidRPr="00174439">
        <w:rPr>
          <w:rFonts w:ascii="ArialMT" w:hAnsi="ArialMT" w:cs="ArialMT"/>
        </w:rPr>
        <w:t xml:space="preserve">) </w:t>
      </w:r>
      <w:r w:rsidRPr="00174439">
        <w:rPr>
          <w:rFonts w:ascii="ArialMT" w:hAnsi="ArialMT" w:cs="ArialMT"/>
        </w:rPr>
        <w:tab/>
        <w:t>that the policyholder may, where applicable, request details of the past investment performance of the policy over periods and at intervals which are reasonable with regard to the type of policy involved;</w:t>
      </w:r>
    </w:p>
    <w:p w:rsidR="00174439" w:rsidRPr="00174439" w:rsidRDefault="00174439" w:rsidP="00174439">
      <w:pPr>
        <w:autoSpaceDE w:val="0"/>
        <w:autoSpaceDN w:val="0"/>
        <w:adjustRightInd w:val="0"/>
        <w:ind w:left="1418" w:hanging="567"/>
        <w:rPr>
          <w:rFonts w:ascii="ArialMT" w:hAnsi="ArialMT" w:cs="ArialMT"/>
        </w:rPr>
      </w:pPr>
    </w:p>
    <w:p w:rsidR="00174439" w:rsidRPr="00174439" w:rsidRDefault="00174439" w:rsidP="00174439">
      <w:pPr>
        <w:autoSpaceDE w:val="0"/>
        <w:autoSpaceDN w:val="0"/>
        <w:adjustRightInd w:val="0"/>
        <w:ind w:left="1418" w:hanging="567"/>
        <w:rPr>
          <w:rFonts w:ascii="ArialMT" w:hAnsi="ArialMT" w:cs="ArialMT"/>
        </w:rPr>
      </w:pPr>
      <w:r w:rsidRPr="00174439">
        <w:rPr>
          <w:rFonts w:ascii="ArialMT" w:hAnsi="ArialMT" w:cs="ArialMT"/>
        </w:rPr>
        <w:t>(</w:t>
      </w:r>
      <w:r w:rsidR="003F3B6B">
        <w:rPr>
          <w:rFonts w:ascii="ArialMT" w:hAnsi="ArialMT" w:cs="ArialMT"/>
        </w:rPr>
        <w:t>k</w:t>
      </w:r>
      <w:r w:rsidRPr="00174439">
        <w:rPr>
          <w:rFonts w:ascii="ArialMT" w:hAnsi="ArialMT" w:cs="ArialMT"/>
        </w:rPr>
        <w:t xml:space="preserve">) </w:t>
      </w:r>
      <w:r w:rsidRPr="00174439">
        <w:rPr>
          <w:rFonts w:ascii="ArialMT" w:hAnsi="ArialMT" w:cs="ArialMT"/>
        </w:rPr>
        <w:tab/>
        <w:t>nature and extent of monetary obligations assumed by the policyholder (including any anticipated or contractual escalations, increases or additions), manner of compliance therewith and consequences of non-compliance;</w:t>
      </w:r>
    </w:p>
    <w:p w:rsidR="00174439" w:rsidRPr="00174439" w:rsidRDefault="00174439" w:rsidP="00174439">
      <w:pPr>
        <w:autoSpaceDE w:val="0"/>
        <w:autoSpaceDN w:val="0"/>
        <w:adjustRightInd w:val="0"/>
        <w:ind w:left="1418" w:hanging="567"/>
        <w:rPr>
          <w:rFonts w:ascii="ArialMT" w:hAnsi="ArialMT" w:cs="ArialMT"/>
        </w:rPr>
      </w:pPr>
    </w:p>
    <w:p w:rsidR="00174439" w:rsidRPr="00174439" w:rsidRDefault="00174439" w:rsidP="00174439">
      <w:pPr>
        <w:autoSpaceDE w:val="0"/>
        <w:autoSpaceDN w:val="0"/>
        <w:adjustRightInd w:val="0"/>
        <w:ind w:left="1418" w:hanging="567"/>
        <w:rPr>
          <w:rFonts w:ascii="ArialMT" w:hAnsi="ArialMT" w:cs="ArialMT"/>
        </w:rPr>
      </w:pPr>
      <w:r w:rsidRPr="00174439">
        <w:rPr>
          <w:rFonts w:ascii="ArialMT" w:hAnsi="ArialMT" w:cs="ArialMT"/>
        </w:rPr>
        <w:t>(</w:t>
      </w:r>
      <w:r w:rsidR="003F3B6B">
        <w:rPr>
          <w:rFonts w:ascii="ArialMT" w:hAnsi="ArialMT" w:cs="ArialMT"/>
        </w:rPr>
        <w:t>l</w:t>
      </w:r>
      <w:r w:rsidRPr="00174439">
        <w:rPr>
          <w:rFonts w:ascii="ArialMT" w:hAnsi="ArialMT" w:cs="ArialMT"/>
        </w:rPr>
        <w:t>)</w:t>
      </w:r>
      <w:r w:rsidRPr="00174439">
        <w:rPr>
          <w:rFonts w:ascii="ArialMT" w:hAnsi="ArialMT" w:cs="ArialMT"/>
        </w:rPr>
        <w:tab/>
        <w:t xml:space="preserve">in respect of premiums – </w:t>
      </w:r>
    </w:p>
    <w:p w:rsidR="00174439" w:rsidRPr="00174439" w:rsidRDefault="00174439" w:rsidP="00174439">
      <w:pPr>
        <w:autoSpaceDE w:val="0"/>
        <w:autoSpaceDN w:val="0"/>
        <w:adjustRightInd w:val="0"/>
        <w:ind w:left="1418" w:hanging="567"/>
        <w:rPr>
          <w:rFonts w:ascii="ArialMT" w:hAnsi="ArialMT" w:cs="ArialMT"/>
        </w:rPr>
      </w:pPr>
    </w:p>
    <w:p w:rsidR="0038240B" w:rsidRPr="0038240B" w:rsidRDefault="0038240B" w:rsidP="0038240B">
      <w:pPr>
        <w:autoSpaceDE w:val="0"/>
        <w:autoSpaceDN w:val="0"/>
        <w:adjustRightInd w:val="0"/>
        <w:ind w:left="1985" w:hanging="567"/>
        <w:rPr>
          <w:rFonts w:ascii="ArialMT" w:hAnsi="ArialMT" w:cs="ArialMT"/>
        </w:rPr>
      </w:pPr>
      <w:r w:rsidRPr="0038240B">
        <w:rPr>
          <w:rFonts w:ascii="ArialMT" w:hAnsi="ArialMT" w:cs="ArialMT"/>
        </w:rPr>
        <w:t>(</w:t>
      </w:r>
      <w:r>
        <w:rPr>
          <w:rFonts w:ascii="ArialMT" w:hAnsi="ArialMT" w:cs="ArialMT"/>
        </w:rPr>
        <w:t>i</w:t>
      </w:r>
      <w:r w:rsidRPr="0038240B">
        <w:rPr>
          <w:rFonts w:ascii="ArialMT" w:hAnsi="ArialMT" w:cs="ArialMT"/>
        </w:rPr>
        <w:t>)</w:t>
      </w:r>
      <w:r w:rsidRPr="0038240B">
        <w:rPr>
          <w:rFonts w:ascii="ArialMT" w:hAnsi="ArialMT" w:cs="ArialMT"/>
        </w:rPr>
        <w:tab/>
        <w:t>the exact premium that is payable under the policy;</w:t>
      </w:r>
    </w:p>
    <w:p w:rsidR="0038240B" w:rsidRPr="0038240B" w:rsidRDefault="0038240B" w:rsidP="0038240B">
      <w:pPr>
        <w:autoSpaceDE w:val="0"/>
        <w:autoSpaceDN w:val="0"/>
        <w:adjustRightInd w:val="0"/>
        <w:ind w:left="1985" w:hanging="567"/>
        <w:rPr>
          <w:rFonts w:ascii="ArialMT" w:hAnsi="ArialMT" w:cs="ArialMT"/>
        </w:rPr>
      </w:pPr>
    </w:p>
    <w:p w:rsidR="0038240B" w:rsidRPr="0038240B" w:rsidRDefault="0038240B" w:rsidP="0038240B">
      <w:pPr>
        <w:autoSpaceDE w:val="0"/>
        <w:autoSpaceDN w:val="0"/>
        <w:adjustRightInd w:val="0"/>
        <w:ind w:left="1985" w:hanging="567"/>
        <w:rPr>
          <w:rFonts w:ascii="ArialMT" w:hAnsi="ArialMT" w:cs="ArialMT"/>
        </w:rPr>
      </w:pPr>
      <w:r w:rsidRPr="0038240B">
        <w:rPr>
          <w:rFonts w:ascii="ArialMT" w:hAnsi="ArialMT" w:cs="ArialMT"/>
        </w:rPr>
        <w:t>(</w:t>
      </w:r>
      <w:r>
        <w:rPr>
          <w:rFonts w:ascii="ArialMT" w:hAnsi="ArialMT" w:cs="ArialMT"/>
        </w:rPr>
        <w:t>ii)</w:t>
      </w:r>
      <w:r w:rsidRPr="0038240B">
        <w:rPr>
          <w:rFonts w:ascii="ArialMT" w:hAnsi="ArialMT" w:cs="ArialMT"/>
        </w:rPr>
        <w:tab/>
        <w:t>the frequency at which the premium is payable;</w:t>
      </w:r>
    </w:p>
    <w:p w:rsidR="0038240B" w:rsidRPr="0038240B" w:rsidRDefault="0038240B" w:rsidP="0038240B">
      <w:pPr>
        <w:autoSpaceDE w:val="0"/>
        <w:autoSpaceDN w:val="0"/>
        <w:adjustRightInd w:val="0"/>
        <w:ind w:left="1985" w:hanging="567"/>
        <w:rPr>
          <w:rFonts w:ascii="ArialMT" w:hAnsi="ArialMT" w:cs="ArialMT"/>
        </w:rPr>
      </w:pPr>
    </w:p>
    <w:p w:rsidR="0038240B" w:rsidRPr="0038240B" w:rsidRDefault="0038240B" w:rsidP="0038240B">
      <w:pPr>
        <w:autoSpaceDE w:val="0"/>
        <w:autoSpaceDN w:val="0"/>
        <w:adjustRightInd w:val="0"/>
        <w:ind w:left="1985" w:hanging="567"/>
        <w:rPr>
          <w:rFonts w:ascii="ArialMT" w:hAnsi="ArialMT" w:cs="ArialMT"/>
        </w:rPr>
      </w:pPr>
      <w:r w:rsidRPr="0038240B">
        <w:rPr>
          <w:rFonts w:ascii="ArialMT" w:hAnsi="ArialMT" w:cs="ArialMT"/>
        </w:rPr>
        <w:t>(</w:t>
      </w:r>
      <w:r>
        <w:rPr>
          <w:rFonts w:ascii="ArialMT" w:hAnsi="ArialMT" w:cs="ArialMT"/>
        </w:rPr>
        <w:t>iii</w:t>
      </w:r>
      <w:r w:rsidRPr="0038240B">
        <w:rPr>
          <w:rFonts w:ascii="ArialMT" w:hAnsi="ArialMT" w:cs="ArialMT"/>
        </w:rPr>
        <w:t>)</w:t>
      </w:r>
      <w:r w:rsidRPr="0038240B">
        <w:rPr>
          <w:rFonts w:ascii="ArialMT" w:hAnsi="ArialMT" w:cs="ArialMT"/>
        </w:rPr>
        <w:tab/>
        <w:t>details of any options relating to premium increases t</w:t>
      </w:r>
      <w:r w:rsidR="005B4051">
        <w:rPr>
          <w:rFonts w:ascii="ArialMT" w:hAnsi="ArialMT" w:cs="ArialMT"/>
        </w:rPr>
        <w:t>hat the policyholder may select</w:t>
      </w:r>
      <w:r w:rsidRPr="0038240B">
        <w:rPr>
          <w:rFonts w:ascii="ArialMT" w:hAnsi="ArialMT" w:cs="ArialMT"/>
        </w:rPr>
        <w:t>;</w:t>
      </w:r>
    </w:p>
    <w:p w:rsidR="0038240B" w:rsidRPr="0038240B" w:rsidRDefault="0038240B" w:rsidP="0038240B">
      <w:pPr>
        <w:autoSpaceDE w:val="0"/>
        <w:autoSpaceDN w:val="0"/>
        <w:adjustRightInd w:val="0"/>
        <w:ind w:left="1985" w:hanging="567"/>
        <w:rPr>
          <w:rFonts w:ascii="ArialMT" w:hAnsi="ArialMT" w:cs="ArialMT"/>
        </w:rPr>
      </w:pPr>
    </w:p>
    <w:p w:rsidR="0038240B" w:rsidRPr="0038240B" w:rsidRDefault="0038240B" w:rsidP="0038240B">
      <w:pPr>
        <w:autoSpaceDE w:val="0"/>
        <w:autoSpaceDN w:val="0"/>
        <w:adjustRightInd w:val="0"/>
        <w:ind w:left="1985" w:hanging="567"/>
        <w:rPr>
          <w:rFonts w:ascii="ArialMT" w:hAnsi="ArialMT" w:cs="ArialMT"/>
        </w:rPr>
      </w:pPr>
      <w:r w:rsidRPr="0038240B">
        <w:rPr>
          <w:rFonts w:ascii="ArialMT" w:hAnsi="ArialMT" w:cs="ArialMT"/>
        </w:rPr>
        <w:t>(</w:t>
      </w:r>
      <w:r>
        <w:rPr>
          <w:rFonts w:ascii="ArialMT" w:hAnsi="ArialMT" w:cs="ArialMT"/>
        </w:rPr>
        <w:t>iv</w:t>
      </w:r>
      <w:r w:rsidRPr="0038240B">
        <w:rPr>
          <w:rFonts w:ascii="ArialMT" w:hAnsi="ArialMT" w:cs="ArialMT"/>
        </w:rPr>
        <w:t>)</w:t>
      </w:r>
      <w:r w:rsidRPr="0038240B">
        <w:rPr>
          <w:rFonts w:ascii="ArialMT" w:hAnsi="ArialMT" w:cs="ArialMT"/>
        </w:rPr>
        <w:tab/>
        <w:t xml:space="preserve">details of any premium increases, and the frequency and basis thereof and if an increase will be linked to any commensurate increase in policy benefits; </w:t>
      </w:r>
    </w:p>
    <w:p w:rsidR="0038240B" w:rsidRPr="0038240B" w:rsidRDefault="0038240B" w:rsidP="0038240B">
      <w:pPr>
        <w:autoSpaceDE w:val="0"/>
        <w:autoSpaceDN w:val="0"/>
        <w:adjustRightInd w:val="0"/>
        <w:ind w:left="1985" w:hanging="567"/>
        <w:rPr>
          <w:rFonts w:ascii="ArialMT" w:hAnsi="ArialMT" w:cs="ArialMT"/>
        </w:rPr>
      </w:pPr>
    </w:p>
    <w:p w:rsidR="0038240B" w:rsidRDefault="0038240B" w:rsidP="0038240B">
      <w:pPr>
        <w:autoSpaceDE w:val="0"/>
        <w:autoSpaceDN w:val="0"/>
        <w:adjustRightInd w:val="0"/>
        <w:ind w:left="1985" w:hanging="567"/>
        <w:rPr>
          <w:rFonts w:ascii="ArialMT" w:hAnsi="ArialMT" w:cs="ArialMT"/>
        </w:rPr>
      </w:pPr>
      <w:r w:rsidRPr="0038240B">
        <w:rPr>
          <w:rFonts w:ascii="ArialMT" w:hAnsi="ArialMT" w:cs="ArialMT"/>
        </w:rPr>
        <w:t>(</w:t>
      </w:r>
      <w:r w:rsidR="00244F2B">
        <w:rPr>
          <w:rFonts w:ascii="ArialMT" w:hAnsi="ArialMT" w:cs="ArialMT"/>
        </w:rPr>
        <w:t>v</w:t>
      </w:r>
      <w:r w:rsidRPr="0038240B">
        <w:rPr>
          <w:rFonts w:ascii="ArialMT" w:hAnsi="ArialMT" w:cs="ArialMT"/>
        </w:rPr>
        <w:t>)</w:t>
      </w:r>
      <w:r w:rsidRPr="0038240B">
        <w:rPr>
          <w:rFonts w:ascii="ArialMT" w:hAnsi="ArialMT" w:cs="ArialMT"/>
        </w:rPr>
        <w:tab/>
        <w:t>details of any premium reviews, including the frequency at which or the circumstances under which a review will take place and the potential outcomes and implications of a review;</w:t>
      </w:r>
      <w:r w:rsidR="00244F2B">
        <w:rPr>
          <w:rFonts w:ascii="ArialMT" w:hAnsi="ArialMT" w:cs="ArialMT"/>
        </w:rPr>
        <w:t xml:space="preserve"> and</w:t>
      </w:r>
    </w:p>
    <w:p w:rsidR="00244F2B" w:rsidRPr="0038240B" w:rsidRDefault="00244F2B" w:rsidP="0038240B">
      <w:pPr>
        <w:autoSpaceDE w:val="0"/>
        <w:autoSpaceDN w:val="0"/>
        <w:adjustRightInd w:val="0"/>
        <w:ind w:left="1985" w:hanging="567"/>
        <w:rPr>
          <w:rFonts w:ascii="ArialMT" w:hAnsi="ArialMT" w:cs="ArialMT"/>
        </w:rPr>
      </w:pPr>
    </w:p>
    <w:p w:rsidR="00244F2B" w:rsidRDefault="0038240B" w:rsidP="0038240B">
      <w:pPr>
        <w:autoSpaceDE w:val="0"/>
        <w:autoSpaceDN w:val="0"/>
        <w:adjustRightInd w:val="0"/>
        <w:ind w:left="1985" w:hanging="567"/>
        <w:rPr>
          <w:rFonts w:ascii="ArialMT" w:hAnsi="ArialMT" w:cs="ArialMT"/>
        </w:rPr>
      </w:pPr>
      <w:r w:rsidRPr="0038240B">
        <w:rPr>
          <w:rFonts w:ascii="ArialMT" w:hAnsi="ArialMT" w:cs="ArialMT"/>
        </w:rPr>
        <w:t>(</w:t>
      </w:r>
      <w:r w:rsidR="00244F2B">
        <w:rPr>
          <w:rFonts w:ascii="ArialMT" w:hAnsi="ArialMT" w:cs="ArialMT"/>
        </w:rPr>
        <w:t>vi</w:t>
      </w:r>
      <w:r w:rsidRPr="0038240B">
        <w:rPr>
          <w:rFonts w:ascii="ArialMT" w:hAnsi="ArialMT" w:cs="ArialMT"/>
        </w:rPr>
        <w:t>)</w:t>
      </w:r>
      <w:r w:rsidRPr="0038240B">
        <w:rPr>
          <w:rFonts w:ascii="ArialMT" w:hAnsi="ArialMT" w:cs="ArialMT"/>
        </w:rPr>
        <w:tab/>
        <w:t>the implications of a failure to pay a premium at the frequency referred to in (ii)</w:t>
      </w:r>
      <w:r w:rsidR="00244F2B">
        <w:rPr>
          <w:rFonts w:ascii="ArialMT" w:hAnsi="ArialMT" w:cs="ArialMT"/>
        </w:rPr>
        <w:t>;</w:t>
      </w:r>
    </w:p>
    <w:p w:rsidR="00174439" w:rsidRPr="00174439" w:rsidRDefault="00174439" w:rsidP="00174439">
      <w:pPr>
        <w:autoSpaceDE w:val="0"/>
        <w:autoSpaceDN w:val="0"/>
        <w:adjustRightInd w:val="0"/>
        <w:ind w:left="1418" w:hanging="567"/>
        <w:rPr>
          <w:rFonts w:ascii="ArialMT" w:hAnsi="ArialMT" w:cs="ArialMT"/>
        </w:rPr>
      </w:pPr>
    </w:p>
    <w:p w:rsidR="00174439" w:rsidRPr="00174439" w:rsidRDefault="00174439" w:rsidP="00174439">
      <w:pPr>
        <w:autoSpaceDE w:val="0"/>
        <w:autoSpaceDN w:val="0"/>
        <w:adjustRightInd w:val="0"/>
        <w:ind w:left="1418" w:hanging="567"/>
        <w:rPr>
          <w:rFonts w:ascii="ArialMT" w:hAnsi="ArialMT" w:cs="ArialMT"/>
        </w:rPr>
      </w:pPr>
      <w:r w:rsidRPr="00174439">
        <w:rPr>
          <w:rFonts w:ascii="ArialMT" w:hAnsi="ArialMT" w:cs="ArialMT"/>
        </w:rPr>
        <w:t>(</w:t>
      </w:r>
      <w:r w:rsidR="003F3B6B">
        <w:rPr>
          <w:rFonts w:ascii="ArialMT" w:hAnsi="ArialMT" w:cs="ArialMT"/>
        </w:rPr>
        <w:t>m</w:t>
      </w:r>
      <w:r w:rsidRPr="00174439">
        <w:rPr>
          <w:rFonts w:ascii="ArialMT" w:hAnsi="ArialMT" w:cs="ArialMT"/>
        </w:rPr>
        <w:t xml:space="preserve">) </w:t>
      </w:r>
      <w:r w:rsidRPr="00174439">
        <w:rPr>
          <w:rFonts w:ascii="ArialMT" w:hAnsi="ArialMT" w:cs="ArialMT"/>
        </w:rPr>
        <w:tab/>
        <w:t>what cooling-off rights are offered and procedures for the exercise thereof;</w:t>
      </w:r>
    </w:p>
    <w:p w:rsidR="00174439" w:rsidRPr="00174439" w:rsidRDefault="00174439" w:rsidP="00174439">
      <w:pPr>
        <w:autoSpaceDE w:val="0"/>
        <w:autoSpaceDN w:val="0"/>
        <w:adjustRightInd w:val="0"/>
        <w:ind w:left="1418" w:hanging="567"/>
        <w:rPr>
          <w:rFonts w:ascii="ArialMT" w:hAnsi="ArialMT" w:cs="ArialMT"/>
        </w:rPr>
      </w:pPr>
    </w:p>
    <w:p w:rsidR="00174439" w:rsidRPr="00174439" w:rsidRDefault="00174439" w:rsidP="00174439">
      <w:pPr>
        <w:autoSpaceDE w:val="0"/>
        <w:autoSpaceDN w:val="0"/>
        <w:adjustRightInd w:val="0"/>
        <w:ind w:left="1418" w:hanging="567"/>
        <w:rPr>
          <w:rFonts w:ascii="ArialMT" w:hAnsi="ArialMT" w:cs="ArialMT"/>
        </w:rPr>
      </w:pPr>
      <w:r w:rsidRPr="00174439">
        <w:rPr>
          <w:rFonts w:ascii="ArialMT" w:hAnsi="ArialMT" w:cs="ArialMT"/>
        </w:rPr>
        <w:t>(</w:t>
      </w:r>
      <w:r w:rsidR="003F3B6B">
        <w:rPr>
          <w:rFonts w:ascii="ArialMT" w:hAnsi="ArialMT" w:cs="ArialMT"/>
        </w:rPr>
        <w:t>n</w:t>
      </w:r>
      <w:r w:rsidRPr="00174439">
        <w:rPr>
          <w:rFonts w:ascii="ArialMT" w:hAnsi="ArialMT" w:cs="ArialMT"/>
        </w:rPr>
        <w:t xml:space="preserve">) </w:t>
      </w:r>
      <w:r w:rsidRPr="00174439">
        <w:rPr>
          <w:rFonts w:ascii="ArialMT" w:hAnsi="ArialMT" w:cs="ArialMT"/>
        </w:rPr>
        <w:tab/>
        <w:t xml:space="preserve">any material investment </w:t>
      </w:r>
      <w:r>
        <w:rPr>
          <w:rFonts w:ascii="ArialMT" w:hAnsi="ArialMT" w:cs="ArialMT"/>
        </w:rPr>
        <w:t xml:space="preserve">risk </w:t>
      </w:r>
      <w:r w:rsidRPr="00174439">
        <w:rPr>
          <w:rFonts w:ascii="ArialMT" w:hAnsi="ArialMT" w:cs="ArialMT"/>
        </w:rPr>
        <w:t>or other risks associated with the policy;</w:t>
      </w:r>
    </w:p>
    <w:p w:rsidR="00174439" w:rsidRPr="00174439" w:rsidRDefault="00174439" w:rsidP="00174439">
      <w:pPr>
        <w:autoSpaceDE w:val="0"/>
        <w:autoSpaceDN w:val="0"/>
        <w:adjustRightInd w:val="0"/>
        <w:ind w:left="1418" w:hanging="567"/>
        <w:rPr>
          <w:rFonts w:ascii="ArialMT" w:hAnsi="ArialMT" w:cs="ArialMT"/>
        </w:rPr>
      </w:pPr>
    </w:p>
    <w:p w:rsidR="00A24E62" w:rsidRDefault="00A24E62" w:rsidP="00174439">
      <w:pPr>
        <w:autoSpaceDE w:val="0"/>
        <w:autoSpaceDN w:val="0"/>
        <w:adjustRightInd w:val="0"/>
        <w:ind w:left="1418" w:hanging="567"/>
        <w:rPr>
          <w:rFonts w:ascii="ArialMT" w:hAnsi="ArialMT" w:cs="ArialMT"/>
        </w:rPr>
      </w:pPr>
      <w:r>
        <w:rPr>
          <w:rFonts w:ascii="ArialMT" w:hAnsi="ArialMT" w:cs="ArialMT"/>
        </w:rPr>
        <w:t>(</w:t>
      </w:r>
      <w:r w:rsidR="003F3B6B">
        <w:rPr>
          <w:rFonts w:ascii="ArialMT" w:hAnsi="ArialMT" w:cs="ArialMT"/>
        </w:rPr>
        <w:t>o</w:t>
      </w:r>
      <w:r>
        <w:rPr>
          <w:rFonts w:ascii="ArialMT" w:hAnsi="ArialMT" w:cs="ArialMT"/>
        </w:rPr>
        <w:t>)</w:t>
      </w:r>
      <w:r>
        <w:rPr>
          <w:rFonts w:ascii="ArialMT" w:hAnsi="ArialMT" w:cs="ArialMT"/>
        </w:rPr>
        <w:tab/>
      </w:r>
      <w:r w:rsidR="00103554" w:rsidRPr="00103554">
        <w:rPr>
          <w:rFonts w:ascii="ArialMT" w:hAnsi="ArialMT" w:cs="ArialMT"/>
        </w:rPr>
        <w:t>prominent and clear information on significant or unusual</w:t>
      </w:r>
      <w:r w:rsidR="00B714DF">
        <w:rPr>
          <w:rFonts w:ascii="ArialMT" w:hAnsi="ArialMT" w:cs="ArialMT"/>
        </w:rPr>
        <w:t xml:space="preserve"> </w:t>
      </w:r>
      <w:r w:rsidR="00103554" w:rsidRPr="00103554">
        <w:rPr>
          <w:rFonts w:ascii="ArialMT" w:hAnsi="ArialMT" w:cs="ArialMT"/>
        </w:rPr>
        <w:t>exclusions or limitations. A significant exclusion or limitation is</w:t>
      </w:r>
      <w:r w:rsidR="00B714DF">
        <w:rPr>
          <w:rFonts w:ascii="ArialMT" w:hAnsi="ArialMT" w:cs="ArialMT"/>
        </w:rPr>
        <w:t xml:space="preserve"> </w:t>
      </w:r>
      <w:r w:rsidR="00103554" w:rsidRPr="00103554">
        <w:rPr>
          <w:rFonts w:ascii="ArialMT" w:hAnsi="ArialMT" w:cs="ArialMT"/>
        </w:rPr>
        <w:t>one that would tend to affect the decision of consumers</w:t>
      </w:r>
      <w:r w:rsidR="00B714DF">
        <w:rPr>
          <w:rFonts w:ascii="ArialMT" w:hAnsi="ArialMT" w:cs="ArialMT"/>
        </w:rPr>
        <w:t xml:space="preserve"> </w:t>
      </w:r>
      <w:r w:rsidR="00103554" w:rsidRPr="00103554">
        <w:rPr>
          <w:rFonts w:ascii="ArialMT" w:hAnsi="ArialMT" w:cs="ArialMT"/>
        </w:rPr>
        <w:t xml:space="preserve">generally to </w:t>
      </w:r>
      <w:r w:rsidR="00E048E2">
        <w:rPr>
          <w:rFonts w:ascii="ArialMT" w:hAnsi="ArialMT" w:cs="ArialMT"/>
        </w:rPr>
        <w:t>enter into the policy</w:t>
      </w:r>
      <w:r w:rsidR="00103554" w:rsidRPr="00103554">
        <w:rPr>
          <w:rFonts w:ascii="ArialMT" w:hAnsi="ArialMT" w:cs="ArialMT"/>
        </w:rPr>
        <w:t>. An unusual exclusion or limitation is one that</w:t>
      </w:r>
      <w:r w:rsidR="00B714DF">
        <w:rPr>
          <w:rFonts w:ascii="ArialMT" w:hAnsi="ArialMT" w:cs="ArialMT"/>
        </w:rPr>
        <w:t xml:space="preserve"> </w:t>
      </w:r>
      <w:r w:rsidR="00103554" w:rsidRPr="00103554">
        <w:rPr>
          <w:rFonts w:ascii="ArialMT" w:hAnsi="ArialMT" w:cs="ArialMT"/>
        </w:rPr>
        <w:t xml:space="preserve">is not normally found in comparable </w:t>
      </w:r>
      <w:r w:rsidR="00B714DF">
        <w:rPr>
          <w:rFonts w:ascii="ArialMT" w:hAnsi="ArialMT" w:cs="ArialMT"/>
        </w:rPr>
        <w:t>policies</w:t>
      </w:r>
      <w:r>
        <w:rPr>
          <w:rFonts w:ascii="ArialMT" w:hAnsi="ArialMT" w:cs="ArialMT"/>
        </w:rPr>
        <w:t xml:space="preserve"> and includes matters such as – </w:t>
      </w:r>
    </w:p>
    <w:p w:rsidR="00A24E62" w:rsidRDefault="00A24E62" w:rsidP="00F23C79">
      <w:pPr>
        <w:autoSpaceDE w:val="0"/>
        <w:autoSpaceDN w:val="0"/>
        <w:adjustRightInd w:val="0"/>
        <w:ind w:left="1418"/>
        <w:rPr>
          <w:rFonts w:ascii="ArialMT" w:hAnsi="ArialMT" w:cs="ArialMT"/>
        </w:rPr>
      </w:pPr>
    </w:p>
    <w:p w:rsidR="00103554" w:rsidRPr="00071E69" w:rsidRDefault="00103554" w:rsidP="00071E69">
      <w:pPr>
        <w:pStyle w:val="ListParagraph"/>
        <w:numPr>
          <w:ilvl w:val="0"/>
          <w:numId w:val="35"/>
        </w:numPr>
        <w:autoSpaceDE w:val="0"/>
        <w:autoSpaceDN w:val="0"/>
        <w:adjustRightInd w:val="0"/>
        <w:ind w:left="1985" w:hanging="567"/>
        <w:rPr>
          <w:rFonts w:ascii="ArialMT" w:hAnsi="ArialMT" w:cs="ArialMT"/>
        </w:rPr>
      </w:pPr>
      <w:commentRangeStart w:id="128"/>
      <w:r w:rsidRPr="00071E69">
        <w:rPr>
          <w:rFonts w:ascii="ArialMT" w:hAnsi="ArialMT" w:cs="ArialMT"/>
        </w:rPr>
        <w:t>deferred payment periods</w:t>
      </w:r>
      <w:r w:rsidR="00A24E62" w:rsidRPr="00071E69">
        <w:rPr>
          <w:rFonts w:ascii="ArialMT" w:hAnsi="ArialMT" w:cs="ArialMT"/>
        </w:rPr>
        <w:t>;</w:t>
      </w:r>
    </w:p>
    <w:p w:rsidR="00A24E62" w:rsidRDefault="00A24E62" w:rsidP="00071E69">
      <w:pPr>
        <w:autoSpaceDE w:val="0"/>
        <w:autoSpaceDN w:val="0"/>
        <w:adjustRightInd w:val="0"/>
        <w:ind w:left="1985" w:hanging="567"/>
        <w:rPr>
          <w:rFonts w:ascii="ArialMT" w:hAnsi="ArialMT" w:cs="ArialMT"/>
        </w:rPr>
      </w:pPr>
    </w:p>
    <w:p w:rsidR="00103554" w:rsidRPr="00071E69" w:rsidRDefault="00103554" w:rsidP="00071E69">
      <w:pPr>
        <w:pStyle w:val="ListParagraph"/>
        <w:numPr>
          <w:ilvl w:val="0"/>
          <w:numId w:val="35"/>
        </w:numPr>
        <w:autoSpaceDE w:val="0"/>
        <w:autoSpaceDN w:val="0"/>
        <w:adjustRightInd w:val="0"/>
        <w:ind w:left="1985" w:hanging="567"/>
        <w:rPr>
          <w:rFonts w:ascii="ArialMT" w:hAnsi="ArialMT" w:cs="ArialMT"/>
        </w:rPr>
      </w:pPr>
      <w:r w:rsidRPr="00071E69">
        <w:rPr>
          <w:rFonts w:ascii="ArialMT" w:hAnsi="ArialMT" w:cs="ArialMT"/>
        </w:rPr>
        <w:t>exclusion of certain conditions, diseases or pre</w:t>
      </w:r>
      <w:r w:rsidR="00A24E62" w:rsidRPr="00071E69">
        <w:rPr>
          <w:rFonts w:ascii="ArialMT" w:hAnsi="ArialMT" w:cs="ArialMT"/>
        </w:rPr>
        <w:t>-</w:t>
      </w:r>
      <w:r w:rsidRPr="00071E69">
        <w:rPr>
          <w:rFonts w:ascii="ArialMT" w:hAnsi="ArialMT" w:cs="ArialMT"/>
        </w:rPr>
        <w:t>existing</w:t>
      </w:r>
      <w:r w:rsidR="00A24E62" w:rsidRPr="00071E69">
        <w:rPr>
          <w:rFonts w:ascii="ArialMT" w:hAnsi="ArialMT" w:cs="ArialMT"/>
        </w:rPr>
        <w:t xml:space="preserve"> </w:t>
      </w:r>
      <w:r w:rsidRPr="00071E69">
        <w:rPr>
          <w:rFonts w:ascii="ArialMT" w:hAnsi="ArialMT" w:cs="ArialMT"/>
        </w:rPr>
        <w:t>medical conditions</w:t>
      </w:r>
      <w:r w:rsidR="00A24E62" w:rsidRPr="00071E69">
        <w:rPr>
          <w:rFonts w:ascii="ArialMT" w:hAnsi="ArialMT" w:cs="ArialMT"/>
        </w:rPr>
        <w:t>;</w:t>
      </w:r>
    </w:p>
    <w:p w:rsidR="00A24E62" w:rsidRDefault="00A24E62" w:rsidP="00071E69">
      <w:pPr>
        <w:autoSpaceDE w:val="0"/>
        <w:autoSpaceDN w:val="0"/>
        <w:adjustRightInd w:val="0"/>
        <w:ind w:left="1985" w:hanging="567"/>
        <w:rPr>
          <w:rFonts w:ascii="ArialMT" w:hAnsi="ArialMT" w:cs="ArialMT"/>
        </w:rPr>
      </w:pPr>
    </w:p>
    <w:p w:rsidR="00A24E62" w:rsidRDefault="00A24E62" w:rsidP="00071E69">
      <w:pPr>
        <w:pStyle w:val="ListParagraph"/>
        <w:numPr>
          <w:ilvl w:val="0"/>
          <w:numId w:val="35"/>
        </w:numPr>
        <w:autoSpaceDE w:val="0"/>
        <w:autoSpaceDN w:val="0"/>
        <w:adjustRightInd w:val="0"/>
        <w:ind w:left="1985" w:hanging="567"/>
        <w:rPr>
          <w:rFonts w:ascii="ArialMT" w:hAnsi="ArialMT" w:cs="ArialMT"/>
        </w:rPr>
      </w:pPr>
      <w:r>
        <w:rPr>
          <w:rFonts w:ascii="ArialMT" w:hAnsi="ArialMT" w:cs="ArialMT"/>
        </w:rPr>
        <w:t>waiting periods;</w:t>
      </w:r>
    </w:p>
    <w:p w:rsidR="00A24E62" w:rsidRDefault="00A24E62" w:rsidP="00071E69">
      <w:pPr>
        <w:autoSpaceDE w:val="0"/>
        <w:autoSpaceDN w:val="0"/>
        <w:adjustRightInd w:val="0"/>
        <w:ind w:left="1985" w:hanging="567"/>
        <w:rPr>
          <w:rFonts w:ascii="ArialMT" w:hAnsi="ArialMT" w:cs="ArialMT"/>
        </w:rPr>
      </w:pPr>
    </w:p>
    <w:p w:rsidR="00103554" w:rsidRDefault="00103554" w:rsidP="00071E69">
      <w:pPr>
        <w:pStyle w:val="ListParagraph"/>
        <w:numPr>
          <w:ilvl w:val="0"/>
          <w:numId w:val="35"/>
        </w:numPr>
        <w:ind w:left="1985" w:hanging="567"/>
        <w:rPr>
          <w:rFonts w:ascii="ArialMT" w:hAnsi="ArialMT" w:cs="ArialMT"/>
        </w:rPr>
      </w:pPr>
      <w:r w:rsidRPr="00A24E62">
        <w:rPr>
          <w:rFonts w:ascii="ArialMT" w:hAnsi="ArialMT" w:cs="ArialMT"/>
        </w:rPr>
        <w:t>limits on the amounts of cover</w:t>
      </w:r>
      <w:r w:rsidR="00A24E62">
        <w:rPr>
          <w:rFonts w:ascii="ArialMT" w:hAnsi="ArialMT" w:cs="ArialMT"/>
        </w:rPr>
        <w:t>;</w:t>
      </w:r>
    </w:p>
    <w:p w:rsidR="00A24E62" w:rsidRPr="00A24E62" w:rsidRDefault="00A24E62" w:rsidP="00071E69">
      <w:pPr>
        <w:pStyle w:val="ListParagraph"/>
        <w:ind w:left="1985" w:hanging="567"/>
        <w:rPr>
          <w:rFonts w:ascii="ArialMT" w:hAnsi="ArialMT" w:cs="ArialMT"/>
        </w:rPr>
      </w:pPr>
    </w:p>
    <w:p w:rsidR="00103554" w:rsidRDefault="00103554" w:rsidP="00071E69">
      <w:pPr>
        <w:pStyle w:val="ListParagraph"/>
        <w:numPr>
          <w:ilvl w:val="0"/>
          <w:numId w:val="35"/>
        </w:numPr>
        <w:ind w:left="1985" w:hanging="567"/>
        <w:rPr>
          <w:rFonts w:ascii="ArialMT" w:hAnsi="ArialMT" w:cs="ArialMT"/>
        </w:rPr>
      </w:pPr>
      <w:r w:rsidRPr="00A24E62">
        <w:rPr>
          <w:rFonts w:ascii="ArialMT" w:hAnsi="ArialMT" w:cs="ArialMT"/>
        </w:rPr>
        <w:t>limits on the period for which benefits will be paid</w:t>
      </w:r>
      <w:r w:rsidR="00A24E62">
        <w:rPr>
          <w:rFonts w:ascii="ArialMT" w:hAnsi="ArialMT" w:cs="ArialMT"/>
        </w:rPr>
        <w:t>; and</w:t>
      </w:r>
    </w:p>
    <w:p w:rsidR="00A24E62" w:rsidRPr="00A24E62" w:rsidRDefault="00A24E62" w:rsidP="00071E69">
      <w:pPr>
        <w:pStyle w:val="ListParagraph"/>
        <w:ind w:left="1985" w:hanging="567"/>
        <w:rPr>
          <w:rFonts w:ascii="ArialMT" w:hAnsi="ArialMT" w:cs="ArialMT"/>
        </w:rPr>
      </w:pPr>
    </w:p>
    <w:p w:rsidR="00103554" w:rsidRDefault="00103554" w:rsidP="00071E69">
      <w:pPr>
        <w:pStyle w:val="ListParagraph"/>
        <w:numPr>
          <w:ilvl w:val="0"/>
          <w:numId w:val="35"/>
        </w:numPr>
        <w:ind w:left="1985" w:hanging="567"/>
        <w:rPr>
          <w:rFonts w:ascii="ArialMT" w:hAnsi="ArialMT" w:cs="ArialMT"/>
        </w:rPr>
      </w:pPr>
      <w:r w:rsidRPr="00A24E62">
        <w:rPr>
          <w:rFonts w:ascii="ArialMT" w:hAnsi="ArialMT" w:cs="ArialMT"/>
        </w:rPr>
        <w:t>restrictions on eligibility to claim such as age,</w:t>
      </w:r>
      <w:r w:rsidR="00A24E62" w:rsidRPr="00A24E62">
        <w:rPr>
          <w:rFonts w:ascii="ArialMT" w:hAnsi="ArialMT" w:cs="ArialMT"/>
        </w:rPr>
        <w:t xml:space="preserve"> </w:t>
      </w:r>
      <w:r w:rsidR="00A24E62">
        <w:rPr>
          <w:rFonts w:ascii="ArialMT" w:hAnsi="ArialMT" w:cs="ArialMT"/>
        </w:rPr>
        <w:t>r</w:t>
      </w:r>
      <w:r w:rsidRPr="00A24E62">
        <w:rPr>
          <w:rFonts w:ascii="ArialMT" w:hAnsi="ArialMT" w:cs="ArialMT"/>
        </w:rPr>
        <w:t>esidence or employment</w:t>
      </w:r>
      <w:r w:rsidR="00A24E62">
        <w:rPr>
          <w:rFonts w:ascii="ArialMT" w:hAnsi="ArialMT" w:cs="ArialMT"/>
        </w:rPr>
        <w:t>.</w:t>
      </w:r>
      <w:commentRangeEnd w:id="128"/>
      <w:r w:rsidR="00A24E62">
        <w:rPr>
          <w:rStyle w:val="CommentReference"/>
        </w:rPr>
        <w:commentReference w:id="128"/>
      </w:r>
    </w:p>
    <w:p w:rsidR="003F3B6B" w:rsidRDefault="003F3B6B" w:rsidP="003F3B6B">
      <w:pPr>
        <w:pStyle w:val="ListParagraph"/>
        <w:rPr>
          <w:rFonts w:ascii="ArialMT" w:hAnsi="ArialMT" w:cs="ArialMT"/>
        </w:rPr>
      </w:pPr>
    </w:p>
    <w:p w:rsidR="003F3B6B" w:rsidRPr="003F3B6B" w:rsidRDefault="003F3B6B" w:rsidP="003F3B6B">
      <w:pPr>
        <w:pStyle w:val="ListParagraph"/>
        <w:ind w:left="1418" w:hanging="567"/>
        <w:rPr>
          <w:rFonts w:ascii="ArialMT" w:hAnsi="ArialMT" w:cs="ArialMT"/>
        </w:rPr>
      </w:pPr>
      <w:r w:rsidRPr="003F3B6B">
        <w:rPr>
          <w:rFonts w:ascii="ArialMT" w:hAnsi="ArialMT" w:cs="ArialMT"/>
        </w:rPr>
        <w:t>(</w:t>
      </w:r>
      <w:r>
        <w:rPr>
          <w:rFonts w:ascii="ArialMT" w:hAnsi="ArialMT" w:cs="ArialMT"/>
        </w:rPr>
        <w:t>p</w:t>
      </w:r>
      <w:r w:rsidRPr="003F3B6B">
        <w:rPr>
          <w:rFonts w:ascii="ArialMT" w:hAnsi="ArialMT" w:cs="ArialMT"/>
        </w:rPr>
        <w:t>)</w:t>
      </w:r>
      <w:r w:rsidRPr="003F3B6B">
        <w:rPr>
          <w:rFonts w:ascii="ArialMT" w:hAnsi="ArialMT" w:cs="ArialMT"/>
        </w:rPr>
        <w:tab/>
        <w:t xml:space="preserve">where a policy is bought in connection with other goods or services (a bundled product), premiums for each benefit (both main benefits and supplementary benefits) separately from any other prices and whether </w:t>
      </w:r>
      <w:r w:rsidR="00E048E2">
        <w:rPr>
          <w:rFonts w:ascii="ArialMT" w:hAnsi="ArialMT" w:cs="ArialMT"/>
        </w:rPr>
        <w:t>entering into</w:t>
      </w:r>
      <w:r w:rsidRPr="003F3B6B">
        <w:rPr>
          <w:rFonts w:ascii="ArialMT" w:hAnsi="ArialMT" w:cs="ArialMT"/>
        </w:rPr>
        <w:t xml:space="preserve"> the policy </w:t>
      </w:r>
      <w:r w:rsidR="00E048E2">
        <w:rPr>
          <w:rFonts w:ascii="ArialMT" w:hAnsi="ArialMT" w:cs="ArialMT"/>
        </w:rPr>
        <w:t xml:space="preserve">or any policy benefit </w:t>
      </w:r>
      <w:r w:rsidRPr="003F3B6B">
        <w:rPr>
          <w:rFonts w:ascii="ArialMT" w:hAnsi="ArialMT" w:cs="ArialMT"/>
        </w:rPr>
        <w:t xml:space="preserve">is </w:t>
      </w:r>
      <w:r w:rsidR="00E048E2">
        <w:rPr>
          <w:rFonts w:ascii="ArialMT" w:hAnsi="ArialMT" w:cs="ArialMT"/>
        </w:rPr>
        <w:t>a prerequisite for entering into or being eligible for any other goods or services</w:t>
      </w:r>
      <w:r w:rsidRPr="003F3B6B">
        <w:rPr>
          <w:rFonts w:ascii="ArialMT" w:hAnsi="ArialMT" w:cs="ArialMT"/>
        </w:rPr>
        <w:t>;</w:t>
      </w:r>
      <w:r>
        <w:rPr>
          <w:rFonts w:ascii="ArialMT" w:hAnsi="ArialMT" w:cs="ArialMT"/>
        </w:rPr>
        <w:t xml:space="preserve"> and</w:t>
      </w:r>
    </w:p>
    <w:p w:rsidR="003F3B6B" w:rsidRPr="003F3B6B" w:rsidRDefault="003F3B6B" w:rsidP="003F3B6B">
      <w:pPr>
        <w:pStyle w:val="ListParagraph"/>
        <w:ind w:left="1418" w:hanging="567"/>
        <w:rPr>
          <w:rFonts w:ascii="ArialMT" w:hAnsi="ArialMT" w:cs="ArialMT"/>
        </w:rPr>
      </w:pPr>
    </w:p>
    <w:p w:rsidR="00316B1A" w:rsidRDefault="003F3B6B" w:rsidP="003F3B6B">
      <w:pPr>
        <w:pStyle w:val="ListParagraph"/>
        <w:ind w:left="1418" w:hanging="567"/>
        <w:rPr>
          <w:rFonts w:ascii="ArialMT" w:hAnsi="ArialMT" w:cs="ArialMT"/>
        </w:rPr>
      </w:pPr>
      <w:r w:rsidRPr="00F502A6">
        <w:rPr>
          <w:rFonts w:ascii="ArialMT" w:hAnsi="ArialMT" w:cs="ArialMT"/>
        </w:rPr>
        <w:t>(q)</w:t>
      </w:r>
      <w:r w:rsidRPr="00F502A6">
        <w:rPr>
          <w:rFonts w:ascii="ArialMT" w:hAnsi="ArialMT" w:cs="ArialMT"/>
        </w:rPr>
        <w:tab/>
        <w:t xml:space="preserve">if the policy to be entered into is a credit </w:t>
      </w:r>
      <w:r w:rsidR="00E048E2">
        <w:rPr>
          <w:rFonts w:ascii="ArialMT" w:hAnsi="ArialMT" w:cs="ArialMT"/>
        </w:rPr>
        <w:t xml:space="preserve">life </w:t>
      </w:r>
      <w:r w:rsidRPr="00F502A6">
        <w:rPr>
          <w:rFonts w:ascii="ArialMT" w:hAnsi="ArialMT" w:cs="ArialMT"/>
        </w:rPr>
        <w:t xml:space="preserve">insurance policy as defined in </w:t>
      </w:r>
      <w:r w:rsidR="001607AC">
        <w:rPr>
          <w:rFonts w:ascii="ArialMT" w:hAnsi="ArialMT" w:cs="ArialMT"/>
        </w:rPr>
        <w:t>rule</w:t>
      </w:r>
      <w:r w:rsidRPr="00F502A6">
        <w:rPr>
          <w:rFonts w:ascii="ArialMT" w:hAnsi="ArialMT" w:cs="ArialMT"/>
        </w:rPr>
        <w:t xml:space="preserve"> </w:t>
      </w:r>
      <w:r w:rsidR="00E048E2">
        <w:rPr>
          <w:rFonts w:ascii="ArialMT" w:hAnsi="ArialMT" w:cs="ArialMT"/>
        </w:rPr>
        <w:t>3</w:t>
      </w:r>
      <w:r w:rsidRPr="00F502A6">
        <w:rPr>
          <w:rFonts w:ascii="ArialMT" w:hAnsi="ArialMT" w:cs="ArialMT"/>
        </w:rPr>
        <w:t xml:space="preserve">, the insurer must disclose to the policyholder whether the entering into of the policy is mandatory or optional credit </w:t>
      </w:r>
      <w:r w:rsidR="00E048E2">
        <w:rPr>
          <w:rFonts w:ascii="ArialMT" w:hAnsi="ArialMT" w:cs="ArialMT"/>
        </w:rPr>
        <w:t xml:space="preserve">life </w:t>
      </w:r>
      <w:r w:rsidRPr="00F502A6">
        <w:rPr>
          <w:rFonts w:ascii="ArialMT" w:hAnsi="ArialMT" w:cs="ArialMT"/>
        </w:rPr>
        <w:t>insurance</w:t>
      </w:r>
      <w:r w:rsidR="00F502A6" w:rsidRPr="00F502A6">
        <w:rPr>
          <w:rFonts w:ascii="ArialMT" w:hAnsi="ArialMT" w:cs="ArialMT"/>
        </w:rPr>
        <w:t xml:space="preserve"> </w:t>
      </w:r>
      <w:r w:rsidR="004B5ACB">
        <w:rPr>
          <w:rFonts w:ascii="ArialMT" w:hAnsi="ArialMT" w:cs="ArialMT"/>
        </w:rPr>
        <w:t xml:space="preserve">as defined in </w:t>
      </w:r>
      <w:r w:rsidR="001607AC">
        <w:rPr>
          <w:rFonts w:ascii="ArialMT" w:hAnsi="ArialMT" w:cs="ArialMT"/>
        </w:rPr>
        <w:t>rule</w:t>
      </w:r>
      <w:r w:rsidR="007619A8">
        <w:rPr>
          <w:rFonts w:ascii="ArialMT" w:hAnsi="ArialMT" w:cs="ArialMT"/>
        </w:rPr>
        <w:t xml:space="preserve"> </w:t>
      </w:r>
      <w:r w:rsidR="00E048E2">
        <w:rPr>
          <w:rFonts w:ascii="ArialMT" w:hAnsi="ArialMT" w:cs="ArialMT"/>
        </w:rPr>
        <w:t>3</w:t>
      </w:r>
      <w:r w:rsidR="004B5ACB">
        <w:rPr>
          <w:rFonts w:ascii="ArialMT" w:hAnsi="ArialMT" w:cs="ArialMT"/>
        </w:rPr>
        <w:t xml:space="preserve"> </w:t>
      </w:r>
      <w:r w:rsidR="00F502A6" w:rsidRPr="00F502A6">
        <w:rPr>
          <w:rFonts w:ascii="ArialMT" w:hAnsi="ArialMT" w:cs="ArialMT"/>
        </w:rPr>
        <w:t xml:space="preserve">and the difference between </w:t>
      </w:r>
      <w:r w:rsidR="00284578">
        <w:rPr>
          <w:rFonts w:ascii="ArialMT" w:hAnsi="ArialMT" w:cs="ArialMT"/>
        </w:rPr>
        <w:t>the two</w:t>
      </w:r>
      <w:r w:rsidR="00316B1A">
        <w:rPr>
          <w:rFonts w:ascii="ArialMT" w:hAnsi="ArialMT" w:cs="ArialMT"/>
        </w:rPr>
        <w:t>;</w:t>
      </w:r>
    </w:p>
    <w:p w:rsidR="00316B1A" w:rsidRDefault="00316B1A" w:rsidP="003F3B6B">
      <w:pPr>
        <w:pStyle w:val="ListParagraph"/>
        <w:ind w:left="1418" w:hanging="567"/>
        <w:rPr>
          <w:rFonts w:ascii="ArialMT" w:hAnsi="ArialMT" w:cs="ArialMT"/>
        </w:rPr>
      </w:pPr>
    </w:p>
    <w:p w:rsidR="00A24E62" w:rsidRDefault="00316B1A" w:rsidP="003F3B6B">
      <w:pPr>
        <w:pStyle w:val="ListParagraph"/>
        <w:ind w:left="1418" w:hanging="567"/>
        <w:rPr>
          <w:rFonts w:ascii="ArialMT" w:hAnsi="ArialMT" w:cs="ArialMT"/>
        </w:rPr>
      </w:pPr>
      <w:r>
        <w:rPr>
          <w:rFonts w:ascii="ArialMT" w:hAnsi="ArialMT" w:cs="ArialMT"/>
        </w:rPr>
        <w:t>(r)</w:t>
      </w:r>
      <w:r>
        <w:rPr>
          <w:rFonts w:ascii="ArialMT" w:hAnsi="ArialMT" w:cs="ArialMT"/>
        </w:rPr>
        <w:tab/>
        <w:t>the existence of any circumstance that could give ris</w:t>
      </w:r>
      <w:r w:rsidR="00E048E2">
        <w:rPr>
          <w:rFonts w:ascii="ArialMT" w:hAnsi="ArialMT" w:cs="ArialMT"/>
        </w:rPr>
        <w:t>e</w:t>
      </w:r>
      <w:r>
        <w:rPr>
          <w:rFonts w:ascii="ArialMT" w:hAnsi="ArialMT" w:cs="ArialMT"/>
        </w:rPr>
        <w:t xml:space="preserve"> to an actual or potential conflict of interest in dealing with the policyholder</w:t>
      </w:r>
      <w:r w:rsidR="00F502A6" w:rsidRPr="00F502A6">
        <w:rPr>
          <w:rFonts w:ascii="ArialMT" w:hAnsi="ArialMT" w:cs="ArialMT"/>
        </w:rPr>
        <w:t>.</w:t>
      </w:r>
    </w:p>
    <w:p w:rsidR="003F3B6B" w:rsidRPr="00A24E62" w:rsidRDefault="003F3B6B" w:rsidP="003F3B6B">
      <w:pPr>
        <w:pStyle w:val="ListParagraph"/>
        <w:rPr>
          <w:rFonts w:ascii="ArialMT" w:hAnsi="ArialMT" w:cs="ArialMT"/>
        </w:rPr>
      </w:pPr>
    </w:p>
    <w:p w:rsidR="00103554" w:rsidRPr="00103554" w:rsidRDefault="003F3B6B" w:rsidP="00F23C79">
      <w:pPr>
        <w:ind w:left="851" w:hanging="851"/>
        <w:rPr>
          <w:rFonts w:ascii="ArialMT" w:hAnsi="ArialMT" w:cs="ArialMT"/>
        </w:rPr>
      </w:pPr>
      <w:r>
        <w:rPr>
          <w:rFonts w:ascii="ArialMT" w:hAnsi="ArialMT" w:cs="ArialMT"/>
        </w:rPr>
        <w:t>1</w:t>
      </w:r>
      <w:r w:rsidR="00C74EB8">
        <w:rPr>
          <w:rFonts w:ascii="ArialMT" w:hAnsi="ArialMT" w:cs="ArialMT"/>
        </w:rPr>
        <w:t>4</w:t>
      </w:r>
      <w:r>
        <w:rPr>
          <w:rFonts w:ascii="ArialMT" w:hAnsi="ArialMT" w:cs="ArialMT"/>
        </w:rPr>
        <w:t>.</w:t>
      </w:r>
      <w:r w:rsidR="00613112">
        <w:rPr>
          <w:rFonts w:ascii="ArialMT" w:hAnsi="ArialMT" w:cs="ArialMT"/>
        </w:rPr>
        <w:t>2</w:t>
      </w:r>
      <w:r>
        <w:rPr>
          <w:rFonts w:ascii="ArialMT" w:hAnsi="ArialMT" w:cs="ArialMT"/>
        </w:rPr>
        <w:t>.</w:t>
      </w:r>
      <w:r w:rsidR="009252AD">
        <w:rPr>
          <w:rFonts w:ascii="ArialMT" w:hAnsi="ArialMT" w:cs="ArialMT"/>
        </w:rPr>
        <w:t>2</w:t>
      </w:r>
      <w:r w:rsidR="00A24E62">
        <w:rPr>
          <w:rFonts w:ascii="ArialMT" w:hAnsi="ArialMT" w:cs="ArialMT"/>
        </w:rPr>
        <w:tab/>
      </w:r>
      <w:r w:rsidR="00103554" w:rsidRPr="00103554">
        <w:rPr>
          <w:rFonts w:ascii="ArialMT" w:hAnsi="ArialMT" w:cs="ArialMT"/>
        </w:rPr>
        <w:t>Where information provided about an investment policy includes an</w:t>
      </w:r>
      <w:r w:rsidR="00B714DF">
        <w:rPr>
          <w:rFonts w:ascii="ArialMT" w:hAnsi="ArialMT" w:cs="ArialMT"/>
        </w:rPr>
        <w:t xml:space="preserve"> </w:t>
      </w:r>
      <w:r w:rsidR="00103554" w:rsidRPr="00103554">
        <w:rPr>
          <w:rFonts w:ascii="ArialMT" w:hAnsi="ArialMT" w:cs="ArialMT"/>
        </w:rPr>
        <w:t xml:space="preserve">indication of past, </w:t>
      </w:r>
      <w:r w:rsidR="00CA13A1">
        <w:rPr>
          <w:rFonts w:ascii="ArialMT" w:hAnsi="ArialMT" w:cs="ArialMT"/>
        </w:rPr>
        <w:t>illustrative</w:t>
      </w:r>
      <w:r w:rsidR="00103554" w:rsidRPr="00103554">
        <w:rPr>
          <w:rFonts w:ascii="ArialMT" w:hAnsi="ArialMT" w:cs="ArialMT"/>
        </w:rPr>
        <w:t xml:space="preserve"> or future performance, the information</w:t>
      </w:r>
      <w:r w:rsidR="00B714DF">
        <w:rPr>
          <w:rFonts w:ascii="ArialMT" w:hAnsi="ArialMT" w:cs="ArialMT"/>
        </w:rPr>
        <w:t xml:space="preserve"> </w:t>
      </w:r>
      <w:r w:rsidR="00103554" w:rsidRPr="00103554">
        <w:rPr>
          <w:rFonts w:ascii="ArialMT" w:hAnsi="ArialMT" w:cs="ArialMT"/>
        </w:rPr>
        <w:t xml:space="preserve">should include any limits on </w:t>
      </w:r>
      <w:r w:rsidR="00103554" w:rsidRPr="00103554">
        <w:rPr>
          <w:rFonts w:ascii="ArialMT" w:hAnsi="ArialMT" w:cs="ArialMT"/>
        </w:rPr>
        <w:lastRenderedPageBreak/>
        <w:t>upside or downside potential and a</w:t>
      </w:r>
      <w:r w:rsidR="00B714DF">
        <w:rPr>
          <w:rFonts w:ascii="ArialMT" w:hAnsi="ArialMT" w:cs="ArialMT"/>
        </w:rPr>
        <w:t xml:space="preserve"> </w:t>
      </w:r>
      <w:r w:rsidR="00103554" w:rsidRPr="00103554">
        <w:rPr>
          <w:rFonts w:ascii="ArialMT" w:hAnsi="ArialMT" w:cs="ArialMT"/>
        </w:rPr>
        <w:t xml:space="preserve">prominent warning </w:t>
      </w:r>
      <w:r w:rsidR="00A03AB8" w:rsidRPr="00A03AB8">
        <w:rPr>
          <w:rFonts w:ascii="ArialMT" w:hAnsi="ArialMT" w:cs="ArialMT"/>
        </w:rPr>
        <w:t xml:space="preserve">in accordance with rule 13.15 </w:t>
      </w:r>
      <w:r w:rsidR="00103554" w:rsidRPr="00103554">
        <w:rPr>
          <w:rFonts w:ascii="ArialMT" w:hAnsi="ArialMT" w:cs="ArialMT"/>
        </w:rPr>
        <w:t>that past performance is not a reliable indicator</w:t>
      </w:r>
      <w:r w:rsidR="00B714DF">
        <w:rPr>
          <w:rFonts w:ascii="ArialMT" w:hAnsi="ArialMT" w:cs="ArialMT"/>
        </w:rPr>
        <w:t xml:space="preserve"> </w:t>
      </w:r>
      <w:r w:rsidR="00103554" w:rsidRPr="00103554">
        <w:rPr>
          <w:rFonts w:ascii="ArialMT" w:hAnsi="ArialMT" w:cs="ArialMT"/>
        </w:rPr>
        <w:t>of future performance.</w:t>
      </w:r>
    </w:p>
    <w:p w:rsidR="00B714DF" w:rsidRDefault="00B714DF" w:rsidP="00F23C79">
      <w:pPr>
        <w:ind w:left="851" w:hanging="851"/>
        <w:rPr>
          <w:rFonts w:ascii="ArialMT" w:hAnsi="ArialMT" w:cs="ArialMT"/>
        </w:rPr>
      </w:pPr>
    </w:p>
    <w:p w:rsidR="00103554" w:rsidRPr="00A24E62" w:rsidRDefault="00103554" w:rsidP="00F23C79">
      <w:pPr>
        <w:ind w:left="851" w:hanging="851"/>
        <w:rPr>
          <w:rFonts w:ascii="ArialMT" w:hAnsi="ArialMT" w:cs="ArialMT"/>
          <w:i/>
        </w:rPr>
      </w:pPr>
      <w:r w:rsidRPr="00A24E62">
        <w:rPr>
          <w:rFonts w:ascii="ArialMT" w:hAnsi="ArialMT" w:cs="ArialMT"/>
          <w:i/>
        </w:rPr>
        <w:t>Disclosure of rights and obligations</w:t>
      </w:r>
      <w:r w:rsidR="000C1C8A" w:rsidRPr="000C1C8A">
        <w:rPr>
          <w:rFonts w:ascii="Arial-ItalicMT" w:hAnsi="Arial-ItalicMT" w:cs="Arial-ItalicMT"/>
          <w:i/>
          <w:iCs/>
        </w:rPr>
        <w:t xml:space="preserve"> </w:t>
      </w:r>
      <w:r w:rsidR="000C1C8A">
        <w:rPr>
          <w:rFonts w:ascii="Arial-ItalicMT" w:hAnsi="Arial-ItalicMT" w:cs="Arial-ItalicMT"/>
          <w:i/>
          <w:iCs/>
        </w:rPr>
        <w:t>at point of entering into a policy</w:t>
      </w:r>
    </w:p>
    <w:p w:rsidR="00A24E62" w:rsidRDefault="00A24E62" w:rsidP="00F23C79">
      <w:pPr>
        <w:ind w:left="851" w:hanging="851"/>
        <w:rPr>
          <w:rFonts w:ascii="ArialMT" w:hAnsi="ArialMT" w:cs="ArialMT"/>
        </w:rPr>
      </w:pPr>
    </w:p>
    <w:p w:rsidR="00103554" w:rsidRDefault="00A24E62" w:rsidP="00F23C79">
      <w:pPr>
        <w:ind w:left="851" w:hanging="851"/>
        <w:rPr>
          <w:rFonts w:ascii="ArialMT" w:hAnsi="ArialMT" w:cs="ArialMT"/>
        </w:rPr>
      </w:pPr>
      <w:r>
        <w:rPr>
          <w:rFonts w:ascii="ArialMT" w:hAnsi="ArialMT" w:cs="ArialMT"/>
        </w:rPr>
        <w:t>1</w:t>
      </w:r>
      <w:r w:rsidR="00C74EB8">
        <w:rPr>
          <w:rFonts w:ascii="ArialMT" w:hAnsi="ArialMT" w:cs="ArialMT"/>
        </w:rPr>
        <w:t>4</w:t>
      </w:r>
      <w:r>
        <w:rPr>
          <w:rFonts w:ascii="ArialMT" w:hAnsi="ArialMT" w:cs="ArialMT"/>
        </w:rPr>
        <w:t>.</w:t>
      </w:r>
      <w:r w:rsidR="00613112">
        <w:rPr>
          <w:rFonts w:ascii="ArialMT" w:hAnsi="ArialMT" w:cs="ArialMT"/>
        </w:rPr>
        <w:t>2</w:t>
      </w:r>
      <w:r>
        <w:rPr>
          <w:rFonts w:ascii="ArialMT" w:hAnsi="ArialMT" w:cs="ArialMT"/>
        </w:rPr>
        <w:t>.</w:t>
      </w:r>
      <w:r w:rsidR="009252AD">
        <w:rPr>
          <w:rFonts w:ascii="ArialMT" w:hAnsi="ArialMT" w:cs="ArialMT"/>
        </w:rPr>
        <w:t>3</w:t>
      </w:r>
      <w:r>
        <w:rPr>
          <w:rFonts w:ascii="ArialMT" w:hAnsi="ArialMT" w:cs="ArialMT"/>
        </w:rPr>
        <w:tab/>
      </w:r>
      <w:r w:rsidR="00103554" w:rsidRPr="00103554">
        <w:rPr>
          <w:rFonts w:ascii="ArialMT" w:hAnsi="ArialMT" w:cs="ArialMT"/>
        </w:rPr>
        <w:t>Before a</w:t>
      </w:r>
      <w:r>
        <w:rPr>
          <w:rFonts w:ascii="ArialMT" w:hAnsi="ArialMT" w:cs="ArialMT"/>
        </w:rPr>
        <w:t xml:space="preserve"> policy is </w:t>
      </w:r>
      <w:r w:rsidR="0087695C">
        <w:rPr>
          <w:rFonts w:ascii="ArialMT" w:hAnsi="ArialMT" w:cs="ArialMT"/>
        </w:rPr>
        <w:t>entered into</w:t>
      </w:r>
      <w:r>
        <w:rPr>
          <w:rFonts w:ascii="ArialMT" w:hAnsi="ArialMT" w:cs="ArialMT"/>
        </w:rPr>
        <w:t xml:space="preserve">, the insurer must </w:t>
      </w:r>
      <w:r w:rsidR="00103554" w:rsidRPr="00103554">
        <w:rPr>
          <w:rFonts w:ascii="ArialMT" w:hAnsi="ArialMT" w:cs="ArialMT"/>
        </w:rPr>
        <w:t xml:space="preserve">inform a </w:t>
      </w:r>
      <w:r>
        <w:rPr>
          <w:rFonts w:ascii="ArialMT" w:hAnsi="ArialMT" w:cs="ArialMT"/>
        </w:rPr>
        <w:t xml:space="preserve">policyholder of any </w:t>
      </w:r>
      <w:r w:rsidR="00174439">
        <w:rPr>
          <w:rFonts w:ascii="ArialMT" w:hAnsi="ArialMT" w:cs="ArialMT"/>
        </w:rPr>
        <w:t>–</w:t>
      </w:r>
    </w:p>
    <w:p w:rsidR="00174439" w:rsidRPr="00103554" w:rsidRDefault="00174439" w:rsidP="00F23C79">
      <w:pPr>
        <w:ind w:left="851" w:hanging="851"/>
        <w:rPr>
          <w:rFonts w:ascii="ArialMT" w:hAnsi="ArialMT" w:cs="ArialMT"/>
        </w:rPr>
      </w:pPr>
    </w:p>
    <w:p w:rsidR="00A24E62" w:rsidRDefault="00A24E62" w:rsidP="00F23C79">
      <w:pPr>
        <w:ind w:left="1418" w:hanging="567"/>
        <w:rPr>
          <w:rFonts w:ascii="ArialMT" w:hAnsi="ArialMT" w:cs="ArialMT"/>
        </w:rPr>
      </w:pPr>
      <w:r>
        <w:rPr>
          <w:rFonts w:ascii="ArialMT" w:hAnsi="ArialMT" w:cs="ArialMT"/>
        </w:rPr>
        <w:t>(a)</w:t>
      </w:r>
      <w:r>
        <w:rPr>
          <w:rFonts w:ascii="ArialMT" w:hAnsi="ArialMT" w:cs="ArialMT"/>
        </w:rPr>
        <w:tab/>
        <w:t>o</w:t>
      </w:r>
      <w:r w:rsidR="00103554" w:rsidRPr="00103554">
        <w:rPr>
          <w:rFonts w:ascii="ArialMT" w:hAnsi="ArialMT" w:cs="ArialMT"/>
        </w:rPr>
        <w:t>bligation to disclose material facts</w:t>
      </w:r>
      <w:r>
        <w:rPr>
          <w:rFonts w:ascii="ArialMT" w:hAnsi="ArialMT" w:cs="ArialMT"/>
        </w:rPr>
        <w:t xml:space="preserve">, including information to ensure that a policyholder </w:t>
      </w:r>
      <w:r w:rsidR="00103554" w:rsidRPr="00103554">
        <w:rPr>
          <w:rFonts w:ascii="ArialMT" w:hAnsi="ArialMT" w:cs="ArialMT"/>
        </w:rPr>
        <w:t>knows</w:t>
      </w:r>
      <w:r>
        <w:rPr>
          <w:rFonts w:ascii="ArialMT" w:hAnsi="ArialMT" w:cs="ArialMT"/>
        </w:rPr>
        <w:t xml:space="preserve"> </w:t>
      </w:r>
      <w:r w:rsidR="00103554" w:rsidRPr="00103554">
        <w:rPr>
          <w:rFonts w:ascii="ArialMT" w:hAnsi="ArialMT" w:cs="ArialMT"/>
        </w:rPr>
        <w:t xml:space="preserve">what must </w:t>
      </w:r>
      <w:r>
        <w:rPr>
          <w:rFonts w:ascii="ArialMT" w:hAnsi="ArialMT" w:cs="ArialMT"/>
        </w:rPr>
        <w:t xml:space="preserve">be </w:t>
      </w:r>
      <w:r w:rsidR="00103554" w:rsidRPr="00103554">
        <w:rPr>
          <w:rFonts w:ascii="ArialMT" w:hAnsi="ArialMT" w:cs="ArialMT"/>
        </w:rPr>
        <w:t>disclose</w:t>
      </w:r>
      <w:r>
        <w:rPr>
          <w:rFonts w:ascii="ArialMT" w:hAnsi="ArialMT" w:cs="ArialMT"/>
        </w:rPr>
        <w:t>d;</w:t>
      </w:r>
    </w:p>
    <w:p w:rsidR="00A24E62" w:rsidRDefault="00A24E62" w:rsidP="00F23C79">
      <w:pPr>
        <w:ind w:left="1418" w:hanging="567"/>
        <w:rPr>
          <w:rFonts w:ascii="ArialMT" w:hAnsi="ArialMT" w:cs="ArialMT"/>
        </w:rPr>
      </w:pPr>
    </w:p>
    <w:p w:rsidR="00103554" w:rsidRDefault="00A24E62" w:rsidP="00F23C79">
      <w:pPr>
        <w:ind w:left="1418" w:hanging="567"/>
        <w:rPr>
          <w:rFonts w:ascii="ArialMT" w:hAnsi="ArialMT" w:cs="ArialMT"/>
        </w:rPr>
      </w:pPr>
      <w:r>
        <w:rPr>
          <w:rFonts w:ascii="ArialMT" w:hAnsi="ArialMT" w:cs="ArialMT"/>
        </w:rPr>
        <w:t>(b)</w:t>
      </w:r>
      <w:r>
        <w:rPr>
          <w:rFonts w:ascii="ArialMT" w:hAnsi="ArialMT" w:cs="ArialMT"/>
        </w:rPr>
        <w:tab/>
        <w:t>o</w:t>
      </w:r>
      <w:r w:rsidR="00103554" w:rsidRPr="00103554">
        <w:rPr>
          <w:rFonts w:ascii="ArialMT" w:hAnsi="ArialMT" w:cs="ArialMT"/>
        </w:rPr>
        <w:t xml:space="preserve">bligations to be complied with when a </w:t>
      </w:r>
      <w:r>
        <w:rPr>
          <w:rFonts w:ascii="ArialMT" w:hAnsi="ArialMT" w:cs="ArialMT"/>
        </w:rPr>
        <w:t xml:space="preserve">policy </w:t>
      </w:r>
      <w:r w:rsidR="00103554" w:rsidRPr="00103554">
        <w:rPr>
          <w:rFonts w:ascii="ArialMT" w:hAnsi="ArialMT" w:cs="ArialMT"/>
        </w:rPr>
        <w:t>is concluded</w:t>
      </w:r>
      <w:r>
        <w:rPr>
          <w:rFonts w:ascii="ArialMT" w:hAnsi="ArialMT" w:cs="ArialMT"/>
        </w:rPr>
        <w:t xml:space="preserve"> </w:t>
      </w:r>
      <w:r w:rsidR="00103554" w:rsidRPr="00103554">
        <w:rPr>
          <w:rFonts w:ascii="ArialMT" w:hAnsi="ArialMT" w:cs="ArialMT"/>
        </w:rPr>
        <w:t>and during its lifetime, as well as the legal consequences of</w:t>
      </w:r>
      <w:r>
        <w:rPr>
          <w:rFonts w:ascii="ArialMT" w:hAnsi="ArialMT" w:cs="ArialMT"/>
        </w:rPr>
        <w:t xml:space="preserve"> </w:t>
      </w:r>
      <w:r w:rsidR="00103554" w:rsidRPr="00103554">
        <w:rPr>
          <w:rFonts w:ascii="ArialMT" w:hAnsi="ArialMT" w:cs="ArialMT"/>
        </w:rPr>
        <w:t>non-compliance</w:t>
      </w:r>
      <w:r>
        <w:rPr>
          <w:rFonts w:ascii="ArialMT" w:hAnsi="ArialMT" w:cs="ArialMT"/>
        </w:rPr>
        <w:t xml:space="preserve"> with those obligations;</w:t>
      </w:r>
    </w:p>
    <w:p w:rsidR="00A24E62" w:rsidRDefault="00A24E62" w:rsidP="00F23C79">
      <w:pPr>
        <w:ind w:left="1418" w:hanging="567"/>
        <w:rPr>
          <w:rFonts w:ascii="ArialMT" w:hAnsi="ArialMT" w:cs="ArialMT"/>
        </w:rPr>
      </w:pPr>
    </w:p>
    <w:p w:rsidR="00103554" w:rsidRDefault="00A24E62" w:rsidP="00F23C79">
      <w:pPr>
        <w:ind w:left="1418" w:hanging="567"/>
        <w:rPr>
          <w:rFonts w:ascii="ArialMT" w:hAnsi="ArialMT" w:cs="ArialMT"/>
        </w:rPr>
      </w:pPr>
      <w:r>
        <w:rPr>
          <w:rFonts w:ascii="ArialMT" w:hAnsi="ArialMT" w:cs="ArialMT"/>
        </w:rPr>
        <w:t>(c)</w:t>
      </w:r>
      <w:r>
        <w:rPr>
          <w:rFonts w:ascii="ArialMT" w:hAnsi="ArialMT" w:cs="ArialMT"/>
        </w:rPr>
        <w:tab/>
        <w:t>o</w:t>
      </w:r>
      <w:r w:rsidR="00103554" w:rsidRPr="00103554">
        <w:rPr>
          <w:rFonts w:ascii="ArialMT" w:hAnsi="ArialMT" w:cs="ArialMT"/>
        </w:rPr>
        <w:t>bligation to monitor cover</w:t>
      </w:r>
      <w:r>
        <w:rPr>
          <w:rFonts w:ascii="ArialMT" w:hAnsi="ArialMT" w:cs="ArialMT"/>
        </w:rPr>
        <w:t xml:space="preserve">, including </w:t>
      </w:r>
      <w:r w:rsidR="00103554" w:rsidRPr="00103554">
        <w:rPr>
          <w:rFonts w:ascii="ArialMT" w:hAnsi="ArialMT" w:cs="ArialMT"/>
        </w:rPr>
        <w:t>a statement, where</w:t>
      </w:r>
      <w:r w:rsidR="00F41831">
        <w:rPr>
          <w:rFonts w:ascii="ArialMT" w:hAnsi="ArialMT" w:cs="ArialMT"/>
        </w:rPr>
        <w:t xml:space="preserve"> </w:t>
      </w:r>
      <w:r w:rsidR="00103554" w:rsidRPr="00103554">
        <w:rPr>
          <w:rFonts w:ascii="ArialMT" w:hAnsi="ArialMT" w:cs="ArialMT"/>
        </w:rPr>
        <w:t xml:space="preserve">relevant, that the </w:t>
      </w:r>
      <w:r w:rsidR="00F41831">
        <w:rPr>
          <w:rFonts w:ascii="ArialMT" w:hAnsi="ArialMT" w:cs="ArialMT"/>
        </w:rPr>
        <w:t xml:space="preserve">policyholder </w:t>
      </w:r>
      <w:r w:rsidR="00103554" w:rsidRPr="00103554">
        <w:rPr>
          <w:rFonts w:ascii="ArialMT" w:hAnsi="ArialMT" w:cs="ArialMT"/>
        </w:rPr>
        <w:t>may need to review and update</w:t>
      </w:r>
      <w:r w:rsidR="00F41831">
        <w:rPr>
          <w:rFonts w:ascii="ArialMT" w:hAnsi="ArialMT" w:cs="ArialMT"/>
        </w:rPr>
        <w:t xml:space="preserve"> </w:t>
      </w:r>
      <w:r w:rsidR="00103554" w:rsidRPr="00103554">
        <w:rPr>
          <w:rFonts w:ascii="ArialMT" w:hAnsi="ArialMT" w:cs="ArialMT"/>
        </w:rPr>
        <w:t>the cover periodically to ensure it remains adequate</w:t>
      </w:r>
      <w:r w:rsidR="00F41831">
        <w:rPr>
          <w:rFonts w:ascii="ArialMT" w:hAnsi="ArialMT" w:cs="ArialMT"/>
        </w:rPr>
        <w:t>;</w:t>
      </w:r>
    </w:p>
    <w:p w:rsidR="00F41831" w:rsidRDefault="00F41831" w:rsidP="00F23C79">
      <w:pPr>
        <w:ind w:left="1418" w:hanging="567"/>
        <w:rPr>
          <w:rFonts w:ascii="ArialMT" w:hAnsi="ArialMT" w:cs="ArialMT"/>
        </w:rPr>
      </w:pPr>
    </w:p>
    <w:p w:rsidR="00F41831" w:rsidRDefault="00F41831" w:rsidP="00F23C79">
      <w:pPr>
        <w:ind w:left="1418" w:hanging="567"/>
        <w:rPr>
          <w:rFonts w:ascii="ArialMT" w:hAnsi="ArialMT" w:cs="ArialMT"/>
        </w:rPr>
      </w:pPr>
      <w:r>
        <w:rPr>
          <w:rFonts w:ascii="ArialMT" w:hAnsi="ArialMT" w:cs="ArialMT"/>
        </w:rPr>
        <w:t>(d)</w:t>
      </w:r>
      <w:r>
        <w:rPr>
          <w:rFonts w:ascii="ArialMT" w:hAnsi="ArialMT" w:cs="ArialMT"/>
        </w:rPr>
        <w:tab/>
        <w:t>r</w:t>
      </w:r>
      <w:r w:rsidR="00103554" w:rsidRPr="00103554">
        <w:rPr>
          <w:rFonts w:ascii="ArialMT" w:hAnsi="ArialMT" w:cs="ArialMT"/>
        </w:rPr>
        <w:t>ight to cancel</w:t>
      </w:r>
      <w:r>
        <w:rPr>
          <w:rFonts w:ascii="ArialMT" w:hAnsi="ArialMT" w:cs="ArialMT"/>
        </w:rPr>
        <w:t xml:space="preserve">, </w:t>
      </w:r>
      <w:r w:rsidR="00103554" w:rsidRPr="00103554">
        <w:rPr>
          <w:rFonts w:ascii="ArialMT" w:hAnsi="ArialMT" w:cs="ArialMT"/>
        </w:rPr>
        <w:t>including the existence, duration and</w:t>
      </w:r>
      <w:r>
        <w:rPr>
          <w:rFonts w:ascii="ArialMT" w:hAnsi="ArialMT" w:cs="ArialMT"/>
        </w:rPr>
        <w:t xml:space="preserve"> </w:t>
      </w:r>
      <w:r w:rsidR="00103554" w:rsidRPr="00103554">
        <w:rPr>
          <w:rFonts w:ascii="ArialMT" w:hAnsi="ArialMT" w:cs="ArialMT"/>
        </w:rPr>
        <w:t>conditions relating to the right to cancel. If there are any</w:t>
      </w:r>
      <w:r>
        <w:rPr>
          <w:rFonts w:ascii="ArialMT" w:hAnsi="ArialMT" w:cs="ArialMT"/>
        </w:rPr>
        <w:t xml:space="preserve"> </w:t>
      </w:r>
      <w:r w:rsidR="00103554" w:rsidRPr="00103554">
        <w:rPr>
          <w:rFonts w:ascii="ArialMT" w:hAnsi="ArialMT" w:cs="ArialMT"/>
        </w:rPr>
        <w:t xml:space="preserve">charges related to early cancellation or </w:t>
      </w:r>
      <w:r>
        <w:rPr>
          <w:rFonts w:ascii="ArialMT" w:hAnsi="ArialMT" w:cs="ArialMT"/>
        </w:rPr>
        <w:t xml:space="preserve">transferring </w:t>
      </w:r>
      <w:r w:rsidR="00103554" w:rsidRPr="00103554">
        <w:rPr>
          <w:rFonts w:ascii="ArialMT" w:hAnsi="ArialMT" w:cs="ArialMT"/>
        </w:rPr>
        <w:t>of a</w:t>
      </w:r>
      <w:r>
        <w:rPr>
          <w:rFonts w:ascii="ArialMT" w:hAnsi="ArialMT" w:cs="ArialMT"/>
        </w:rPr>
        <w:t xml:space="preserve"> </w:t>
      </w:r>
      <w:r w:rsidR="00103554" w:rsidRPr="00103554">
        <w:rPr>
          <w:rFonts w:ascii="ArialMT" w:hAnsi="ArialMT" w:cs="ArialMT"/>
        </w:rPr>
        <w:t xml:space="preserve">policy, this </w:t>
      </w:r>
      <w:r>
        <w:rPr>
          <w:rFonts w:ascii="ArialMT" w:hAnsi="ArialMT" w:cs="ArialMT"/>
        </w:rPr>
        <w:t>must</w:t>
      </w:r>
      <w:r w:rsidR="00103554" w:rsidRPr="00103554">
        <w:rPr>
          <w:rFonts w:ascii="ArialMT" w:hAnsi="ArialMT" w:cs="ArialMT"/>
        </w:rPr>
        <w:t xml:space="preserve"> be prominently disclosed</w:t>
      </w:r>
      <w:r w:rsidR="00A03AB8" w:rsidRPr="00A03AB8">
        <w:t xml:space="preserve"> </w:t>
      </w:r>
      <w:r w:rsidR="00A03AB8" w:rsidRPr="00A03AB8">
        <w:rPr>
          <w:rFonts w:ascii="ArialMT" w:hAnsi="ArialMT" w:cs="ArialMT"/>
        </w:rPr>
        <w:t>in accordance with rule 13.15</w:t>
      </w:r>
      <w:r>
        <w:rPr>
          <w:rFonts w:ascii="ArialMT" w:hAnsi="ArialMT" w:cs="ArialMT"/>
        </w:rPr>
        <w:t>;</w:t>
      </w:r>
    </w:p>
    <w:p w:rsidR="00F41831" w:rsidRDefault="00F41831" w:rsidP="00F23C79">
      <w:pPr>
        <w:ind w:left="1418" w:hanging="567"/>
        <w:rPr>
          <w:rFonts w:ascii="ArialMT" w:hAnsi="ArialMT" w:cs="ArialMT"/>
        </w:rPr>
      </w:pPr>
    </w:p>
    <w:p w:rsidR="00F41831" w:rsidRDefault="00F41831" w:rsidP="00F23C79">
      <w:pPr>
        <w:ind w:left="1418" w:hanging="567"/>
        <w:rPr>
          <w:rFonts w:ascii="ArialMT" w:hAnsi="ArialMT" w:cs="ArialMT"/>
        </w:rPr>
      </w:pPr>
      <w:r>
        <w:rPr>
          <w:rFonts w:ascii="ArialMT" w:hAnsi="ArialMT" w:cs="ArialMT"/>
        </w:rPr>
        <w:t>(e)</w:t>
      </w:r>
      <w:r>
        <w:rPr>
          <w:rFonts w:ascii="ArialMT" w:hAnsi="ArialMT" w:cs="ArialMT"/>
        </w:rPr>
        <w:tab/>
        <w:t>r</w:t>
      </w:r>
      <w:r w:rsidR="00103554" w:rsidRPr="00103554">
        <w:rPr>
          <w:rFonts w:ascii="ArialMT" w:hAnsi="ArialMT" w:cs="ArialMT"/>
        </w:rPr>
        <w:t>ight to claim benefits</w:t>
      </w:r>
      <w:r>
        <w:rPr>
          <w:rFonts w:ascii="ArialMT" w:hAnsi="ArialMT" w:cs="ArialMT"/>
        </w:rPr>
        <w:t xml:space="preserve">, </w:t>
      </w:r>
      <w:r w:rsidR="00103554" w:rsidRPr="00103554">
        <w:rPr>
          <w:rFonts w:ascii="ArialMT" w:hAnsi="ArialMT" w:cs="ArialMT"/>
        </w:rPr>
        <w:t>including conditions under which the</w:t>
      </w:r>
      <w:r>
        <w:rPr>
          <w:rFonts w:ascii="ArialMT" w:hAnsi="ArialMT" w:cs="ArialMT"/>
        </w:rPr>
        <w:t xml:space="preserve"> </w:t>
      </w:r>
      <w:r w:rsidR="00103554" w:rsidRPr="00103554">
        <w:rPr>
          <w:rFonts w:ascii="ArialMT" w:hAnsi="ArialMT" w:cs="ArialMT"/>
        </w:rPr>
        <w:t>policyholder can claim and the contact details to notify a claim</w:t>
      </w:r>
      <w:r>
        <w:rPr>
          <w:rFonts w:ascii="ArialMT" w:hAnsi="ArialMT" w:cs="ArialMT"/>
        </w:rPr>
        <w:t>;</w:t>
      </w:r>
    </w:p>
    <w:p w:rsidR="00F41831" w:rsidRDefault="00F41831" w:rsidP="00F23C79">
      <w:pPr>
        <w:ind w:left="1418" w:hanging="567"/>
        <w:rPr>
          <w:rFonts w:ascii="ArialMT" w:hAnsi="ArialMT" w:cs="ArialMT"/>
        </w:rPr>
      </w:pPr>
    </w:p>
    <w:p w:rsidR="00F41831" w:rsidRDefault="00F41831" w:rsidP="00F23C79">
      <w:pPr>
        <w:ind w:left="1418" w:hanging="567"/>
        <w:rPr>
          <w:rFonts w:ascii="ArialMT" w:hAnsi="ArialMT" w:cs="ArialMT"/>
        </w:rPr>
      </w:pPr>
      <w:r>
        <w:rPr>
          <w:rFonts w:ascii="ArialMT" w:hAnsi="ArialMT" w:cs="ArialMT"/>
        </w:rPr>
        <w:t>(f)</w:t>
      </w:r>
      <w:r>
        <w:rPr>
          <w:rFonts w:ascii="ArialMT" w:hAnsi="ArialMT" w:cs="ArialMT"/>
        </w:rPr>
        <w:tab/>
        <w:t>r</w:t>
      </w:r>
      <w:r w:rsidR="00103554" w:rsidRPr="00103554">
        <w:rPr>
          <w:rFonts w:ascii="ArialMT" w:hAnsi="ArialMT" w:cs="ArialMT"/>
        </w:rPr>
        <w:t>ight to complain</w:t>
      </w:r>
      <w:r>
        <w:rPr>
          <w:rFonts w:ascii="ArialMT" w:hAnsi="ArialMT" w:cs="ArialMT"/>
        </w:rPr>
        <w:t xml:space="preserve">, </w:t>
      </w:r>
      <w:r w:rsidR="00103554" w:rsidRPr="00103554">
        <w:rPr>
          <w:rFonts w:ascii="ArialMT" w:hAnsi="ArialMT" w:cs="ArialMT"/>
        </w:rPr>
        <w:t xml:space="preserve">including </w:t>
      </w:r>
      <w:r w:rsidR="003F3B6B" w:rsidRPr="003F3B6B">
        <w:rPr>
          <w:rFonts w:ascii="ArialMT" w:hAnsi="ArialMT" w:cs="ArialMT"/>
        </w:rPr>
        <w:t>the relevant contact details of the insurer and contact details of the relevant ombud.</w:t>
      </w:r>
    </w:p>
    <w:p w:rsidR="00D21E06" w:rsidRDefault="00D21E06" w:rsidP="00F23C79">
      <w:pPr>
        <w:ind w:left="851" w:hanging="851"/>
        <w:rPr>
          <w:rFonts w:ascii="ArialMT" w:hAnsi="ArialMT" w:cs="ArialMT"/>
        </w:rPr>
      </w:pPr>
    </w:p>
    <w:p w:rsidR="009252AD" w:rsidRPr="009252AD" w:rsidRDefault="009252AD" w:rsidP="00C11F23">
      <w:pPr>
        <w:autoSpaceDE w:val="0"/>
        <w:autoSpaceDN w:val="0"/>
        <w:adjustRightInd w:val="0"/>
        <w:ind w:left="851" w:hanging="851"/>
        <w:rPr>
          <w:rFonts w:ascii="Arial-ItalicMT" w:hAnsi="Arial-ItalicMT" w:cs="Arial-ItalicMT"/>
          <w:b/>
          <w:iCs/>
        </w:rPr>
      </w:pPr>
      <w:r w:rsidRPr="009252AD">
        <w:rPr>
          <w:rFonts w:eastAsia="Times New Roman" w:cs="Arial"/>
          <w:b/>
        </w:rPr>
        <w:t>14.</w:t>
      </w:r>
      <w:r w:rsidR="00613112">
        <w:rPr>
          <w:rFonts w:eastAsia="Times New Roman" w:cs="Arial"/>
          <w:b/>
        </w:rPr>
        <w:t>3</w:t>
      </w:r>
      <w:r w:rsidRPr="009252AD">
        <w:rPr>
          <w:rFonts w:eastAsia="Times New Roman" w:cs="Arial"/>
          <w:b/>
        </w:rPr>
        <w:tab/>
      </w:r>
      <w:r w:rsidRPr="009252AD">
        <w:rPr>
          <w:rFonts w:ascii="Arial-ItalicMT" w:hAnsi="Arial-ItalicMT" w:cs="Arial-ItalicMT"/>
          <w:b/>
          <w:iCs/>
        </w:rPr>
        <w:t xml:space="preserve">Disclosure </w:t>
      </w:r>
      <w:r>
        <w:rPr>
          <w:rFonts w:ascii="Arial-ItalicMT" w:hAnsi="Arial-ItalicMT" w:cs="Arial-ItalicMT"/>
          <w:b/>
          <w:iCs/>
        </w:rPr>
        <w:t>promptly after inception of policy</w:t>
      </w:r>
    </w:p>
    <w:p w:rsidR="00D21E06" w:rsidRDefault="00D21E06" w:rsidP="00C11F23">
      <w:pPr>
        <w:ind w:left="851" w:hanging="851"/>
        <w:rPr>
          <w:rFonts w:ascii="ArialMT" w:hAnsi="ArialMT" w:cs="ArialMT"/>
        </w:rPr>
      </w:pPr>
    </w:p>
    <w:p w:rsidR="00D21E06" w:rsidRDefault="00C11F23" w:rsidP="00C11F23">
      <w:pPr>
        <w:ind w:left="851" w:hanging="851"/>
        <w:rPr>
          <w:rFonts w:ascii="ArialMT" w:hAnsi="ArialMT" w:cs="ArialMT"/>
        </w:rPr>
      </w:pPr>
      <w:r>
        <w:rPr>
          <w:rFonts w:ascii="ArialMT" w:hAnsi="ArialMT" w:cs="ArialMT"/>
        </w:rPr>
        <w:t>14.</w:t>
      </w:r>
      <w:r w:rsidR="00613112">
        <w:rPr>
          <w:rFonts w:ascii="ArialMT" w:hAnsi="ArialMT" w:cs="ArialMT"/>
        </w:rPr>
        <w:t>3</w:t>
      </w:r>
      <w:r>
        <w:rPr>
          <w:rFonts w:ascii="ArialMT" w:hAnsi="ArialMT" w:cs="ArialMT"/>
        </w:rPr>
        <w:t>.1</w:t>
      </w:r>
      <w:r>
        <w:rPr>
          <w:rFonts w:ascii="ArialMT" w:hAnsi="ArialMT" w:cs="ArialMT"/>
        </w:rPr>
        <w:tab/>
      </w:r>
      <w:r w:rsidR="00D21E06" w:rsidRPr="00D21E06">
        <w:rPr>
          <w:rFonts w:ascii="ArialMT" w:hAnsi="ArialMT" w:cs="ArialMT"/>
        </w:rPr>
        <w:t>An insurer must provide a policyholder with evidence of cover (including policy inclusions and exclusions) promptly after inception of a policy.</w:t>
      </w:r>
    </w:p>
    <w:p w:rsidR="00C11F23" w:rsidRDefault="00C11F23" w:rsidP="00C11F23">
      <w:pPr>
        <w:ind w:left="851" w:hanging="851"/>
        <w:rPr>
          <w:rFonts w:eastAsia="Times New Roman" w:cs="Arial"/>
          <w:highlight w:val="yellow"/>
        </w:rPr>
      </w:pPr>
    </w:p>
    <w:p w:rsidR="00C11F23" w:rsidRPr="00C11F23" w:rsidRDefault="00C11F23" w:rsidP="00C11F23">
      <w:pPr>
        <w:ind w:left="851" w:hanging="851"/>
        <w:rPr>
          <w:rFonts w:eastAsia="Times New Roman" w:cs="Arial"/>
        </w:rPr>
      </w:pPr>
      <w:commentRangeStart w:id="129"/>
      <w:r w:rsidRPr="00C11F23">
        <w:rPr>
          <w:rFonts w:eastAsia="Times New Roman" w:cs="Arial"/>
        </w:rPr>
        <w:t>14.</w:t>
      </w:r>
      <w:r w:rsidR="001247E8">
        <w:rPr>
          <w:rFonts w:eastAsia="Times New Roman" w:cs="Arial"/>
        </w:rPr>
        <w:t>3</w:t>
      </w:r>
      <w:r w:rsidRPr="00C11F23">
        <w:rPr>
          <w:rFonts w:eastAsia="Times New Roman" w:cs="Arial"/>
        </w:rPr>
        <w:t>.2</w:t>
      </w:r>
      <w:r w:rsidRPr="00C11F23">
        <w:rPr>
          <w:rFonts w:eastAsia="Times New Roman" w:cs="Arial"/>
        </w:rPr>
        <w:tab/>
        <w:t>In respect of fund policies, an insurer –</w:t>
      </w:r>
    </w:p>
    <w:p w:rsidR="00C11F23" w:rsidRPr="00C11F23" w:rsidRDefault="00C11F23" w:rsidP="00C11F23">
      <w:pPr>
        <w:ind w:left="851" w:hanging="851"/>
        <w:rPr>
          <w:rFonts w:eastAsia="Times New Roman" w:cs="Arial"/>
        </w:rPr>
      </w:pPr>
    </w:p>
    <w:p w:rsidR="00C11F23" w:rsidRPr="00C11F23" w:rsidRDefault="00C11F23" w:rsidP="00C11F23">
      <w:pPr>
        <w:pStyle w:val="ListParagraph"/>
        <w:numPr>
          <w:ilvl w:val="0"/>
          <w:numId w:val="34"/>
        </w:numPr>
        <w:ind w:left="1418" w:hanging="567"/>
        <w:rPr>
          <w:rFonts w:eastAsia="Times New Roman" w:cs="Arial"/>
        </w:rPr>
      </w:pPr>
      <w:r w:rsidRPr="00C11F23">
        <w:rPr>
          <w:rFonts w:eastAsia="Times New Roman" w:cs="Arial"/>
        </w:rPr>
        <w:t>must issue and deliver a fund policy to either the principal officer of the fund, the trustees of the fund or any person managing the fund, on the commencement date of such policy;</w:t>
      </w:r>
    </w:p>
    <w:p w:rsidR="00C11F23" w:rsidRPr="00C11F23" w:rsidRDefault="00C11F23" w:rsidP="00C11F23">
      <w:pPr>
        <w:ind w:left="1418" w:hanging="567"/>
        <w:rPr>
          <w:rFonts w:eastAsia="Times New Roman" w:cs="Arial"/>
        </w:rPr>
      </w:pPr>
      <w:r w:rsidRPr="00C11F23">
        <w:rPr>
          <w:rFonts w:eastAsia="Times New Roman" w:cs="Arial"/>
        </w:rPr>
        <w:t> </w:t>
      </w:r>
    </w:p>
    <w:p w:rsidR="00C11F23" w:rsidRPr="00C11F23" w:rsidRDefault="00C11F23" w:rsidP="00C11F23">
      <w:pPr>
        <w:pStyle w:val="ListParagraph"/>
        <w:numPr>
          <w:ilvl w:val="0"/>
          <w:numId w:val="34"/>
        </w:numPr>
        <w:ind w:left="1418" w:hanging="567"/>
        <w:rPr>
          <w:rFonts w:eastAsia="Times New Roman" w:cs="Arial"/>
        </w:rPr>
      </w:pPr>
      <w:r w:rsidRPr="00C11F23">
        <w:rPr>
          <w:rFonts w:eastAsia="Times New Roman" w:cs="Arial"/>
        </w:rPr>
        <w:t>notwithstanding paragraph (a), may, with the approval of the Registrar and subject to such conditions as the Registrar may determine, postpone the issue, delivery or both of a fund policy. The insurer’s application for approval must be submitted to the Registrar in the form determined by the Registrar.</w:t>
      </w:r>
      <w:commentRangeEnd w:id="129"/>
      <w:r>
        <w:rPr>
          <w:rStyle w:val="CommentReference"/>
        </w:rPr>
        <w:commentReference w:id="129"/>
      </w:r>
    </w:p>
    <w:p w:rsidR="00C11F23" w:rsidRPr="00D21E06" w:rsidRDefault="00C11F23" w:rsidP="00F23C79">
      <w:pPr>
        <w:ind w:left="851" w:hanging="851"/>
        <w:rPr>
          <w:rFonts w:ascii="ArialMT" w:hAnsi="ArialMT" w:cs="ArialMT"/>
        </w:rPr>
      </w:pPr>
    </w:p>
    <w:p w:rsidR="00F41831" w:rsidRPr="00D07FE5" w:rsidRDefault="00F41831" w:rsidP="00F23C79">
      <w:pPr>
        <w:ind w:left="851" w:hanging="851"/>
        <w:rPr>
          <w:rFonts w:eastAsia="Times New Roman" w:cs="Arial"/>
          <w:b/>
        </w:rPr>
      </w:pPr>
      <w:r w:rsidRPr="00D07FE5">
        <w:rPr>
          <w:rFonts w:eastAsia="Times New Roman" w:cs="Arial"/>
          <w:b/>
        </w:rPr>
        <w:t>1</w:t>
      </w:r>
      <w:r w:rsidR="00C74EB8">
        <w:rPr>
          <w:rFonts w:eastAsia="Times New Roman" w:cs="Arial"/>
          <w:b/>
        </w:rPr>
        <w:t>4</w:t>
      </w:r>
      <w:r w:rsidRPr="00D07FE5">
        <w:rPr>
          <w:rFonts w:eastAsia="Times New Roman" w:cs="Arial"/>
          <w:b/>
        </w:rPr>
        <w:t>.</w:t>
      </w:r>
      <w:r w:rsidR="001247E8">
        <w:rPr>
          <w:rFonts w:eastAsia="Times New Roman" w:cs="Arial"/>
          <w:b/>
        </w:rPr>
        <w:t>4</w:t>
      </w:r>
      <w:r w:rsidRPr="00D07FE5">
        <w:rPr>
          <w:rFonts w:eastAsia="Times New Roman" w:cs="Arial"/>
          <w:b/>
        </w:rPr>
        <w:tab/>
      </w:r>
      <w:r>
        <w:rPr>
          <w:rFonts w:eastAsia="Times New Roman" w:cs="Arial"/>
          <w:b/>
        </w:rPr>
        <w:t xml:space="preserve">Ongoing </w:t>
      </w:r>
      <w:r w:rsidR="00F23C79">
        <w:rPr>
          <w:rFonts w:eastAsia="Times New Roman" w:cs="Arial"/>
          <w:b/>
        </w:rPr>
        <w:t>disclosure</w:t>
      </w:r>
      <w:r>
        <w:rPr>
          <w:rFonts w:eastAsia="Times New Roman" w:cs="Arial"/>
          <w:b/>
        </w:rPr>
        <w:t xml:space="preserve"> </w:t>
      </w:r>
    </w:p>
    <w:p w:rsidR="00F41831" w:rsidRDefault="00F41831" w:rsidP="00F23C79">
      <w:pPr>
        <w:ind w:left="851" w:hanging="851"/>
        <w:rPr>
          <w:rFonts w:ascii="ArialMT" w:hAnsi="ArialMT" w:cs="ArialMT"/>
        </w:rPr>
      </w:pPr>
    </w:p>
    <w:p w:rsidR="00D21E06" w:rsidRDefault="00F41831" w:rsidP="00F23C79">
      <w:pPr>
        <w:ind w:left="851" w:hanging="851"/>
        <w:rPr>
          <w:rFonts w:ascii="ArialMT" w:hAnsi="ArialMT" w:cs="ArialMT"/>
        </w:rPr>
      </w:pPr>
      <w:r>
        <w:rPr>
          <w:rFonts w:ascii="ArialMT" w:hAnsi="ArialMT" w:cs="ArialMT"/>
        </w:rPr>
        <w:t>1</w:t>
      </w:r>
      <w:r w:rsidR="00C74EB8">
        <w:rPr>
          <w:rFonts w:ascii="ArialMT" w:hAnsi="ArialMT" w:cs="ArialMT"/>
        </w:rPr>
        <w:t>4</w:t>
      </w:r>
      <w:r>
        <w:rPr>
          <w:rFonts w:ascii="ArialMT" w:hAnsi="ArialMT" w:cs="ArialMT"/>
        </w:rPr>
        <w:t>.</w:t>
      </w:r>
      <w:r w:rsidR="001247E8">
        <w:rPr>
          <w:rFonts w:ascii="ArialMT" w:hAnsi="ArialMT" w:cs="ArialMT"/>
        </w:rPr>
        <w:t>4</w:t>
      </w:r>
      <w:r>
        <w:rPr>
          <w:rFonts w:ascii="ArialMT" w:hAnsi="ArialMT" w:cs="ArialMT"/>
        </w:rPr>
        <w:t>.1</w:t>
      </w:r>
      <w:r>
        <w:rPr>
          <w:rFonts w:ascii="ArialMT" w:hAnsi="ArialMT" w:cs="ArialMT"/>
        </w:rPr>
        <w:tab/>
        <w:t xml:space="preserve">An insurer must </w:t>
      </w:r>
      <w:r w:rsidR="00D21E06" w:rsidRPr="00D21E06">
        <w:rPr>
          <w:rFonts w:ascii="ArialMT" w:hAnsi="ArialMT" w:cs="ArialMT"/>
        </w:rPr>
        <w:t>disclose to the policyholder information on any contractual changes during the life of the policy and</w:t>
      </w:r>
      <w:r w:rsidR="00F23C79">
        <w:rPr>
          <w:rFonts w:ascii="ArialMT" w:hAnsi="ArialMT" w:cs="ArialMT"/>
        </w:rPr>
        <w:t xml:space="preserve">, </w:t>
      </w:r>
      <w:r w:rsidR="00F23C79" w:rsidRPr="00D21E06">
        <w:rPr>
          <w:rFonts w:ascii="ArialMT" w:hAnsi="ArialMT" w:cs="ArialMT"/>
        </w:rPr>
        <w:t>on an ongoing basis</w:t>
      </w:r>
      <w:r w:rsidR="00F23C79">
        <w:rPr>
          <w:rFonts w:ascii="ArialMT" w:hAnsi="ArialMT" w:cs="ArialMT"/>
        </w:rPr>
        <w:t>,</w:t>
      </w:r>
      <w:r w:rsidR="00F23C79" w:rsidRPr="00D21E06">
        <w:rPr>
          <w:rFonts w:ascii="ArialMT" w:hAnsi="ArialMT" w:cs="ArialMT"/>
        </w:rPr>
        <w:t xml:space="preserve"> disclose to the policyholder </w:t>
      </w:r>
      <w:r w:rsidR="00D21E06" w:rsidRPr="00D21E06">
        <w:rPr>
          <w:rFonts w:ascii="ArialMT" w:hAnsi="ArialMT" w:cs="ArialMT"/>
        </w:rPr>
        <w:t xml:space="preserve">relevant information depending on the type of </w:t>
      </w:r>
      <w:r w:rsidR="00F23C79">
        <w:rPr>
          <w:rFonts w:ascii="ArialMT" w:hAnsi="ArialMT" w:cs="ArialMT"/>
        </w:rPr>
        <w:t>policy</w:t>
      </w:r>
      <w:r w:rsidR="00D21E06" w:rsidRPr="00D21E06">
        <w:rPr>
          <w:rFonts w:ascii="ArialMT" w:hAnsi="ArialMT" w:cs="ArialMT"/>
        </w:rPr>
        <w:t>.</w:t>
      </w:r>
    </w:p>
    <w:p w:rsidR="00D21E06" w:rsidRDefault="00D21E06" w:rsidP="00F23C79">
      <w:pPr>
        <w:ind w:left="851" w:hanging="851"/>
        <w:rPr>
          <w:rFonts w:ascii="ArialMT" w:hAnsi="ArialMT" w:cs="ArialMT"/>
        </w:rPr>
      </w:pPr>
    </w:p>
    <w:p w:rsidR="00D52C3F" w:rsidRPr="00F41831" w:rsidRDefault="00D52C3F" w:rsidP="00D52C3F">
      <w:pPr>
        <w:ind w:left="851" w:hanging="851"/>
        <w:rPr>
          <w:rFonts w:ascii="ArialMT" w:hAnsi="ArialMT" w:cs="ArialMT"/>
          <w:i/>
        </w:rPr>
      </w:pPr>
      <w:r>
        <w:rPr>
          <w:rFonts w:ascii="ArialMT" w:hAnsi="ArialMT" w:cs="ArialMT"/>
          <w:i/>
        </w:rPr>
        <w:t>Ongoing i</w:t>
      </w:r>
      <w:r w:rsidRPr="00F41831">
        <w:rPr>
          <w:rFonts w:ascii="ArialMT" w:hAnsi="ArialMT" w:cs="ArialMT"/>
          <w:i/>
        </w:rPr>
        <w:t>nformation on terms and conditions</w:t>
      </w:r>
    </w:p>
    <w:p w:rsidR="00D52C3F" w:rsidRDefault="00D52C3F" w:rsidP="00F23C79">
      <w:pPr>
        <w:ind w:left="851" w:hanging="851"/>
        <w:rPr>
          <w:rFonts w:ascii="ArialMT" w:hAnsi="ArialMT" w:cs="ArialMT"/>
        </w:rPr>
      </w:pPr>
    </w:p>
    <w:p w:rsidR="00D251BB" w:rsidRDefault="00F23C79" w:rsidP="00F23C79">
      <w:pPr>
        <w:ind w:left="851" w:hanging="851"/>
        <w:rPr>
          <w:rFonts w:ascii="ArialMT" w:hAnsi="ArialMT" w:cs="ArialMT"/>
        </w:rPr>
      </w:pPr>
      <w:r>
        <w:rPr>
          <w:rFonts w:ascii="ArialMT" w:hAnsi="ArialMT" w:cs="ArialMT"/>
        </w:rPr>
        <w:t>1</w:t>
      </w:r>
      <w:r w:rsidR="00C74EB8">
        <w:rPr>
          <w:rFonts w:ascii="ArialMT" w:hAnsi="ArialMT" w:cs="ArialMT"/>
        </w:rPr>
        <w:t>4</w:t>
      </w:r>
      <w:r>
        <w:rPr>
          <w:rFonts w:ascii="ArialMT" w:hAnsi="ArialMT" w:cs="ArialMT"/>
        </w:rPr>
        <w:t>.</w:t>
      </w:r>
      <w:r w:rsidR="001247E8">
        <w:rPr>
          <w:rFonts w:ascii="ArialMT" w:hAnsi="ArialMT" w:cs="ArialMT"/>
        </w:rPr>
        <w:t>4</w:t>
      </w:r>
      <w:r>
        <w:rPr>
          <w:rFonts w:ascii="ArialMT" w:hAnsi="ArialMT" w:cs="ArialMT"/>
        </w:rPr>
        <w:t>.2</w:t>
      </w:r>
      <w:r>
        <w:rPr>
          <w:rFonts w:ascii="ArialMT" w:hAnsi="ArialMT" w:cs="ArialMT"/>
        </w:rPr>
        <w:tab/>
      </w:r>
      <w:r w:rsidR="00D21E06" w:rsidRPr="00D21E06">
        <w:rPr>
          <w:rFonts w:ascii="ArialMT" w:hAnsi="ArialMT" w:cs="ArialMT"/>
        </w:rPr>
        <w:t xml:space="preserve">Information </w:t>
      </w:r>
      <w:r>
        <w:rPr>
          <w:rFonts w:ascii="ArialMT" w:hAnsi="ArialMT" w:cs="ArialMT"/>
        </w:rPr>
        <w:t xml:space="preserve">that must be </w:t>
      </w:r>
      <w:r w:rsidR="00D21E06" w:rsidRPr="00D21E06">
        <w:rPr>
          <w:rFonts w:ascii="ArialMT" w:hAnsi="ArialMT" w:cs="ArialMT"/>
        </w:rPr>
        <w:t>provided on an ongoing basis</w:t>
      </w:r>
      <w:r>
        <w:rPr>
          <w:rFonts w:ascii="ArialMT" w:hAnsi="ArialMT" w:cs="ArialMT"/>
        </w:rPr>
        <w:t xml:space="preserve"> includes information </w:t>
      </w:r>
      <w:r w:rsidR="00D251BB">
        <w:rPr>
          <w:rFonts w:ascii="ArialMT" w:hAnsi="ArialMT" w:cs="ArialMT"/>
        </w:rPr>
        <w:t>referred to in sub-</w:t>
      </w:r>
      <w:r w:rsidR="001607AC">
        <w:rPr>
          <w:rFonts w:ascii="ArialMT" w:hAnsi="ArialMT" w:cs="ArialMT"/>
        </w:rPr>
        <w:t>rule</w:t>
      </w:r>
      <w:r w:rsidR="00D251BB">
        <w:rPr>
          <w:rFonts w:ascii="ArialMT" w:hAnsi="ArialMT" w:cs="ArialMT"/>
        </w:rPr>
        <w:t xml:space="preserve">s </w:t>
      </w:r>
      <w:r w:rsidR="00AF4E30">
        <w:rPr>
          <w:rFonts w:ascii="ArialMT" w:hAnsi="ArialMT" w:cs="ArialMT"/>
        </w:rPr>
        <w:t>14</w:t>
      </w:r>
      <w:r w:rsidR="003F3B6B">
        <w:rPr>
          <w:rFonts w:ascii="ArialMT" w:hAnsi="ArialMT" w:cs="ArialMT"/>
        </w:rPr>
        <w:t>.</w:t>
      </w:r>
      <w:r w:rsidR="001247E8">
        <w:rPr>
          <w:rFonts w:ascii="ArialMT" w:hAnsi="ArialMT" w:cs="ArialMT"/>
        </w:rPr>
        <w:t>2</w:t>
      </w:r>
      <w:r w:rsidR="009252AD">
        <w:rPr>
          <w:rFonts w:ascii="ArialMT" w:hAnsi="ArialMT" w:cs="ArialMT"/>
        </w:rPr>
        <w:t>.1</w:t>
      </w:r>
      <w:r w:rsidR="00D37833">
        <w:rPr>
          <w:rFonts w:ascii="ArialMT" w:hAnsi="ArialMT" w:cs="ArialMT"/>
        </w:rPr>
        <w:t xml:space="preserve"> and </w:t>
      </w:r>
      <w:r w:rsidR="00AF4E30">
        <w:rPr>
          <w:rFonts w:ascii="ArialMT" w:hAnsi="ArialMT" w:cs="ArialMT"/>
        </w:rPr>
        <w:t>14</w:t>
      </w:r>
      <w:r w:rsidR="00D37833">
        <w:rPr>
          <w:rFonts w:ascii="ArialMT" w:hAnsi="ArialMT" w:cs="ArialMT"/>
        </w:rPr>
        <w:t>.</w:t>
      </w:r>
      <w:r w:rsidR="001247E8">
        <w:rPr>
          <w:rFonts w:ascii="ArialMT" w:hAnsi="ArialMT" w:cs="ArialMT"/>
        </w:rPr>
        <w:t>2</w:t>
      </w:r>
      <w:r w:rsidR="009252AD">
        <w:rPr>
          <w:rFonts w:ascii="ArialMT" w:hAnsi="ArialMT" w:cs="ArialMT"/>
        </w:rPr>
        <w:t>.3</w:t>
      </w:r>
      <w:r w:rsidR="00D251BB">
        <w:rPr>
          <w:rFonts w:ascii="ArialMT" w:hAnsi="ArialMT" w:cs="ArialMT"/>
        </w:rPr>
        <w:t>.</w:t>
      </w:r>
    </w:p>
    <w:p w:rsidR="00D21E06" w:rsidRPr="00D21E06" w:rsidRDefault="00D21E06" w:rsidP="00F23C79">
      <w:pPr>
        <w:ind w:left="851" w:hanging="851"/>
        <w:rPr>
          <w:rFonts w:ascii="ArialMT" w:hAnsi="ArialMT" w:cs="ArialMT"/>
        </w:rPr>
      </w:pPr>
    </w:p>
    <w:p w:rsidR="00D21E06" w:rsidRDefault="00D251BB" w:rsidP="00F23C79">
      <w:pPr>
        <w:ind w:left="851" w:hanging="851"/>
        <w:rPr>
          <w:rFonts w:ascii="ArialMT" w:hAnsi="ArialMT" w:cs="ArialMT"/>
        </w:rPr>
      </w:pPr>
      <w:r>
        <w:rPr>
          <w:rFonts w:ascii="ArialMT" w:hAnsi="ArialMT" w:cs="ArialMT"/>
        </w:rPr>
        <w:t>1</w:t>
      </w:r>
      <w:r w:rsidR="00C74EB8">
        <w:rPr>
          <w:rFonts w:ascii="ArialMT" w:hAnsi="ArialMT" w:cs="ArialMT"/>
        </w:rPr>
        <w:t>4</w:t>
      </w:r>
      <w:r>
        <w:rPr>
          <w:rFonts w:ascii="ArialMT" w:hAnsi="ArialMT" w:cs="ArialMT"/>
        </w:rPr>
        <w:t>.</w:t>
      </w:r>
      <w:r w:rsidR="001247E8">
        <w:rPr>
          <w:rFonts w:ascii="ArialMT" w:hAnsi="ArialMT" w:cs="ArialMT"/>
        </w:rPr>
        <w:t>4</w:t>
      </w:r>
      <w:r>
        <w:rPr>
          <w:rFonts w:ascii="ArialMT" w:hAnsi="ArialMT" w:cs="ArialMT"/>
        </w:rPr>
        <w:t>.3</w:t>
      </w:r>
      <w:r>
        <w:rPr>
          <w:rFonts w:ascii="ArialMT" w:hAnsi="ArialMT" w:cs="ArialMT"/>
        </w:rPr>
        <w:tab/>
        <w:t>Information that must be provided in respect of investment policies in addition to the information referred to in sub-</w:t>
      </w:r>
      <w:r w:rsidR="001607AC">
        <w:rPr>
          <w:rFonts w:ascii="ArialMT" w:hAnsi="ArialMT" w:cs="ArialMT"/>
        </w:rPr>
        <w:t>rule</w:t>
      </w:r>
      <w:r>
        <w:rPr>
          <w:rFonts w:ascii="ArialMT" w:hAnsi="ArialMT" w:cs="ArialMT"/>
        </w:rPr>
        <w:t xml:space="preserve"> </w:t>
      </w:r>
      <w:r w:rsidR="00AF4E30">
        <w:rPr>
          <w:rFonts w:ascii="ArialMT" w:hAnsi="ArialMT" w:cs="ArialMT"/>
        </w:rPr>
        <w:t>14.</w:t>
      </w:r>
      <w:r w:rsidR="001247E8">
        <w:rPr>
          <w:rFonts w:ascii="ArialMT" w:hAnsi="ArialMT" w:cs="ArialMT"/>
        </w:rPr>
        <w:t>4</w:t>
      </w:r>
      <w:r w:rsidR="00AF4E30">
        <w:rPr>
          <w:rFonts w:ascii="ArialMT" w:hAnsi="ArialMT" w:cs="ArialMT"/>
        </w:rPr>
        <w:t>.2</w:t>
      </w:r>
      <w:r>
        <w:rPr>
          <w:rFonts w:ascii="ArialMT" w:hAnsi="ArialMT" w:cs="ArialMT"/>
        </w:rPr>
        <w:t>, include –</w:t>
      </w:r>
    </w:p>
    <w:p w:rsidR="00D251BB" w:rsidRDefault="00D251BB" w:rsidP="00F23C79">
      <w:pPr>
        <w:ind w:left="851" w:hanging="851"/>
        <w:rPr>
          <w:rFonts w:ascii="ArialMT" w:hAnsi="ArialMT" w:cs="ArialMT"/>
        </w:rPr>
      </w:pPr>
      <w:r>
        <w:rPr>
          <w:rFonts w:ascii="ArialMT" w:hAnsi="ArialMT" w:cs="ArialMT"/>
        </w:rPr>
        <w:tab/>
      </w:r>
    </w:p>
    <w:p w:rsidR="00D21E06" w:rsidRDefault="00D251BB" w:rsidP="00F23C79">
      <w:pPr>
        <w:ind w:left="851" w:hanging="851"/>
        <w:rPr>
          <w:rFonts w:ascii="ArialMT" w:hAnsi="ArialMT" w:cs="ArialMT"/>
        </w:rPr>
      </w:pPr>
      <w:r>
        <w:rPr>
          <w:rFonts w:ascii="ArialMT" w:hAnsi="ArialMT" w:cs="ArialMT"/>
        </w:rPr>
        <w:tab/>
        <w:t>(a)</w:t>
      </w:r>
      <w:r>
        <w:rPr>
          <w:rFonts w:ascii="ArialMT" w:hAnsi="ArialMT" w:cs="ArialMT"/>
        </w:rPr>
        <w:tab/>
      </w:r>
      <w:r w:rsidR="00D21E06" w:rsidRPr="00D21E06">
        <w:rPr>
          <w:rFonts w:ascii="ArialMT" w:hAnsi="ArialMT" w:cs="ArialMT"/>
        </w:rPr>
        <w:t>the current cash surrender value</w:t>
      </w:r>
      <w:r>
        <w:rPr>
          <w:rFonts w:ascii="ArialMT" w:hAnsi="ArialMT" w:cs="ArialMT"/>
        </w:rPr>
        <w:t>;</w:t>
      </w:r>
    </w:p>
    <w:p w:rsidR="00D251BB" w:rsidRDefault="00D251BB" w:rsidP="00F23C79">
      <w:pPr>
        <w:ind w:left="851" w:hanging="851"/>
        <w:rPr>
          <w:rFonts w:ascii="ArialMT" w:hAnsi="ArialMT" w:cs="ArialMT"/>
        </w:rPr>
      </w:pPr>
    </w:p>
    <w:p w:rsidR="00D21E06" w:rsidRDefault="00D251BB" w:rsidP="00F23C79">
      <w:pPr>
        <w:ind w:left="851" w:hanging="851"/>
        <w:rPr>
          <w:rFonts w:ascii="ArialMT" w:hAnsi="ArialMT" w:cs="ArialMT"/>
        </w:rPr>
      </w:pPr>
      <w:r>
        <w:rPr>
          <w:rFonts w:ascii="ArialMT" w:hAnsi="ArialMT" w:cs="ArialMT"/>
        </w:rPr>
        <w:tab/>
        <w:t>(b)</w:t>
      </w:r>
      <w:r>
        <w:rPr>
          <w:rFonts w:ascii="ArialMT" w:hAnsi="ArialMT" w:cs="ArialMT"/>
        </w:rPr>
        <w:tab/>
      </w:r>
      <w:r w:rsidR="00D21E06" w:rsidRPr="00D21E06">
        <w:rPr>
          <w:rFonts w:ascii="ArialMT" w:hAnsi="ArialMT" w:cs="ArialMT"/>
        </w:rPr>
        <w:t>premiums paid to date</w:t>
      </w:r>
      <w:r>
        <w:rPr>
          <w:rFonts w:ascii="ArialMT" w:hAnsi="ArialMT" w:cs="ArialMT"/>
        </w:rPr>
        <w:t>; and</w:t>
      </w:r>
    </w:p>
    <w:p w:rsidR="00D251BB" w:rsidRDefault="00D251BB" w:rsidP="00F23C79">
      <w:pPr>
        <w:ind w:left="851" w:hanging="851"/>
        <w:rPr>
          <w:rFonts w:ascii="ArialMT" w:hAnsi="ArialMT" w:cs="ArialMT"/>
        </w:rPr>
      </w:pPr>
    </w:p>
    <w:p w:rsidR="00D21E06" w:rsidRPr="00D21E06" w:rsidRDefault="00D251BB" w:rsidP="00D251BB">
      <w:pPr>
        <w:ind w:left="1440" w:hanging="588"/>
        <w:rPr>
          <w:rFonts w:ascii="ArialMT" w:hAnsi="ArialMT" w:cs="ArialMT"/>
        </w:rPr>
      </w:pPr>
      <w:r>
        <w:rPr>
          <w:rFonts w:ascii="ArialMT" w:hAnsi="ArialMT" w:cs="ArialMT"/>
        </w:rPr>
        <w:t>(c)</w:t>
      </w:r>
      <w:r>
        <w:rPr>
          <w:rFonts w:ascii="ArialMT" w:hAnsi="ArialMT" w:cs="ArialMT"/>
        </w:rPr>
        <w:tab/>
      </w:r>
      <w:r w:rsidR="00D21E06" w:rsidRPr="00D21E06">
        <w:rPr>
          <w:rFonts w:ascii="ArialMT" w:hAnsi="ArialMT" w:cs="ArialMT"/>
        </w:rPr>
        <w:t xml:space="preserve">for </w:t>
      </w:r>
      <w:r>
        <w:rPr>
          <w:rFonts w:ascii="ArialMT" w:hAnsi="ArialMT" w:cs="ArialMT"/>
        </w:rPr>
        <w:t>linked policies</w:t>
      </w:r>
      <w:r w:rsidR="007619A8">
        <w:rPr>
          <w:rFonts w:ascii="ArialMT" w:hAnsi="ArialMT" w:cs="ArialMT"/>
        </w:rPr>
        <w:t xml:space="preserve"> or market related policies</w:t>
      </w:r>
      <w:r w:rsidR="00D21E06" w:rsidRPr="00D21E06">
        <w:rPr>
          <w:rFonts w:ascii="ArialMT" w:hAnsi="ArialMT" w:cs="ArialMT"/>
        </w:rPr>
        <w:t>, a</w:t>
      </w:r>
      <w:r w:rsidR="0050292A">
        <w:rPr>
          <w:rFonts w:ascii="ArialMT" w:hAnsi="ArialMT" w:cs="ArialMT"/>
        </w:rPr>
        <w:t>n</w:t>
      </w:r>
      <w:r w:rsidR="00D21E06" w:rsidRPr="00D21E06">
        <w:rPr>
          <w:rFonts w:ascii="ArialMT" w:hAnsi="ArialMT" w:cs="ArialMT"/>
        </w:rPr>
        <w:t xml:space="preserve"> </w:t>
      </w:r>
      <w:r w:rsidR="0050292A">
        <w:rPr>
          <w:rFonts w:ascii="ArialMT" w:hAnsi="ArialMT" w:cs="ArialMT"/>
        </w:rPr>
        <w:t xml:space="preserve">annual </w:t>
      </w:r>
      <w:r w:rsidR="00D21E06" w:rsidRPr="00D21E06">
        <w:rPr>
          <w:rFonts w:ascii="ArialMT" w:hAnsi="ArialMT" w:cs="ArialMT"/>
        </w:rPr>
        <w:t xml:space="preserve">report from the </w:t>
      </w:r>
      <w:r w:rsidR="00571D1B">
        <w:rPr>
          <w:rFonts w:ascii="ArialMT" w:hAnsi="ArialMT" w:cs="ArialMT"/>
        </w:rPr>
        <w:t xml:space="preserve">insurer </w:t>
      </w:r>
      <w:r w:rsidR="00455D58">
        <w:rPr>
          <w:rFonts w:ascii="ArialMT" w:hAnsi="ArialMT" w:cs="ArialMT"/>
        </w:rPr>
        <w:t>on the investment performance of the policy</w:t>
      </w:r>
      <w:r>
        <w:rPr>
          <w:rFonts w:ascii="ArialMT" w:hAnsi="ArialMT" w:cs="ArialMT"/>
        </w:rPr>
        <w:t xml:space="preserve"> </w:t>
      </w:r>
      <w:r w:rsidR="00D21E06" w:rsidRPr="00D21E06">
        <w:rPr>
          <w:rFonts w:ascii="ArialMT" w:hAnsi="ArialMT" w:cs="ArialMT"/>
        </w:rPr>
        <w:t xml:space="preserve">(including </w:t>
      </w:r>
      <w:r w:rsidR="00455D58">
        <w:rPr>
          <w:rFonts w:ascii="ArialMT" w:hAnsi="ArialMT" w:cs="ArialMT"/>
        </w:rPr>
        <w:t xml:space="preserve">where applicable </w:t>
      </w:r>
      <w:r w:rsidR="00D21E06" w:rsidRPr="00D21E06">
        <w:rPr>
          <w:rFonts w:ascii="ArialMT" w:hAnsi="ArialMT" w:cs="ArialMT"/>
        </w:rPr>
        <w:t>performance of underlying funds, changes of</w:t>
      </w:r>
      <w:r>
        <w:rPr>
          <w:rFonts w:ascii="ArialMT" w:hAnsi="ArialMT" w:cs="ArialMT"/>
        </w:rPr>
        <w:t xml:space="preserve"> </w:t>
      </w:r>
      <w:r w:rsidR="00D21E06" w:rsidRPr="00D21E06">
        <w:rPr>
          <w:rFonts w:ascii="ArialMT" w:hAnsi="ArialMT" w:cs="ArialMT"/>
        </w:rPr>
        <w:t>investments, investment strategy, number and value of the</w:t>
      </w:r>
      <w:r>
        <w:rPr>
          <w:rFonts w:ascii="ArialMT" w:hAnsi="ArialMT" w:cs="ArialMT"/>
        </w:rPr>
        <w:t xml:space="preserve"> </w:t>
      </w:r>
      <w:r w:rsidR="00D21E06" w:rsidRPr="00D21E06">
        <w:rPr>
          <w:rFonts w:ascii="ArialMT" w:hAnsi="ArialMT" w:cs="ArialMT"/>
        </w:rPr>
        <w:t>units and movements during the past year, administration fees, taxes, charges and current status of the account of the</w:t>
      </w:r>
      <w:r>
        <w:rPr>
          <w:rFonts w:ascii="ArialMT" w:hAnsi="ArialMT" w:cs="ArialMT"/>
        </w:rPr>
        <w:t xml:space="preserve"> </w:t>
      </w:r>
      <w:r w:rsidR="00D21E06" w:rsidRPr="00D21E06">
        <w:rPr>
          <w:rFonts w:ascii="ArialMT" w:hAnsi="ArialMT" w:cs="ArialMT"/>
        </w:rPr>
        <w:t>contract).</w:t>
      </w:r>
    </w:p>
    <w:p w:rsidR="00D251BB" w:rsidRDefault="00D251BB" w:rsidP="00F23C79">
      <w:pPr>
        <w:ind w:left="851" w:hanging="851"/>
        <w:rPr>
          <w:rFonts w:ascii="ArialMT" w:hAnsi="ArialMT" w:cs="ArialMT"/>
        </w:rPr>
      </w:pPr>
    </w:p>
    <w:p w:rsidR="00D52C3F" w:rsidRPr="00F41831" w:rsidRDefault="00D52C3F" w:rsidP="00D52C3F">
      <w:pPr>
        <w:ind w:left="851" w:hanging="851"/>
        <w:rPr>
          <w:rFonts w:ascii="ArialMT" w:hAnsi="ArialMT" w:cs="ArialMT"/>
          <w:i/>
        </w:rPr>
      </w:pPr>
      <w:r>
        <w:rPr>
          <w:rFonts w:ascii="ArialMT" w:hAnsi="ArialMT" w:cs="ArialMT"/>
          <w:i/>
        </w:rPr>
        <w:t>Information o</w:t>
      </w:r>
      <w:r w:rsidR="005D720B">
        <w:rPr>
          <w:rFonts w:ascii="ArialMT" w:hAnsi="ArialMT" w:cs="ArialMT"/>
          <w:i/>
        </w:rPr>
        <w:t xml:space="preserve">n changes to terms and conditions </w:t>
      </w:r>
    </w:p>
    <w:p w:rsidR="00D52C3F" w:rsidRDefault="00D52C3F" w:rsidP="00D52C3F">
      <w:pPr>
        <w:ind w:left="851" w:hanging="851"/>
        <w:rPr>
          <w:rFonts w:ascii="ArialMT" w:hAnsi="ArialMT" w:cs="ArialMT"/>
        </w:rPr>
      </w:pPr>
    </w:p>
    <w:p w:rsidR="00D52C3F" w:rsidRPr="00D52C3F" w:rsidRDefault="00D52C3F" w:rsidP="00D52C3F">
      <w:pPr>
        <w:ind w:left="851" w:hanging="851"/>
        <w:rPr>
          <w:rFonts w:ascii="ArialMT" w:hAnsi="ArialMT" w:cs="ArialMT"/>
        </w:rPr>
      </w:pPr>
      <w:r w:rsidRPr="00D52C3F">
        <w:rPr>
          <w:rFonts w:ascii="ArialMT" w:hAnsi="ArialMT" w:cs="ArialMT"/>
        </w:rPr>
        <w:t>1</w:t>
      </w:r>
      <w:r w:rsidR="00C74EB8">
        <w:rPr>
          <w:rFonts w:ascii="ArialMT" w:hAnsi="ArialMT" w:cs="ArialMT"/>
        </w:rPr>
        <w:t>4</w:t>
      </w:r>
      <w:r w:rsidRPr="00D52C3F">
        <w:rPr>
          <w:rFonts w:ascii="ArialMT" w:hAnsi="ArialMT" w:cs="ArialMT"/>
        </w:rPr>
        <w:t>.</w:t>
      </w:r>
      <w:r w:rsidR="001247E8">
        <w:rPr>
          <w:rFonts w:ascii="ArialMT" w:hAnsi="ArialMT" w:cs="ArialMT"/>
        </w:rPr>
        <w:t>4</w:t>
      </w:r>
      <w:r>
        <w:rPr>
          <w:rFonts w:ascii="ArialMT" w:hAnsi="ArialMT" w:cs="ArialMT"/>
        </w:rPr>
        <w:t>.4</w:t>
      </w:r>
      <w:r w:rsidRPr="00D52C3F">
        <w:rPr>
          <w:rFonts w:ascii="ArialMT" w:hAnsi="ArialMT" w:cs="ArialMT"/>
        </w:rPr>
        <w:tab/>
        <w:t>An insurer must provide a policyholder with full details relating to</w:t>
      </w:r>
      <w:r w:rsidR="005D720B">
        <w:rPr>
          <w:rFonts w:ascii="ArialMT" w:hAnsi="ArialMT" w:cs="ArialMT"/>
        </w:rPr>
        <w:t xml:space="preserve"> </w:t>
      </w:r>
      <w:r w:rsidRPr="00D52C3F">
        <w:rPr>
          <w:rFonts w:ascii="ArialMT" w:hAnsi="ArialMT" w:cs="ArialMT"/>
        </w:rPr>
        <w:t xml:space="preserve">– </w:t>
      </w:r>
    </w:p>
    <w:p w:rsidR="00D52C3F" w:rsidRPr="00D52C3F" w:rsidRDefault="00D52C3F" w:rsidP="005D720B">
      <w:pPr>
        <w:ind w:left="1418" w:hanging="567"/>
        <w:rPr>
          <w:rFonts w:ascii="ArialMT" w:hAnsi="ArialMT" w:cs="ArialMT"/>
        </w:rPr>
      </w:pPr>
    </w:p>
    <w:p w:rsidR="00D52C3F" w:rsidRPr="00D52C3F" w:rsidRDefault="00D52C3F" w:rsidP="005D720B">
      <w:pPr>
        <w:ind w:left="1418" w:hanging="567"/>
        <w:rPr>
          <w:rFonts w:ascii="ArialMT" w:hAnsi="ArialMT" w:cs="ArialMT"/>
        </w:rPr>
      </w:pPr>
      <w:r w:rsidRPr="00D52C3F">
        <w:rPr>
          <w:rFonts w:ascii="ArialMT" w:hAnsi="ArialMT" w:cs="ArialMT"/>
        </w:rPr>
        <w:t>(a)</w:t>
      </w:r>
      <w:r w:rsidRPr="00D52C3F">
        <w:rPr>
          <w:rFonts w:ascii="ArialMT" w:hAnsi="ArialMT" w:cs="ArialMT"/>
        </w:rPr>
        <w:tab/>
      </w:r>
      <w:r w:rsidR="005D720B">
        <w:rPr>
          <w:rFonts w:ascii="ArialMT" w:hAnsi="ArialMT" w:cs="ArialMT"/>
        </w:rPr>
        <w:t xml:space="preserve">any change to </w:t>
      </w:r>
      <w:r w:rsidRPr="00D52C3F">
        <w:rPr>
          <w:rFonts w:ascii="ArialMT" w:hAnsi="ArialMT" w:cs="ArialMT"/>
        </w:rPr>
        <w:t>the premium payable under a policy;</w:t>
      </w:r>
    </w:p>
    <w:p w:rsidR="00D52C3F" w:rsidRPr="00D52C3F" w:rsidRDefault="00D52C3F" w:rsidP="005D720B">
      <w:pPr>
        <w:ind w:left="1418" w:hanging="567"/>
        <w:rPr>
          <w:rFonts w:ascii="ArialMT" w:hAnsi="ArialMT" w:cs="ArialMT"/>
        </w:rPr>
      </w:pPr>
    </w:p>
    <w:p w:rsidR="005D720B" w:rsidRDefault="00D52C3F" w:rsidP="005D720B">
      <w:pPr>
        <w:ind w:left="1418" w:hanging="567"/>
        <w:rPr>
          <w:rFonts w:ascii="ArialMT" w:hAnsi="ArialMT" w:cs="ArialMT"/>
        </w:rPr>
      </w:pPr>
      <w:r w:rsidRPr="00D52C3F">
        <w:rPr>
          <w:rFonts w:ascii="ArialMT" w:hAnsi="ArialMT" w:cs="ArialMT"/>
        </w:rPr>
        <w:t>(b)</w:t>
      </w:r>
      <w:r w:rsidRPr="00D52C3F">
        <w:rPr>
          <w:rFonts w:ascii="ArialMT" w:hAnsi="ArialMT" w:cs="ArialMT"/>
        </w:rPr>
        <w:tab/>
        <w:t xml:space="preserve">any </w:t>
      </w:r>
      <w:r w:rsidR="005D720B">
        <w:rPr>
          <w:rFonts w:ascii="ArialMT" w:hAnsi="ArialMT" w:cs="ArialMT"/>
        </w:rPr>
        <w:t xml:space="preserve">change to the </w:t>
      </w:r>
      <w:r w:rsidRPr="00D52C3F">
        <w:rPr>
          <w:rFonts w:ascii="ArialMT" w:hAnsi="ArialMT" w:cs="ArialMT"/>
        </w:rPr>
        <w:t>provisions, terms or conditions in the policy, together with an explanation of the implications of that change</w:t>
      </w:r>
      <w:r w:rsidR="005D720B">
        <w:rPr>
          <w:rFonts w:ascii="ArialMT" w:hAnsi="ArialMT" w:cs="ArialMT"/>
        </w:rPr>
        <w:t>; and</w:t>
      </w:r>
    </w:p>
    <w:p w:rsidR="005D720B" w:rsidRDefault="005D720B" w:rsidP="005D720B">
      <w:pPr>
        <w:ind w:left="1418" w:hanging="567"/>
        <w:rPr>
          <w:rFonts w:ascii="ArialMT" w:hAnsi="ArialMT" w:cs="ArialMT"/>
        </w:rPr>
      </w:pPr>
    </w:p>
    <w:p w:rsidR="005D720B" w:rsidRDefault="005D720B" w:rsidP="005D720B">
      <w:pPr>
        <w:ind w:left="1418" w:hanging="567"/>
      </w:pPr>
      <w:r>
        <w:rPr>
          <w:rFonts w:ascii="ArialMT" w:hAnsi="ArialMT" w:cs="ArialMT"/>
        </w:rPr>
        <w:t>(c)</w:t>
      </w:r>
      <w:r>
        <w:rPr>
          <w:rFonts w:ascii="ArialMT" w:hAnsi="ArialMT" w:cs="ArialMT"/>
        </w:rPr>
        <w:tab/>
        <w:t>the policyholder’s</w:t>
      </w:r>
      <w:r w:rsidRPr="00D21E06">
        <w:rPr>
          <w:rFonts w:ascii="ArialMT" w:hAnsi="ArialMT" w:cs="ArialMT"/>
        </w:rPr>
        <w:t xml:space="preserve"> rights and obligations regarding such changes.</w:t>
      </w:r>
      <w:r w:rsidRPr="00D52C3F">
        <w:t xml:space="preserve"> </w:t>
      </w:r>
    </w:p>
    <w:p w:rsidR="005D720B" w:rsidRDefault="005D720B" w:rsidP="005D720B">
      <w:pPr>
        <w:ind w:left="851" w:hanging="851"/>
      </w:pPr>
    </w:p>
    <w:p w:rsidR="00D52C3F" w:rsidRPr="00D52C3F" w:rsidRDefault="00D52C3F" w:rsidP="00D52C3F">
      <w:pPr>
        <w:ind w:left="851" w:hanging="851"/>
        <w:rPr>
          <w:rFonts w:ascii="ArialMT" w:hAnsi="ArialMT" w:cs="ArialMT"/>
        </w:rPr>
      </w:pPr>
      <w:r w:rsidRPr="00D52C3F">
        <w:rPr>
          <w:rFonts w:ascii="ArialMT" w:hAnsi="ArialMT" w:cs="ArialMT"/>
        </w:rPr>
        <w:t>1</w:t>
      </w:r>
      <w:r w:rsidR="00C74EB8">
        <w:rPr>
          <w:rFonts w:ascii="ArialMT" w:hAnsi="ArialMT" w:cs="ArialMT"/>
        </w:rPr>
        <w:t>4</w:t>
      </w:r>
      <w:r w:rsidR="005D720B">
        <w:rPr>
          <w:rFonts w:ascii="ArialMT" w:hAnsi="ArialMT" w:cs="ArialMT"/>
        </w:rPr>
        <w:t>.</w:t>
      </w:r>
      <w:r w:rsidR="001247E8">
        <w:rPr>
          <w:rFonts w:ascii="ArialMT" w:hAnsi="ArialMT" w:cs="ArialMT"/>
        </w:rPr>
        <w:t>4</w:t>
      </w:r>
      <w:r w:rsidR="005D720B">
        <w:rPr>
          <w:rFonts w:ascii="ArialMT" w:hAnsi="ArialMT" w:cs="ArialMT"/>
        </w:rPr>
        <w:t>.</w:t>
      </w:r>
      <w:r w:rsidR="003F3B6B">
        <w:rPr>
          <w:rFonts w:ascii="ArialMT" w:hAnsi="ArialMT" w:cs="ArialMT"/>
        </w:rPr>
        <w:t>5</w:t>
      </w:r>
      <w:r w:rsidRPr="00D52C3F">
        <w:rPr>
          <w:rFonts w:ascii="ArialMT" w:hAnsi="ArialMT" w:cs="ArialMT"/>
        </w:rPr>
        <w:tab/>
        <w:t xml:space="preserve">The details referred to in rule </w:t>
      </w:r>
      <w:r w:rsidR="00AF63C0">
        <w:rPr>
          <w:rFonts w:ascii="ArialMT" w:hAnsi="ArialMT" w:cs="ArialMT"/>
        </w:rPr>
        <w:t>14</w:t>
      </w:r>
      <w:r w:rsidR="00EB11F6">
        <w:rPr>
          <w:rFonts w:ascii="ArialMT" w:hAnsi="ArialMT" w:cs="ArialMT"/>
        </w:rPr>
        <w:t>.</w:t>
      </w:r>
      <w:r w:rsidR="001247E8">
        <w:rPr>
          <w:rFonts w:ascii="ArialMT" w:hAnsi="ArialMT" w:cs="ArialMT"/>
        </w:rPr>
        <w:t>4</w:t>
      </w:r>
      <w:r w:rsidR="00EB11F6">
        <w:rPr>
          <w:rFonts w:ascii="ArialMT" w:hAnsi="ArialMT" w:cs="ArialMT"/>
        </w:rPr>
        <w:t>.4</w:t>
      </w:r>
      <w:r w:rsidRPr="00D52C3F">
        <w:rPr>
          <w:rFonts w:ascii="ArialMT" w:hAnsi="ArialMT" w:cs="ArialMT"/>
        </w:rPr>
        <w:t xml:space="preserve"> must be provided to the policyholder in writing at least 30 days before a change takes effect.</w:t>
      </w:r>
    </w:p>
    <w:p w:rsidR="00D52C3F" w:rsidRPr="00D52C3F" w:rsidRDefault="00D52C3F" w:rsidP="00D52C3F">
      <w:pPr>
        <w:ind w:left="851" w:hanging="851"/>
        <w:rPr>
          <w:rFonts w:ascii="ArialMT" w:hAnsi="ArialMT" w:cs="ArialMT"/>
        </w:rPr>
      </w:pPr>
    </w:p>
    <w:p w:rsidR="005D720B" w:rsidRPr="00F41831" w:rsidRDefault="005D720B" w:rsidP="005D720B">
      <w:pPr>
        <w:ind w:left="851" w:hanging="851"/>
        <w:rPr>
          <w:rFonts w:ascii="ArialMT" w:hAnsi="ArialMT" w:cs="ArialMT"/>
          <w:i/>
        </w:rPr>
      </w:pPr>
      <w:r>
        <w:rPr>
          <w:rFonts w:ascii="ArialMT" w:hAnsi="ArialMT" w:cs="ArialMT"/>
          <w:i/>
        </w:rPr>
        <w:t xml:space="preserve">Information on renewal of policy </w:t>
      </w:r>
    </w:p>
    <w:p w:rsidR="00D52C3F" w:rsidRPr="00D52C3F" w:rsidRDefault="00D52C3F" w:rsidP="00D52C3F">
      <w:pPr>
        <w:ind w:left="851" w:hanging="851"/>
        <w:rPr>
          <w:rFonts w:ascii="ArialMT" w:hAnsi="ArialMT" w:cs="ArialMT"/>
        </w:rPr>
      </w:pPr>
    </w:p>
    <w:p w:rsidR="00D52C3F" w:rsidRPr="00D52C3F" w:rsidRDefault="00D52C3F" w:rsidP="00D52C3F">
      <w:pPr>
        <w:ind w:left="851" w:hanging="851"/>
        <w:rPr>
          <w:rFonts w:ascii="ArialMT" w:hAnsi="ArialMT" w:cs="ArialMT"/>
        </w:rPr>
      </w:pPr>
      <w:r w:rsidRPr="00D52C3F">
        <w:rPr>
          <w:rFonts w:ascii="ArialMT" w:hAnsi="ArialMT" w:cs="ArialMT"/>
        </w:rPr>
        <w:t>1</w:t>
      </w:r>
      <w:r w:rsidR="00C74EB8">
        <w:rPr>
          <w:rFonts w:ascii="ArialMT" w:hAnsi="ArialMT" w:cs="ArialMT"/>
        </w:rPr>
        <w:t>4</w:t>
      </w:r>
      <w:r w:rsidR="003F3B6B">
        <w:rPr>
          <w:rFonts w:ascii="ArialMT" w:hAnsi="ArialMT" w:cs="ArialMT"/>
        </w:rPr>
        <w:t>.</w:t>
      </w:r>
      <w:r w:rsidR="001247E8">
        <w:rPr>
          <w:rFonts w:ascii="ArialMT" w:hAnsi="ArialMT" w:cs="ArialMT"/>
        </w:rPr>
        <w:t>4</w:t>
      </w:r>
      <w:r w:rsidR="003F3B6B">
        <w:rPr>
          <w:rFonts w:ascii="ArialMT" w:hAnsi="ArialMT" w:cs="ArialMT"/>
        </w:rPr>
        <w:t>.6</w:t>
      </w:r>
      <w:r w:rsidRPr="00D52C3F">
        <w:rPr>
          <w:rFonts w:ascii="ArialMT" w:hAnsi="ArialMT" w:cs="ArialMT"/>
        </w:rPr>
        <w:tab/>
        <w:t xml:space="preserve">An insurer must, at least 30 days before the renewal date of a policy, </w:t>
      </w:r>
      <w:r w:rsidR="00455D58">
        <w:rPr>
          <w:rFonts w:ascii="ArialMT" w:hAnsi="ArialMT" w:cs="ArialMT"/>
        </w:rPr>
        <w:t xml:space="preserve">where applicable, </w:t>
      </w:r>
      <w:r w:rsidRPr="00D52C3F">
        <w:rPr>
          <w:rFonts w:ascii="ArialMT" w:hAnsi="ArialMT" w:cs="ArialMT"/>
        </w:rPr>
        <w:t xml:space="preserve">provide the following to the policyholder – </w:t>
      </w:r>
    </w:p>
    <w:p w:rsidR="00D52C3F" w:rsidRPr="00D52C3F" w:rsidRDefault="00D52C3F" w:rsidP="00D52C3F">
      <w:pPr>
        <w:ind w:left="851" w:hanging="851"/>
        <w:rPr>
          <w:rFonts w:ascii="ArialMT" w:hAnsi="ArialMT" w:cs="ArialMT"/>
        </w:rPr>
      </w:pPr>
    </w:p>
    <w:p w:rsidR="00D52C3F" w:rsidRPr="005D720B" w:rsidRDefault="005D720B" w:rsidP="005D720B">
      <w:pPr>
        <w:ind w:left="1418" w:hanging="567"/>
        <w:rPr>
          <w:rFonts w:ascii="ArialMT" w:hAnsi="ArialMT" w:cs="ArialMT"/>
        </w:rPr>
      </w:pPr>
      <w:r>
        <w:rPr>
          <w:rFonts w:ascii="ArialMT" w:hAnsi="ArialMT" w:cs="ArialMT"/>
        </w:rPr>
        <w:t>(a)</w:t>
      </w:r>
      <w:r>
        <w:rPr>
          <w:rFonts w:ascii="ArialMT" w:hAnsi="ArialMT" w:cs="ArialMT"/>
        </w:rPr>
        <w:tab/>
      </w:r>
      <w:r w:rsidR="00D52C3F" w:rsidRPr="005D720B">
        <w:rPr>
          <w:rFonts w:ascii="ArialMT" w:hAnsi="ArialMT" w:cs="ArialMT"/>
        </w:rPr>
        <w:t>the premium to be paid by the policyholder on renewal of the policy;</w:t>
      </w:r>
    </w:p>
    <w:p w:rsidR="00D52C3F" w:rsidRPr="00D52C3F" w:rsidRDefault="00D52C3F" w:rsidP="005D720B">
      <w:pPr>
        <w:ind w:left="1418" w:hanging="567"/>
        <w:rPr>
          <w:rFonts w:ascii="ArialMT" w:hAnsi="ArialMT" w:cs="ArialMT"/>
        </w:rPr>
      </w:pPr>
    </w:p>
    <w:p w:rsidR="00D52C3F" w:rsidRPr="005D720B" w:rsidRDefault="005D720B" w:rsidP="005D720B">
      <w:pPr>
        <w:ind w:left="1418" w:hanging="567"/>
        <w:rPr>
          <w:rFonts w:ascii="ArialMT" w:hAnsi="ArialMT" w:cs="ArialMT"/>
        </w:rPr>
      </w:pPr>
      <w:r>
        <w:rPr>
          <w:rFonts w:ascii="ArialMT" w:hAnsi="ArialMT" w:cs="ArialMT"/>
        </w:rPr>
        <w:t>(b)</w:t>
      </w:r>
      <w:r>
        <w:rPr>
          <w:rFonts w:ascii="ArialMT" w:hAnsi="ArialMT" w:cs="ArialMT"/>
        </w:rPr>
        <w:tab/>
      </w:r>
      <w:r w:rsidR="00D52C3F" w:rsidRPr="005D720B">
        <w:rPr>
          <w:rFonts w:ascii="ArialMT" w:hAnsi="ArialMT" w:cs="ArialMT"/>
        </w:rPr>
        <w:t xml:space="preserve">the premium last paid by the policyholder under the policy </w:t>
      </w:r>
      <w:r w:rsidRPr="005D720B">
        <w:rPr>
          <w:rFonts w:ascii="ArialMT" w:hAnsi="ArialMT" w:cs="ArialMT"/>
        </w:rPr>
        <w:t xml:space="preserve">to enable the policyholder to compare the premium to the premium referred to in </w:t>
      </w:r>
      <w:r w:rsidR="00D52C3F" w:rsidRPr="005D720B">
        <w:rPr>
          <w:rFonts w:ascii="ArialMT" w:hAnsi="ArialMT" w:cs="ArialMT"/>
        </w:rPr>
        <w:t>(a);</w:t>
      </w:r>
    </w:p>
    <w:p w:rsidR="00D52C3F" w:rsidRPr="00D52C3F" w:rsidRDefault="00D52C3F" w:rsidP="005D720B">
      <w:pPr>
        <w:ind w:left="1418" w:hanging="567"/>
        <w:rPr>
          <w:rFonts w:ascii="ArialMT" w:hAnsi="ArialMT" w:cs="ArialMT"/>
        </w:rPr>
      </w:pPr>
    </w:p>
    <w:p w:rsidR="005D720B" w:rsidRPr="005D720B" w:rsidRDefault="005D720B" w:rsidP="005D720B">
      <w:pPr>
        <w:ind w:left="1418" w:hanging="567"/>
        <w:rPr>
          <w:rFonts w:ascii="ArialMT" w:hAnsi="ArialMT" w:cs="ArialMT"/>
        </w:rPr>
      </w:pPr>
      <w:r>
        <w:rPr>
          <w:rFonts w:ascii="ArialMT" w:hAnsi="ArialMT" w:cs="ArialMT"/>
        </w:rPr>
        <w:t>(c)</w:t>
      </w:r>
      <w:r>
        <w:rPr>
          <w:rFonts w:ascii="ArialMT" w:hAnsi="ArialMT" w:cs="ArialMT"/>
        </w:rPr>
        <w:tab/>
      </w:r>
      <w:r w:rsidRPr="005D720B">
        <w:rPr>
          <w:rFonts w:ascii="ArialMT" w:hAnsi="ArialMT" w:cs="ArialMT"/>
        </w:rPr>
        <w:t>any change to the terms or conditions on renewal of the policy, together with an explanation of the implications of that change;</w:t>
      </w:r>
    </w:p>
    <w:p w:rsidR="005D720B" w:rsidRPr="005D720B" w:rsidRDefault="005D720B" w:rsidP="005D720B">
      <w:pPr>
        <w:ind w:left="1418" w:hanging="567"/>
        <w:rPr>
          <w:rFonts w:ascii="ArialMT" w:hAnsi="ArialMT" w:cs="ArialMT"/>
        </w:rPr>
      </w:pPr>
    </w:p>
    <w:p w:rsidR="005D720B" w:rsidRPr="005D720B" w:rsidRDefault="005D720B" w:rsidP="005D720B">
      <w:pPr>
        <w:ind w:left="1418" w:hanging="567"/>
        <w:rPr>
          <w:rFonts w:ascii="ArialMT" w:hAnsi="ArialMT" w:cs="ArialMT"/>
        </w:rPr>
      </w:pPr>
      <w:r>
        <w:rPr>
          <w:rFonts w:ascii="ArialMT" w:hAnsi="ArialMT" w:cs="ArialMT"/>
        </w:rPr>
        <w:t>(d)</w:t>
      </w:r>
      <w:r>
        <w:rPr>
          <w:rFonts w:ascii="ArialMT" w:hAnsi="ArialMT" w:cs="ArialMT"/>
        </w:rPr>
        <w:tab/>
      </w:r>
      <w:r w:rsidRPr="005D720B">
        <w:rPr>
          <w:rFonts w:ascii="ArialMT" w:hAnsi="ArialMT" w:cs="ArialMT"/>
        </w:rPr>
        <w:t>the policyholder’s rights and obligations regarding such renewal;</w:t>
      </w:r>
      <w:r>
        <w:rPr>
          <w:rFonts w:ascii="ArialMT" w:hAnsi="ArialMT" w:cs="ArialMT"/>
        </w:rPr>
        <w:t xml:space="preserve"> and</w:t>
      </w:r>
    </w:p>
    <w:p w:rsidR="005D720B" w:rsidRPr="005D720B" w:rsidRDefault="005D720B" w:rsidP="005D720B">
      <w:pPr>
        <w:ind w:left="1418" w:hanging="567"/>
        <w:rPr>
          <w:rFonts w:ascii="ArialMT" w:hAnsi="ArialMT" w:cs="ArialMT"/>
        </w:rPr>
      </w:pPr>
    </w:p>
    <w:p w:rsidR="005D720B" w:rsidRDefault="005D720B" w:rsidP="005D720B">
      <w:pPr>
        <w:ind w:left="1418" w:hanging="567"/>
      </w:pPr>
      <w:r>
        <w:rPr>
          <w:rFonts w:ascii="ArialMT" w:hAnsi="ArialMT" w:cs="ArialMT"/>
        </w:rPr>
        <w:t>(e)</w:t>
      </w:r>
      <w:r>
        <w:rPr>
          <w:rFonts w:ascii="ArialMT" w:hAnsi="ArialMT" w:cs="ArialMT"/>
        </w:rPr>
        <w:tab/>
      </w:r>
      <w:r w:rsidR="00D52C3F" w:rsidRPr="005D720B">
        <w:rPr>
          <w:rFonts w:ascii="ArialMT" w:hAnsi="ArialMT" w:cs="ArialMT"/>
        </w:rPr>
        <w:t xml:space="preserve">a statement indicating that the policyholder should </w:t>
      </w:r>
      <w:r w:rsidRPr="005D720B">
        <w:rPr>
          <w:rFonts w:ascii="ArialMT" w:hAnsi="ArialMT" w:cs="ArialMT"/>
        </w:rPr>
        <w:t>verify</w:t>
      </w:r>
      <w:r w:rsidR="00D52C3F" w:rsidRPr="005D720B">
        <w:rPr>
          <w:rFonts w:ascii="ArialMT" w:hAnsi="ArialMT" w:cs="ArialMT"/>
        </w:rPr>
        <w:t xml:space="preserve"> that the level of cover </w:t>
      </w:r>
      <w:r w:rsidRPr="005D720B">
        <w:rPr>
          <w:rFonts w:ascii="ArialMT" w:hAnsi="ArialMT" w:cs="ArialMT"/>
        </w:rPr>
        <w:t xml:space="preserve">to be </w:t>
      </w:r>
      <w:r w:rsidR="00D52C3F" w:rsidRPr="005D720B">
        <w:rPr>
          <w:rFonts w:ascii="ArialMT" w:hAnsi="ArialMT" w:cs="ArialMT"/>
        </w:rPr>
        <w:t xml:space="preserve">offered </w:t>
      </w:r>
      <w:r w:rsidRPr="005D720B">
        <w:rPr>
          <w:rFonts w:ascii="ArialMT" w:hAnsi="ArialMT" w:cs="ArialMT"/>
        </w:rPr>
        <w:t>under t</w:t>
      </w:r>
      <w:r w:rsidR="00D52C3F" w:rsidRPr="005D720B">
        <w:rPr>
          <w:rFonts w:ascii="ArialMT" w:hAnsi="ArialMT" w:cs="ArialMT"/>
        </w:rPr>
        <w:t>he renewal is appropriate for their needs</w:t>
      </w:r>
      <w:r>
        <w:rPr>
          <w:rFonts w:ascii="ArialMT" w:hAnsi="ArialMT" w:cs="ArialMT"/>
        </w:rPr>
        <w:t>.</w:t>
      </w:r>
      <w:r w:rsidR="00D52C3F" w:rsidRPr="005D720B">
        <w:rPr>
          <w:rFonts w:ascii="ArialMT" w:hAnsi="ArialMT" w:cs="ArialMT"/>
        </w:rPr>
        <w:t xml:space="preserve"> </w:t>
      </w:r>
    </w:p>
    <w:p w:rsidR="005D720B" w:rsidRDefault="005D720B" w:rsidP="00D52C3F">
      <w:pPr>
        <w:ind w:left="851" w:hanging="851"/>
        <w:rPr>
          <w:rFonts w:cs="Arial"/>
          <w:b/>
        </w:rPr>
      </w:pPr>
    </w:p>
    <w:p w:rsidR="00103554" w:rsidRPr="00F41831" w:rsidRDefault="00103554" w:rsidP="00F23C79">
      <w:pPr>
        <w:ind w:left="851" w:hanging="851"/>
        <w:rPr>
          <w:rFonts w:ascii="ArialMT" w:hAnsi="ArialMT" w:cs="ArialMT"/>
          <w:i/>
        </w:rPr>
      </w:pPr>
      <w:r w:rsidRPr="00F41831">
        <w:rPr>
          <w:rFonts w:ascii="ArialMT" w:hAnsi="ArialMT" w:cs="ArialMT"/>
          <w:i/>
        </w:rPr>
        <w:t>Information on the insurer</w:t>
      </w:r>
    </w:p>
    <w:p w:rsidR="00F41831" w:rsidRDefault="00F41831" w:rsidP="00F23C79">
      <w:pPr>
        <w:ind w:left="851" w:hanging="851"/>
        <w:rPr>
          <w:rFonts w:ascii="ArialMT" w:hAnsi="ArialMT" w:cs="ArialMT"/>
        </w:rPr>
      </w:pPr>
    </w:p>
    <w:p w:rsidR="00D21E06" w:rsidRDefault="00F41831" w:rsidP="00F23C79">
      <w:pPr>
        <w:ind w:left="851" w:hanging="851"/>
        <w:rPr>
          <w:rFonts w:ascii="ArialMT" w:hAnsi="ArialMT" w:cs="ArialMT"/>
        </w:rPr>
      </w:pPr>
      <w:r>
        <w:rPr>
          <w:rFonts w:ascii="ArialMT" w:hAnsi="ArialMT" w:cs="ArialMT"/>
        </w:rPr>
        <w:t>1</w:t>
      </w:r>
      <w:r w:rsidR="00C74EB8">
        <w:rPr>
          <w:rFonts w:ascii="ArialMT" w:hAnsi="ArialMT" w:cs="ArialMT"/>
        </w:rPr>
        <w:t>4</w:t>
      </w:r>
      <w:r w:rsidR="00FC29E1">
        <w:rPr>
          <w:rFonts w:ascii="ArialMT" w:hAnsi="ArialMT" w:cs="ArialMT"/>
        </w:rPr>
        <w:t>.</w:t>
      </w:r>
      <w:r w:rsidR="001247E8">
        <w:rPr>
          <w:rFonts w:ascii="ArialMT" w:hAnsi="ArialMT" w:cs="ArialMT"/>
        </w:rPr>
        <w:t>4</w:t>
      </w:r>
      <w:r w:rsidR="00FC29E1">
        <w:rPr>
          <w:rFonts w:ascii="ArialMT" w:hAnsi="ArialMT" w:cs="ArialMT"/>
        </w:rPr>
        <w:t>.</w:t>
      </w:r>
      <w:r w:rsidR="003F3B6B">
        <w:rPr>
          <w:rFonts w:ascii="ArialMT" w:hAnsi="ArialMT" w:cs="ArialMT"/>
        </w:rPr>
        <w:t>7</w:t>
      </w:r>
      <w:r>
        <w:rPr>
          <w:rFonts w:ascii="ArialMT" w:hAnsi="ArialMT" w:cs="ArialMT"/>
        </w:rPr>
        <w:tab/>
      </w:r>
      <w:r w:rsidR="00D21E06">
        <w:rPr>
          <w:rFonts w:ascii="ArialMT" w:hAnsi="ArialMT" w:cs="ArialMT"/>
        </w:rPr>
        <w:t>An insurer must, in addition to complying with any regulatory obligations, inform policyholders of –</w:t>
      </w:r>
    </w:p>
    <w:p w:rsidR="00D21E06" w:rsidRDefault="00D21E06" w:rsidP="00F23C79">
      <w:pPr>
        <w:ind w:left="851" w:hanging="851"/>
        <w:rPr>
          <w:rFonts w:ascii="ArialMT" w:hAnsi="ArialMT" w:cs="ArialMT"/>
        </w:rPr>
      </w:pPr>
    </w:p>
    <w:p w:rsidR="00103554" w:rsidRDefault="00D21E06" w:rsidP="00F23C79">
      <w:pPr>
        <w:ind w:left="1418" w:hanging="567"/>
        <w:rPr>
          <w:rFonts w:ascii="ArialMT" w:hAnsi="ArialMT" w:cs="ArialMT"/>
        </w:rPr>
      </w:pPr>
      <w:r>
        <w:rPr>
          <w:rFonts w:ascii="ArialMT" w:hAnsi="ArialMT" w:cs="ArialMT"/>
        </w:rPr>
        <w:t>(a)</w:t>
      </w:r>
      <w:r>
        <w:rPr>
          <w:rFonts w:ascii="ArialMT" w:hAnsi="ArialMT" w:cs="ArialMT"/>
        </w:rPr>
        <w:tab/>
      </w:r>
      <w:r w:rsidR="00103554" w:rsidRPr="00103554">
        <w:rPr>
          <w:rFonts w:ascii="ArialMT" w:hAnsi="ArialMT" w:cs="ArialMT"/>
        </w:rPr>
        <w:t>any change in the name of the insurer, its legal form or the</w:t>
      </w:r>
      <w:r w:rsidR="00F41831">
        <w:rPr>
          <w:rFonts w:ascii="ArialMT" w:hAnsi="ArialMT" w:cs="ArialMT"/>
        </w:rPr>
        <w:t xml:space="preserve"> </w:t>
      </w:r>
      <w:r w:rsidR="00103554" w:rsidRPr="00103554">
        <w:rPr>
          <w:rFonts w:ascii="ArialMT" w:hAnsi="ArialMT" w:cs="ArialMT"/>
        </w:rPr>
        <w:t>address of its head office and any other offices as appropriate</w:t>
      </w:r>
      <w:r>
        <w:rPr>
          <w:rFonts w:ascii="ArialMT" w:hAnsi="ArialMT" w:cs="ArialMT"/>
        </w:rPr>
        <w:t>;</w:t>
      </w:r>
    </w:p>
    <w:p w:rsidR="00D21E06" w:rsidRDefault="00D21E06" w:rsidP="00F23C79">
      <w:pPr>
        <w:ind w:left="1418" w:hanging="567"/>
        <w:rPr>
          <w:rFonts w:ascii="ArialMT" w:hAnsi="ArialMT" w:cs="ArialMT"/>
        </w:rPr>
      </w:pPr>
    </w:p>
    <w:p w:rsidR="00D21E06" w:rsidRDefault="00D21E06" w:rsidP="00F23C79">
      <w:pPr>
        <w:ind w:left="1418" w:hanging="567"/>
        <w:rPr>
          <w:rFonts w:ascii="ArialMT" w:hAnsi="ArialMT" w:cs="ArialMT"/>
        </w:rPr>
      </w:pPr>
      <w:r>
        <w:rPr>
          <w:rFonts w:ascii="ArialMT" w:hAnsi="ArialMT" w:cs="ArialMT"/>
        </w:rPr>
        <w:lastRenderedPageBreak/>
        <w:t>(b)</w:t>
      </w:r>
      <w:r>
        <w:rPr>
          <w:rFonts w:ascii="ArialMT" w:hAnsi="ArialMT" w:cs="ArialMT"/>
        </w:rPr>
        <w:tab/>
      </w:r>
      <w:r w:rsidR="00103554" w:rsidRPr="00103554">
        <w:rPr>
          <w:rFonts w:ascii="ArialMT" w:hAnsi="ArialMT" w:cs="ArialMT"/>
        </w:rPr>
        <w:t xml:space="preserve">any acquisition by another </w:t>
      </w:r>
      <w:r>
        <w:rPr>
          <w:rFonts w:ascii="ArialMT" w:hAnsi="ArialMT" w:cs="ArialMT"/>
        </w:rPr>
        <w:t xml:space="preserve">person </w:t>
      </w:r>
      <w:r w:rsidR="00103554" w:rsidRPr="00103554">
        <w:rPr>
          <w:rFonts w:ascii="ArialMT" w:hAnsi="ArialMT" w:cs="ArialMT"/>
        </w:rPr>
        <w:t>resulting in</w:t>
      </w:r>
      <w:r w:rsidR="00F41831">
        <w:rPr>
          <w:rFonts w:ascii="ArialMT" w:hAnsi="ArialMT" w:cs="ArialMT"/>
        </w:rPr>
        <w:t xml:space="preserve"> </w:t>
      </w:r>
      <w:r w:rsidR="00103554" w:rsidRPr="00103554">
        <w:rPr>
          <w:rFonts w:ascii="ArialMT" w:hAnsi="ArialMT" w:cs="ArialMT"/>
        </w:rPr>
        <w:t xml:space="preserve">organisational changes </w:t>
      </w:r>
      <w:r>
        <w:rPr>
          <w:rFonts w:ascii="ArialMT" w:hAnsi="ArialMT" w:cs="ArialMT"/>
        </w:rPr>
        <w:t xml:space="preserve">that may affect </w:t>
      </w:r>
      <w:r w:rsidR="00103554" w:rsidRPr="00103554">
        <w:rPr>
          <w:rFonts w:ascii="ArialMT" w:hAnsi="ArialMT" w:cs="ArialMT"/>
        </w:rPr>
        <w:t>the policyholder</w:t>
      </w:r>
      <w:r>
        <w:rPr>
          <w:rFonts w:ascii="ArialMT" w:hAnsi="ArialMT" w:cs="ArialMT"/>
        </w:rPr>
        <w:t>;</w:t>
      </w:r>
    </w:p>
    <w:p w:rsidR="00D21E06" w:rsidRDefault="00D21E06" w:rsidP="00F23C79">
      <w:pPr>
        <w:ind w:left="1418" w:hanging="567"/>
        <w:rPr>
          <w:rFonts w:ascii="ArialMT" w:hAnsi="ArialMT" w:cs="ArialMT"/>
        </w:rPr>
      </w:pPr>
    </w:p>
    <w:p w:rsidR="00103554" w:rsidRPr="00103554" w:rsidRDefault="00D21E06" w:rsidP="00F23C79">
      <w:pPr>
        <w:ind w:left="1418" w:hanging="567"/>
        <w:rPr>
          <w:rFonts w:ascii="ArialMT" w:hAnsi="ArialMT" w:cs="ArialMT"/>
        </w:rPr>
      </w:pPr>
      <w:r>
        <w:rPr>
          <w:rFonts w:ascii="ArialMT" w:hAnsi="ArialMT" w:cs="ArialMT"/>
        </w:rPr>
        <w:t>(c)</w:t>
      </w:r>
      <w:r>
        <w:rPr>
          <w:rFonts w:ascii="ArialMT" w:hAnsi="ArialMT" w:cs="ArialMT"/>
        </w:rPr>
        <w:tab/>
      </w:r>
      <w:r w:rsidR="002545E1">
        <w:rPr>
          <w:rFonts w:ascii="ArialMT" w:hAnsi="ArialMT" w:cs="ArialMT"/>
        </w:rPr>
        <w:t xml:space="preserve">a </w:t>
      </w:r>
      <w:r w:rsidR="00103554" w:rsidRPr="00103554">
        <w:rPr>
          <w:rFonts w:ascii="ArialMT" w:hAnsi="ArialMT" w:cs="ArialMT"/>
        </w:rPr>
        <w:t>transfer</w:t>
      </w:r>
      <w:r w:rsidR="002545E1">
        <w:rPr>
          <w:rFonts w:ascii="ArialMT" w:hAnsi="ArialMT" w:cs="ArialMT"/>
        </w:rPr>
        <w:t xml:space="preserve"> of insurance business from that insurer to another insurer</w:t>
      </w:r>
      <w:r w:rsidR="00103554" w:rsidRPr="00103554">
        <w:rPr>
          <w:rFonts w:ascii="ArialMT" w:hAnsi="ArialMT" w:cs="ArialMT"/>
        </w:rPr>
        <w:t xml:space="preserve"> (including</w:t>
      </w:r>
      <w:r w:rsidR="00F41831">
        <w:rPr>
          <w:rFonts w:ascii="ArialMT" w:hAnsi="ArialMT" w:cs="ArialMT"/>
        </w:rPr>
        <w:t xml:space="preserve"> </w:t>
      </w:r>
      <w:r w:rsidR="00103554" w:rsidRPr="00103554">
        <w:rPr>
          <w:rFonts w:ascii="ArialMT" w:hAnsi="ArialMT" w:cs="ArialMT"/>
        </w:rPr>
        <w:t>policyholders’ rights in this regard).</w:t>
      </w:r>
    </w:p>
    <w:p w:rsidR="00F41831" w:rsidRDefault="00F41831" w:rsidP="00F23C79">
      <w:pPr>
        <w:ind w:left="851" w:hanging="851"/>
        <w:rPr>
          <w:rFonts w:ascii="ArialMT" w:hAnsi="ArialMT" w:cs="ArialMT"/>
        </w:rPr>
      </w:pPr>
    </w:p>
    <w:p w:rsidR="00447520" w:rsidRPr="00447520" w:rsidRDefault="00447520" w:rsidP="00F6075C">
      <w:pPr>
        <w:rPr>
          <w:rFonts w:cs="Arial"/>
          <w:b/>
        </w:rPr>
      </w:pPr>
      <w:r w:rsidRPr="00447520">
        <w:rPr>
          <w:rFonts w:cs="Arial"/>
          <w:b/>
        </w:rPr>
        <w:t>1</w:t>
      </w:r>
      <w:r w:rsidR="00C74EB8">
        <w:rPr>
          <w:rFonts w:cs="Arial"/>
          <w:b/>
        </w:rPr>
        <w:t>4</w:t>
      </w:r>
      <w:r w:rsidR="0080088A">
        <w:rPr>
          <w:rFonts w:cs="Arial"/>
          <w:b/>
        </w:rPr>
        <w:t>.</w:t>
      </w:r>
      <w:r w:rsidR="001247E8">
        <w:rPr>
          <w:rFonts w:cs="Arial"/>
          <w:b/>
        </w:rPr>
        <w:t>5</w:t>
      </w:r>
      <w:r w:rsidRPr="00447520">
        <w:rPr>
          <w:rFonts w:cs="Arial"/>
          <w:b/>
        </w:rPr>
        <w:tab/>
        <w:t>Record keeping</w:t>
      </w:r>
    </w:p>
    <w:p w:rsidR="00447520" w:rsidRPr="00447520" w:rsidRDefault="00447520" w:rsidP="00F6075C">
      <w:pPr>
        <w:rPr>
          <w:rFonts w:eastAsia="Times New Roman" w:cs="Arial"/>
        </w:rPr>
      </w:pPr>
    </w:p>
    <w:p w:rsidR="00447520" w:rsidRPr="00447520" w:rsidRDefault="00E31FB5" w:rsidP="00F6075C">
      <w:pPr>
        <w:ind w:left="851" w:hanging="851"/>
        <w:rPr>
          <w:rFonts w:eastAsia="Times New Roman" w:cs="Arial"/>
        </w:rPr>
      </w:pPr>
      <w:r>
        <w:rPr>
          <w:rFonts w:eastAsia="Times New Roman" w:cs="Arial"/>
        </w:rPr>
        <w:t>1</w:t>
      </w:r>
      <w:r w:rsidR="00C74EB8">
        <w:rPr>
          <w:rFonts w:ascii="ArialMT" w:hAnsi="ArialMT" w:cs="ArialMT"/>
        </w:rPr>
        <w:t>4</w:t>
      </w:r>
      <w:r w:rsidR="00447520" w:rsidRPr="00447520">
        <w:rPr>
          <w:rFonts w:eastAsia="Times New Roman" w:cs="Arial"/>
        </w:rPr>
        <w:t>.</w:t>
      </w:r>
      <w:r w:rsidR="00941967">
        <w:rPr>
          <w:rFonts w:eastAsia="Times New Roman" w:cs="Arial"/>
        </w:rPr>
        <w:t>5</w:t>
      </w:r>
      <w:r w:rsidR="00447520" w:rsidRPr="00447520">
        <w:rPr>
          <w:rFonts w:eastAsia="Times New Roman" w:cs="Arial"/>
        </w:rPr>
        <w:t>.1</w:t>
      </w:r>
      <w:r w:rsidR="00447520" w:rsidRPr="00447520">
        <w:rPr>
          <w:rFonts w:eastAsia="Times New Roman" w:cs="Arial"/>
        </w:rPr>
        <w:tab/>
        <w:t>An insurer must have appropriate systems, processes and procedures in place to -</w:t>
      </w:r>
    </w:p>
    <w:p w:rsidR="00447520" w:rsidRPr="00447520" w:rsidRDefault="00447520" w:rsidP="00F6075C">
      <w:pPr>
        <w:ind w:left="1418" w:hanging="709"/>
        <w:rPr>
          <w:rFonts w:eastAsia="Times New Roman" w:cs="Arial"/>
        </w:rPr>
      </w:pPr>
    </w:p>
    <w:p w:rsidR="00447520" w:rsidRPr="00447520" w:rsidRDefault="00447520" w:rsidP="00EC1372">
      <w:pPr>
        <w:numPr>
          <w:ilvl w:val="0"/>
          <w:numId w:val="6"/>
        </w:numPr>
        <w:ind w:left="1418" w:hanging="567"/>
        <w:rPr>
          <w:rFonts w:eastAsia="Times New Roman" w:cs="Arial"/>
        </w:rPr>
      </w:pPr>
      <w:r w:rsidRPr="00447520">
        <w:rPr>
          <w:rFonts w:eastAsia="Times New Roman" w:cs="Arial"/>
        </w:rPr>
        <w:t>record all verbal and written communications with a policyholder;</w:t>
      </w:r>
    </w:p>
    <w:p w:rsidR="00447520" w:rsidRPr="00447520" w:rsidRDefault="00447520" w:rsidP="00F502A6">
      <w:pPr>
        <w:ind w:left="1418" w:hanging="567"/>
        <w:rPr>
          <w:rFonts w:eastAsia="Times New Roman" w:cs="Arial"/>
        </w:rPr>
      </w:pPr>
    </w:p>
    <w:p w:rsidR="00447520" w:rsidRPr="00447520" w:rsidRDefault="00447520" w:rsidP="00EC1372">
      <w:pPr>
        <w:numPr>
          <w:ilvl w:val="0"/>
          <w:numId w:val="6"/>
        </w:numPr>
        <w:ind w:left="1418" w:hanging="567"/>
        <w:rPr>
          <w:rFonts w:eastAsia="Times New Roman" w:cs="Arial"/>
        </w:rPr>
      </w:pPr>
      <w:r w:rsidRPr="00447520">
        <w:rPr>
          <w:rFonts w:eastAsia="Times New Roman" w:cs="Arial"/>
        </w:rPr>
        <w:t xml:space="preserve">store and retrieve transaction documentation </w:t>
      </w:r>
      <w:r w:rsidR="007B0334">
        <w:rPr>
          <w:rFonts w:eastAsia="Times New Roman" w:cs="Arial"/>
        </w:rPr>
        <w:t xml:space="preserve">(including the policy contract) </w:t>
      </w:r>
      <w:r w:rsidRPr="00447520">
        <w:rPr>
          <w:rFonts w:eastAsia="Times New Roman" w:cs="Arial"/>
        </w:rPr>
        <w:t>and all other documentation relating to the policyholder; and</w:t>
      </w:r>
    </w:p>
    <w:p w:rsidR="00447520" w:rsidRPr="00447520" w:rsidRDefault="00447520" w:rsidP="00F502A6">
      <w:pPr>
        <w:ind w:left="1418" w:hanging="567"/>
        <w:rPr>
          <w:rFonts w:eastAsia="Times New Roman" w:cs="Arial"/>
        </w:rPr>
      </w:pPr>
    </w:p>
    <w:p w:rsidR="00447520" w:rsidRPr="00447520" w:rsidRDefault="00447520" w:rsidP="00EC1372">
      <w:pPr>
        <w:numPr>
          <w:ilvl w:val="0"/>
          <w:numId w:val="6"/>
        </w:numPr>
        <w:ind w:left="1418" w:hanging="567"/>
        <w:rPr>
          <w:rFonts w:eastAsia="Times New Roman" w:cs="Arial"/>
        </w:rPr>
      </w:pPr>
      <w:r w:rsidRPr="00447520">
        <w:rPr>
          <w:rFonts w:eastAsia="Times New Roman" w:cs="Arial"/>
        </w:rPr>
        <w:t>keep the policyholder records and documentation safe from destruction.</w:t>
      </w:r>
    </w:p>
    <w:p w:rsidR="00447520" w:rsidRPr="00447520" w:rsidRDefault="00447520" w:rsidP="00F6075C">
      <w:pPr>
        <w:rPr>
          <w:rFonts w:cs="Arial"/>
        </w:rPr>
      </w:pPr>
    </w:p>
    <w:p w:rsidR="00D95331" w:rsidRDefault="00447520" w:rsidP="00F6075C">
      <w:pPr>
        <w:ind w:left="851" w:hanging="851"/>
        <w:rPr>
          <w:rFonts w:eastAsia="Times New Roman" w:cs="Arial"/>
        </w:rPr>
      </w:pPr>
      <w:r w:rsidRPr="00447520">
        <w:rPr>
          <w:rFonts w:eastAsia="Times New Roman" w:cs="Arial"/>
        </w:rPr>
        <w:t>1</w:t>
      </w:r>
      <w:r w:rsidR="00C74EB8">
        <w:rPr>
          <w:rFonts w:ascii="ArialMT" w:hAnsi="ArialMT" w:cs="ArialMT"/>
        </w:rPr>
        <w:t>4</w:t>
      </w:r>
      <w:r w:rsidRPr="00447520">
        <w:rPr>
          <w:rFonts w:eastAsia="Times New Roman" w:cs="Arial"/>
        </w:rPr>
        <w:t>.</w:t>
      </w:r>
      <w:r w:rsidR="00941967">
        <w:rPr>
          <w:rFonts w:eastAsia="Times New Roman" w:cs="Arial"/>
        </w:rPr>
        <w:t>5</w:t>
      </w:r>
      <w:r w:rsidRPr="00447520">
        <w:rPr>
          <w:rFonts w:eastAsia="Times New Roman" w:cs="Arial"/>
        </w:rPr>
        <w:t>.2</w:t>
      </w:r>
      <w:r w:rsidRPr="00447520">
        <w:rPr>
          <w:rFonts w:eastAsia="Times New Roman" w:cs="Arial"/>
        </w:rPr>
        <w:tab/>
        <w:t xml:space="preserve">Records referred to in rule </w:t>
      </w:r>
      <w:r w:rsidR="00AF63C0">
        <w:rPr>
          <w:rFonts w:eastAsia="Times New Roman" w:cs="Arial"/>
        </w:rPr>
        <w:t>14</w:t>
      </w:r>
      <w:r w:rsidR="00EB11F6">
        <w:rPr>
          <w:rFonts w:eastAsia="Times New Roman" w:cs="Arial"/>
        </w:rPr>
        <w:t>.</w:t>
      </w:r>
      <w:r w:rsidR="00941967">
        <w:rPr>
          <w:rFonts w:eastAsia="Times New Roman" w:cs="Arial"/>
        </w:rPr>
        <w:t>5</w:t>
      </w:r>
      <w:r w:rsidR="00EB11F6">
        <w:rPr>
          <w:rFonts w:eastAsia="Times New Roman" w:cs="Arial"/>
        </w:rPr>
        <w:t>.1</w:t>
      </w:r>
      <w:r w:rsidRPr="00447520">
        <w:rPr>
          <w:rFonts w:eastAsia="Times New Roman" w:cs="Arial"/>
        </w:rPr>
        <w:t xml:space="preserve"> </w:t>
      </w:r>
      <w:r w:rsidR="00D95331">
        <w:rPr>
          <w:rFonts w:eastAsia="Times New Roman" w:cs="Arial"/>
        </w:rPr>
        <w:t>–</w:t>
      </w:r>
    </w:p>
    <w:p w:rsidR="00D95331" w:rsidRDefault="00D95331" w:rsidP="00F6075C">
      <w:pPr>
        <w:ind w:left="709" w:hanging="709"/>
        <w:rPr>
          <w:rFonts w:eastAsia="Times New Roman" w:cs="Arial"/>
        </w:rPr>
      </w:pPr>
    </w:p>
    <w:p w:rsidR="00447520" w:rsidRPr="00447520" w:rsidRDefault="00D95331" w:rsidP="00F502A6">
      <w:pPr>
        <w:ind w:left="1418" w:hanging="567"/>
        <w:rPr>
          <w:rFonts w:eastAsia="Times New Roman" w:cs="Arial"/>
        </w:rPr>
      </w:pPr>
      <w:r>
        <w:rPr>
          <w:rFonts w:eastAsia="Times New Roman" w:cs="Arial"/>
        </w:rPr>
        <w:t>(a)</w:t>
      </w:r>
      <w:r>
        <w:rPr>
          <w:rFonts w:eastAsia="Times New Roman" w:cs="Arial"/>
        </w:rPr>
        <w:tab/>
      </w:r>
      <w:r w:rsidR="00447520" w:rsidRPr="00447520">
        <w:rPr>
          <w:rFonts w:eastAsia="Times New Roman" w:cs="Arial"/>
        </w:rPr>
        <w:t xml:space="preserve">may be kept in an appropriate electronic or recorded format, which </w:t>
      </w:r>
      <w:r w:rsidR="00571D1B">
        <w:rPr>
          <w:rFonts w:eastAsia="Times New Roman" w:cs="Arial"/>
        </w:rPr>
        <w:t>is</w:t>
      </w:r>
      <w:r w:rsidR="00447520" w:rsidRPr="00447520">
        <w:rPr>
          <w:rFonts w:eastAsia="Times New Roman" w:cs="Arial"/>
        </w:rPr>
        <w:t xml:space="preserve"> accessible and readily reduc</w:t>
      </w:r>
      <w:r>
        <w:rPr>
          <w:rFonts w:eastAsia="Times New Roman" w:cs="Arial"/>
        </w:rPr>
        <w:t>ible to written or printed form;</w:t>
      </w:r>
    </w:p>
    <w:p w:rsidR="00447520" w:rsidRPr="00447520" w:rsidRDefault="00447520" w:rsidP="00F502A6">
      <w:pPr>
        <w:ind w:left="1418" w:hanging="567"/>
        <w:rPr>
          <w:rFonts w:eastAsia="Times New Roman" w:cs="Arial"/>
        </w:rPr>
      </w:pPr>
    </w:p>
    <w:p w:rsidR="00D95331" w:rsidRDefault="00D95331" w:rsidP="00F502A6">
      <w:pPr>
        <w:ind w:left="1418" w:hanging="567"/>
        <w:rPr>
          <w:rFonts w:eastAsia="Times New Roman" w:cs="Arial"/>
        </w:rPr>
      </w:pPr>
      <w:r>
        <w:rPr>
          <w:rFonts w:eastAsia="Times New Roman" w:cs="Arial"/>
        </w:rPr>
        <w:t>(b)</w:t>
      </w:r>
      <w:r>
        <w:rPr>
          <w:rFonts w:eastAsia="Times New Roman" w:cs="Arial"/>
        </w:rPr>
        <w:tab/>
      </w:r>
      <w:r w:rsidR="00447520" w:rsidRPr="00447520">
        <w:rPr>
          <w:rFonts w:eastAsia="Times New Roman" w:cs="Arial"/>
        </w:rPr>
        <w:t>must be kept for a period of at least five years after the policy came to end</w:t>
      </w:r>
      <w:r>
        <w:rPr>
          <w:rFonts w:eastAsia="Times New Roman" w:cs="Arial"/>
        </w:rPr>
        <w:t>; and</w:t>
      </w:r>
    </w:p>
    <w:p w:rsidR="00024F0F" w:rsidRDefault="00024F0F" w:rsidP="00F502A6">
      <w:pPr>
        <w:ind w:left="1418" w:hanging="567"/>
        <w:rPr>
          <w:rFonts w:eastAsia="Times New Roman" w:cs="Arial"/>
        </w:rPr>
      </w:pPr>
    </w:p>
    <w:p w:rsidR="00447520" w:rsidRPr="00447520" w:rsidRDefault="00D95331" w:rsidP="00F502A6">
      <w:pPr>
        <w:ind w:left="1418" w:hanging="567"/>
        <w:rPr>
          <w:rFonts w:eastAsia="Times New Roman" w:cs="Arial"/>
        </w:rPr>
      </w:pPr>
      <w:r>
        <w:rPr>
          <w:rFonts w:eastAsia="Times New Roman" w:cs="Arial"/>
        </w:rPr>
        <w:t>(c)</w:t>
      </w:r>
      <w:r>
        <w:rPr>
          <w:rFonts w:eastAsia="Times New Roman" w:cs="Arial"/>
        </w:rPr>
        <w:tab/>
        <w:t>m</w:t>
      </w:r>
      <w:r w:rsidR="00447520" w:rsidRPr="00447520">
        <w:rPr>
          <w:rFonts w:eastAsia="Times New Roman" w:cs="Arial"/>
        </w:rPr>
        <w:t>ust timeously be made available to the Registrar</w:t>
      </w:r>
      <w:r>
        <w:rPr>
          <w:rFonts w:eastAsia="Times New Roman" w:cs="Arial"/>
        </w:rPr>
        <w:t>, policyholder,</w:t>
      </w:r>
      <w:r w:rsidR="00447520" w:rsidRPr="00447520">
        <w:rPr>
          <w:rFonts w:eastAsia="Times New Roman" w:cs="Arial"/>
        </w:rPr>
        <w:t xml:space="preserve"> former policyholder </w:t>
      </w:r>
      <w:r>
        <w:rPr>
          <w:rFonts w:eastAsia="Times New Roman" w:cs="Arial"/>
        </w:rPr>
        <w:t xml:space="preserve">or </w:t>
      </w:r>
      <w:r w:rsidR="00447520" w:rsidRPr="00447520">
        <w:rPr>
          <w:rFonts w:eastAsia="Times New Roman" w:cs="Arial"/>
        </w:rPr>
        <w:t xml:space="preserve">beneficiary on request. </w:t>
      </w:r>
    </w:p>
    <w:p w:rsidR="00447520" w:rsidRPr="00447520" w:rsidRDefault="00447520" w:rsidP="00F6075C">
      <w:pPr>
        <w:rPr>
          <w:rFonts w:cs="Arial"/>
          <w:b/>
        </w:rPr>
      </w:pPr>
    </w:p>
    <w:p w:rsidR="00D938B8" w:rsidRDefault="00D938B8" w:rsidP="00F6075C">
      <w:pPr>
        <w:ind w:left="720" w:hanging="720"/>
        <w:contextualSpacing/>
        <w:rPr>
          <w:rFonts w:eastAsia="Times New Roman" w:cs="Arial"/>
        </w:rPr>
      </w:pPr>
    </w:p>
    <w:p w:rsidR="004C017E" w:rsidRDefault="004C017E" w:rsidP="00F6075C">
      <w:pPr>
        <w:jc w:val="center"/>
        <w:rPr>
          <w:b/>
        </w:rPr>
      </w:pPr>
      <w:r>
        <w:rPr>
          <w:b/>
        </w:rPr>
        <w:t>CHAPTER 5</w:t>
      </w:r>
    </w:p>
    <w:p w:rsidR="0036717D" w:rsidRPr="0036717D" w:rsidRDefault="0036717D" w:rsidP="00F6075C">
      <w:pPr>
        <w:jc w:val="center"/>
        <w:rPr>
          <w:b/>
        </w:rPr>
      </w:pPr>
      <w:r w:rsidRPr="0036717D">
        <w:rPr>
          <w:b/>
        </w:rPr>
        <w:t>INTERMEDIATION (DISTRIBUTION)</w:t>
      </w:r>
    </w:p>
    <w:p w:rsidR="00344702" w:rsidRPr="008620F2" w:rsidRDefault="00344702" w:rsidP="00F6075C">
      <w:pPr>
        <w:rPr>
          <w:rFonts w:eastAsia="Times New Roman" w:cs="Arial"/>
          <w:b/>
          <w:bCs/>
          <w:color w:val="FF0000"/>
        </w:rPr>
      </w:pPr>
    </w:p>
    <w:p w:rsidR="004065C4" w:rsidRDefault="00344702" w:rsidP="00F6075C">
      <w:pPr>
        <w:jc w:val="center"/>
        <w:rPr>
          <w:rFonts w:eastAsia="Times New Roman" w:cs="Arial"/>
          <w:b/>
          <w:bCs/>
        </w:rPr>
      </w:pPr>
      <w:commentRangeStart w:id="130"/>
      <w:r w:rsidRPr="00735359">
        <w:rPr>
          <w:rFonts w:eastAsia="Times New Roman" w:cs="Arial"/>
          <w:b/>
          <w:bCs/>
        </w:rPr>
        <w:t>RULE 1</w:t>
      </w:r>
      <w:r w:rsidR="00C74EB8">
        <w:rPr>
          <w:rFonts w:eastAsia="Times New Roman" w:cs="Arial"/>
          <w:b/>
          <w:bCs/>
        </w:rPr>
        <w:t>5</w:t>
      </w:r>
      <w:r w:rsidRPr="00735359">
        <w:rPr>
          <w:rFonts w:eastAsia="Times New Roman" w:cs="Arial"/>
          <w:b/>
          <w:bCs/>
        </w:rPr>
        <w:t>: ARRANGEMENTS WITH INTERMEDIARIES</w:t>
      </w:r>
      <w:bookmarkStart w:id="131" w:name="rule5"/>
      <w:commentRangeEnd w:id="130"/>
      <w:r w:rsidR="00E57AF8">
        <w:rPr>
          <w:rStyle w:val="CommentReference"/>
        </w:rPr>
        <w:commentReference w:id="130"/>
      </w:r>
    </w:p>
    <w:p w:rsidR="004065C4" w:rsidRDefault="004065C4" w:rsidP="00F6075C">
      <w:pPr>
        <w:jc w:val="center"/>
        <w:rPr>
          <w:rFonts w:eastAsia="Times New Roman" w:cs="Arial"/>
          <w:b/>
          <w:bCs/>
        </w:rPr>
      </w:pPr>
    </w:p>
    <w:p w:rsidR="00E10DEE" w:rsidRPr="00623541" w:rsidRDefault="00C557CC" w:rsidP="00EB4AE5">
      <w:pPr>
        <w:ind w:left="851" w:hanging="851"/>
      </w:pPr>
      <w:r w:rsidRPr="00C557CC">
        <w:rPr>
          <w:rFonts w:eastAsia="Times New Roman" w:cs="Arial"/>
          <w:bCs/>
        </w:rPr>
        <w:t>1</w:t>
      </w:r>
      <w:r w:rsidR="00C74EB8">
        <w:rPr>
          <w:rFonts w:eastAsia="Times New Roman" w:cs="Arial"/>
          <w:bCs/>
        </w:rPr>
        <w:t>5</w:t>
      </w:r>
      <w:r w:rsidRPr="00C557CC">
        <w:rPr>
          <w:rFonts w:eastAsia="Times New Roman" w:cs="Arial"/>
          <w:bCs/>
        </w:rPr>
        <w:t>.1</w:t>
      </w:r>
      <w:r w:rsidRPr="00C557CC">
        <w:rPr>
          <w:rFonts w:eastAsia="Times New Roman" w:cs="Arial"/>
          <w:bCs/>
        </w:rPr>
        <w:tab/>
      </w:r>
      <w:bookmarkStart w:id="132" w:name="_Toc445619161"/>
      <w:r w:rsidR="00030822" w:rsidRPr="00C557CC">
        <w:rPr>
          <w:bCs/>
        </w:rPr>
        <w:t>In</w:t>
      </w:r>
      <w:r w:rsidR="00030822" w:rsidRPr="00030822">
        <w:rPr>
          <w:bCs/>
        </w:rPr>
        <w:t xml:space="preserve"> this rule</w:t>
      </w:r>
      <w:r w:rsidR="00030822">
        <w:rPr>
          <w:b/>
          <w:bCs/>
        </w:rPr>
        <w:t xml:space="preserve"> </w:t>
      </w:r>
      <w:commentRangeStart w:id="133"/>
      <w:r w:rsidR="00E10DEE" w:rsidRPr="00E10DEE">
        <w:rPr>
          <w:b/>
          <w:bCs/>
        </w:rPr>
        <w:t>“intermediary agreement”</w:t>
      </w:r>
      <w:r w:rsidR="00E10DEE" w:rsidRPr="00623541">
        <w:t xml:space="preserve"> </w:t>
      </w:r>
      <w:commentRangeEnd w:id="133"/>
      <w:r w:rsidR="00E10DEE">
        <w:rPr>
          <w:rStyle w:val="CommentReference"/>
        </w:rPr>
        <w:commentReference w:id="133"/>
      </w:r>
      <w:r w:rsidR="00E10DEE" w:rsidRPr="00623541">
        <w:t xml:space="preserve">means an agreement entered into between an insurer and an </w:t>
      </w:r>
      <w:commentRangeStart w:id="134"/>
      <w:r w:rsidR="00E10DEE" w:rsidRPr="00623541">
        <w:t xml:space="preserve">intermediary setting out the terms under which the intermediary will render services as intermediary in </w:t>
      </w:r>
      <w:r w:rsidR="002A5A25">
        <w:t xml:space="preserve">respect of </w:t>
      </w:r>
      <w:r w:rsidR="00E10DEE" w:rsidRPr="00623541">
        <w:t>the policies of the insurer</w:t>
      </w:r>
      <w:commentRangeEnd w:id="134"/>
      <w:r w:rsidR="0022063B">
        <w:rPr>
          <w:rStyle w:val="CommentReference"/>
        </w:rPr>
        <w:commentReference w:id="134"/>
      </w:r>
      <w:r w:rsidR="002A5A25">
        <w:t>.</w:t>
      </w:r>
      <w:bookmarkEnd w:id="132"/>
      <w:r w:rsidR="00E10DEE" w:rsidRPr="00E10DEE">
        <w:rPr>
          <w:rStyle w:val="CommentReference"/>
          <w:rFonts w:cs="Arial"/>
          <w:sz w:val="22"/>
          <w:szCs w:val="22"/>
        </w:rPr>
        <w:t xml:space="preserve"> </w:t>
      </w:r>
    </w:p>
    <w:p w:rsidR="00E10DEE" w:rsidRDefault="00E10DEE" w:rsidP="00F6075C">
      <w:pPr>
        <w:ind w:left="720" w:hanging="720"/>
        <w:rPr>
          <w:rFonts w:eastAsia="Times New Roman" w:cs="Arial"/>
          <w:b/>
          <w:bCs/>
        </w:rPr>
      </w:pPr>
    </w:p>
    <w:p w:rsidR="004065C4" w:rsidRPr="002A5A25" w:rsidRDefault="00E10DEE" w:rsidP="00F6075C">
      <w:pPr>
        <w:ind w:left="851" w:hanging="851"/>
        <w:rPr>
          <w:rFonts w:eastAsia="Times New Roman" w:cs="Arial"/>
          <w:b/>
          <w:bCs/>
        </w:rPr>
      </w:pPr>
      <w:r w:rsidRPr="002A5A25">
        <w:rPr>
          <w:rFonts w:eastAsia="Times New Roman" w:cs="Arial"/>
          <w:b/>
          <w:bCs/>
        </w:rPr>
        <w:t>1</w:t>
      </w:r>
      <w:r w:rsidR="00C74EB8">
        <w:rPr>
          <w:rFonts w:eastAsia="Times New Roman" w:cs="Arial"/>
          <w:b/>
          <w:bCs/>
        </w:rPr>
        <w:t>5</w:t>
      </w:r>
      <w:r w:rsidRPr="002A5A25">
        <w:rPr>
          <w:rFonts w:eastAsia="Times New Roman" w:cs="Arial"/>
          <w:b/>
          <w:bCs/>
        </w:rPr>
        <w:t>.2</w:t>
      </w:r>
      <w:r w:rsidRPr="002A5A25">
        <w:rPr>
          <w:rFonts w:eastAsia="Times New Roman" w:cs="Arial"/>
          <w:b/>
          <w:bCs/>
        </w:rPr>
        <w:tab/>
      </w:r>
      <w:bookmarkEnd w:id="131"/>
      <w:r w:rsidR="004065C4" w:rsidRPr="002A5A25">
        <w:rPr>
          <w:rFonts w:eastAsia="Times New Roman" w:cs="Arial"/>
          <w:b/>
          <w:bCs/>
        </w:rPr>
        <w:t>Intermediary agreements</w:t>
      </w:r>
    </w:p>
    <w:p w:rsidR="004065C4" w:rsidRPr="002A5A25" w:rsidRDefault="004065C4" w:rsidP="00F6075C">
      <w:pPr>
        <w:ind w:left="851" w:hanging="851"/>
        <w:rPr>
          <w:rFonts w:eastAsia="Times New Roman" w:cs="Arial"/>
          <w:bCs/>
        </w:rPr>
      </w:pPr>
    </w:p>
    <w:p w:rsidR="0004347D" w:rsidRPr="002A5A25" w:rsidRDefault="00B53199" w:rsidP="00F6075C">
      <w:pPr>
        <w:ind w:left="851" w:hanging="851"/>
        <w:rPr>
          <w:rFonts w:eastAsia="Times New Roman" w:cs="Arial"/>
        </w:rPr>
      </w:pPr>
      <w:r w:rsidRPr="002A5A25">
        <w:rPr>
          <w:rFonts w:eastAsia="Times New Roman" w:cs="Arial"/>
          <w:bCs/>
        </w:rPr>
        <w:t>1</w:t>
      </w:r>
      <w:r w:rsidR="00C74EB8">
        <w:rPr>
          <w:rFonts w:eastAsia="Times New Roman" w:cs="Arial"/>
          <w:bCs/>
        </w:rPr>
        <w:t>5</w:t>
      </w:r>
      <w:r w:rsidR="004065C4" w:rsidRPr="002A5A25">
        <w:rPr>
          <w:rFonts w:eastAsia="Times New Roman" w:cs="Arial"/>
          <w:bCs/>
        </w:rPr>
        <w:t xml:space="preserve">.2.1 </w:t>
      </w:r>
      <w:r w:rsidR="004065C4" w:rsidRPr="002A5A25">
        <w:rPr>
          <w:rFonts w:eastAsia="Times New Roman" w:cs="Arial"/>
          <w:b/>
          <w:bCs/>
        </w:rPr>
        <w:tab/>
      </w:r>
      <w:commentRangeStart w:id="135"/>
      <w:r w:rsidR="004065C4" w:rsidRPr="002A5A25">
        <w:rPr>
          <w:rFonts w:eastAsia="Times New Roman" w:cs="Arial"/>
        </w:rPr>
        <w:t xml:space="preserve">An insurer may only enter into an intermediary agreement with an </w:t>
      </w:r>
      <w:commentRangeStart w:id="136"/>
      <w:r w:rsidR="004065C4" w:rsidRPr="002A5A25">
        <w:rPr>
          <w:rFonts w:eastAsia="Times New Roman" w:cs="Arial"/>
        </w:rPr>
        <w:t>intermediary</w:t>
      </w:r>
      <w:commentRangeEnd w:id="136"/>
      <w:r w:rsidR="00DA7D77">
        <w:rPr>
          <w:rFonts w:eastAsia="Times New Roman" w:cs="Arial"/>
        </w:rPr>
        <w:t xml:space="preserve"> where</w:t>
      </w:r>
      <w:r w:rsidR="0022063B">
        <w:rPr>
          <w:rStyle w:val="CommentReference"/>
        </w:rPr>
        <w:commentReference w:id="136"/>
      </w:r>
      <w:r w:rsidR="002A5A25" w:rsidRPr="002A5A25">
        <w:rPr>
          <w:rFonts w:eastAsia="Times New Roman" w:cs="Arial"/>
        </w:rPr>
        <w:t xml:space="preserve"> </w:t>
      </w:r>
      <w:r w:rsidR="0004347D" w:rsidRPr="002A5A25">
        <w:rPr>
          <w:rFonts w:eastAsia="Times New Roman" w:cs="Arial"/>
        </w:rPr>
        <w:t xml:space="preserve">– </w:t>
      </w:r>
    </w:p>
    <w:p w:rsidR="0004347D" w:rsidRPr="002A5A25" w:rsidRDefault="0004347D" w:rsidP="00F502A6">
      <w:pPr>
        <w:ind w:left="1418" w:hanging="567"/>
        <w:rPr>
          <w:rFonts w:eastAsia="Times New Roman" w:cs="Arial"/>
        </w:rPr>
      </w:pPr>
    </w:p>
    <w:p w:rsidR="0004347D" w:rsidRPr="002A5A25" w:rsidRDefault="0004347D" w:rsidP="00F502A6">
      <w:pPr>
        <w:ind w:left="1418" w:hanging="567"/>
        <w:rPr>
          <w:rFonts w:eastAsia="Times New Roman" w:cs="Arial"/>
        </w:rPr>
      </w:pPr>
      <w:r w:rsidRPr="002A5A25">
        <w:rPr>
          <w:rFonts w:eastAsia="Times New Roman" w:cs="Arial"/>
        </w:rPr>
        <w:t>(a)</w:t>
      </w:r>
      <w:r w:rsidRPr="002A5A25">
        <w:rPr>
          <w:rFonts w:eastAsia="Times New Roman" w:cs="Arial"/>
        </w:rPr>
        <w:tab/>
      </w:r>
      <w:r w:rsidR="0047020A">
        <w:rPr>
          <w:rFonts w:eastAsia="Times New Roman" w:cs="Arial"/>
        </w:rPr>
        <w:t>in the case of an</w:t>
      </w:r>
      <w:r w:rsidR="002A5A25">
        <w:rPr>
          <w:rFonts w:eastAsia="Times New Roman" w:cs="Arial"/>
        </w:rPr>
        <w:t xml:space="preserve"> independent </w:t>
      </w:r>
      <w:r w:rsidRPr="002A5A25">
        <w:rPr>
          <w:rFonts w:eastAsia="Times New Roman" w:cs="Arial"/>
        </w:rPr>
        <w:t>intermediary</w:t>
      </w:r>
      <w:r w:rsidR="0047020A">
        <w:rPr>
          <w:rFonts w:eastAsia="Times New Roman" w:cs="Arial"/>
        </w:rPr>
        <w:t>, that person</w:t>
      </w:r>
      <w:r w:rsidRPr="002A5A25">
        <w:rPr>
          <w:rFonts w:eastAsia="Times New Roman" w:cs="Arial"/>
        </w:rPr>
        <w:t xml:space="preserve"> has, where lawfully required, been licensed as a financial services provider and authorised to render financial services </w:t>
      </w:r>
      <w:r w:rsidR="002A5A25">
        <w:rPr>
          <w:rFonts w:eastAsia="Times New Roman" w:cs="Arial"/>
        </w:rPr>
        <w:t xml:space="preserve">in respect of the policies offered by the insurer in accordance with </w:t>
      </w:r>
      <w:r w:rsidRPr="002A5A25">
        <w:rPr>
          <w:rFonts w:eastAsia="Times New Roman" w:cs="Arial"/>
        </w:rPr>
        <w:t>section 8 of the FAIS Act</w:t>
      </w:r>
      <w:r w:rsidR="0011298C">
        <w:rPr>
          <w:rFonts w:eastAsia="Times New Roman" w:cs="Arial"/>
        </w:rPr>
        <w:t xml:space="preserve"> and meets any competency requirements prescribed under the FAIS Act in respect of that intermediary and the policies offered by the insurer</w:t>
      </w:r>
      <w:r w:rsidRPr="002A5A25">
        <w:rPr>
          <w:rFonts w:eastAsia="Times New Roman" w:cs="Arial"/>
        </w:rPr>
        <w:t>; or</w:t>
      </w:r>
    </w:p>
    <w:p w:rsidR="0004347D" w:rsidRPr="002A5A25" w:rsidRDefault="0004347D" w:rsidP="00F502A6">
      <w:pPr>
        <w:ind w:left="1418" w:hanging="567"/>
        <w:rPr>
          <w:rFonts w:eastAsia="Times New Roman" w:cs="Arial"/>
        </w:rPr>
      </w:pPr>
    </w:p>
    <w:p w:rsidR="0004347D" w:rsidRPr="002A5A25" w:rsidRDefault="0004347D" w:rsidP="00F502A6">
      <w:pPr>
        <w:ind w:left="1418" w:hanging="567"/>
        <w:rPr>
          <w:rFonts w:eastAsia="Times New Roman" w:cs="Arial"/>
        </w:rPr>
      </w:pPr>
      <w:r w:rsidRPr="002A5A25">
        <w:rPr>
          <w:rFonts w:eastAsia="Times New Roman" w:cs="Arial"/>
        </w:rPr>
        <w:t>(b)</w:t>
      </w:r>
      <w:r w:rsidRPr="002A5A25">
        <w:rPr>
          <w:rFonts w:eastAsia="Times New Roman" w:cs="Arial"/>
        </w:rPr>
        <w:tab/>
      </w:r>
      <w:r w:rsidR="0047020A">
        <w:rPr>
          <w:rFonts w:eastAsia="Times New Roman" w:cs="Arial"/>
        </w:rPr>
        <w:t>in</w:t>
      </w:r>
      <w:r w:rsidR="002A5A25" w:rsidRPr="002A5A25">
        <w:rPr>
          <w:rFonts w:eastAsia="Times New Roman" w:cs="Arial"/>
        </w:rPr>
        <w:t xml:space="preserve"> </w:t>
      </w:r>
      <w:r w:rsidR="0047020A">
        <w:rPr>
          <w:rFonts w:eastAsia="Times New Roman" w:cs="Arial"/>
        </w:rPr>
        <w:t>the case of a</w:t>
      </w:r>
      <w:r w:rsidR="002A5A25" w:rsidRPr="002A5A25">
        <w:rPr>
          <w:rFonts w:eastAsia="Times New Roman" w:cs="Arial"/>
        </w:rPr>
        <w:t xml:space="preserve"> representative of th</w:t>
      </w:r>
      <w:r w:rsidR="002A5A25">
        <w:rPr>
          <w:rFonts w:eastAsia="Times New Roman" w:cs="Arial"/>
        </w:rPr>
        <w:t>at</w:t>
      </w:r>
      <w:r w:rsidR="002A5A25" w:rsidRPr="002A5A25">
        <w:rPr>
          <w:rFonts w:eastAsia="Times New Roman" w:cs="Arial"/>
        </w:rPr>
        <w:t xml:space="preserve"> insurer</w:t>
      </w:r>
      <w:r w:rsidR="0047020A">
        <w:rPr>
          <w:rFonts w:eastAsia="Times New Roman" w:cs="Arial"/>
        </w:rPr>
        <w:t>, that person</w:t>
      </w:r>
      <w:r w:rsidR="002A5A25" w:rsidRPr="002A5A25">
        <w:rPr>
          <w:rFonts w:eastAsia="Times New Roman" w:cs="Arial"/>
        </w:rPr>
        <w:t xml:space="preserve"> </w:t>
      </w:r>
      <w:r w:rsidR="00112AEC" w:rsidRPr="002A5A25">
        <w:rPr>
          <w:rFonts w:eastAsia="Times New Roman" w:cs="Arial"/>
        </w:rPr>
        <w:t xml:space="preserve">has been </w:t>
      </w:r>
      <w:r w:rsidR="002A5A25" w:rsidRPr="002A5A25">
        <w:rPr>
          <w:rFonts w:eastAsia="Times New Roman" w:cs="Arial"/>
        </w:rPr>
        <w:t xml:space="preserve">duly </w:t>
      </w:r>
      <w:r w:rsidR="00112AEC" w:rsidRPr="002A5A25">
        <w:rPr>
          <w:rFonts w:eastAsia="Times New Roman" w:cs="Arial"/>
        </w:rPr>
        <w:t xml:space="preserve">appointed as a representative of the insurer </w:t>
      </w:r>
      <w:r w:rsidR="002A5A25" w:rsidRPr="002A5A25">
        <w:rPr>
          <w:rFonts w:eastAsia="Times New Roman" w:cs="Arial"/>
        </w:rPr>
        <w:t xml:space="preserve">in accordance with </w:t>
      </w:r>
      <w:r w:rsidR="00112AEC" w:rsidRPr="002A5A25">
        <w:rPr>
          <w:rFonts w:eastAsia="Times New Roman" w:cs="Arial"/>
        </w:rPr>
        <w:t>section 7(1)(b) of the FAIS Act</w:t>
      </w:r>
      <w:r w:rsidR="0011298C" w:rsidRPr="0011298C">
        <w:t xml:space="preserve"> </w:t>
      </w:r>
      <w:r w:rsidR="0011298C" w:rsidRPr="0011298C">
        <w:rPr>
          <w:rFonts w:eastAsia="Times New Roman" w:cs="Arial"/>
        </w:rPr>
        <w:t>and meets any competency requirements prescribed under t</w:t>
      </w:r>
      <w:r w:rsidR="0011298C">
        <w:rPr>
          <w:rFonts w:eastAsia="Times New Roman" w:cs="Arial"/>
        </w:rPr>
        <w:t>he FAIS Act in respect of that representative</w:t>
      </w:r>
      <w:r w:rsidR="0011298C" w:rsidRPr="0011298C">
        <w:rPr>
          <w:rFonts w:eastAsia="Times New Roman" w:cs="Arial"/>
        </w:rPr>
        <w:t xml:space="preserve"> and the policies offered by the insurer</w:t>
      </w:r>
      <w:r w:rsidR="000052D5" w:rsidRPr="002A5A25">
        <w:rPr>
          <w:rFonts w:eastAsia="Times New Roman" w:cs="Arial"/>
        </w:rPr>
        <w:t>.</w:t>
      </w:r>
    </w:p>
    <w:p w:rsidR="0004347D" w:rsidRPr="002A5A25" w:rsidRDefault="0004347D" w:rsidP="0004347D">
      <w:pPr>
        <w:ind w:left="1276" w:hanging="425"/>
        <w:rPr>
          <w:rFonts w:eastAsia="Times New Roman" w:cs="Arial"/>
        </w:rPr>
      </w:pPr>
      <w:r w:rsidRPr="002A5A25">
        <w:rPr>
          <w:rFonts w:eastAsia="Times New Roman" w:cs="Arial"/>
        </w:rPr>
        <w:lastRenderedPageBreak/>
        <w:t xml:space="preserve"> </w:t>
      </w:r>
    </w:p>
    <w:p w:rsidR="004065C4" w:rsidRPr="002A5A25" w:rsidRDefault="00B53199" w:rsidP="00F6075C">
      <w:pPr>
        <w:ind w:left="851" w:hanging="851"/>
        <w:rPr>
          <w:rFonts w:eastAsia="Times New Roman" w:cs="Arial"/>
        </w:rPr>
      </w:pPr>
      <w:r w:rsidRPr="002A5A25">
        <w:rPr>
          <w:rFonts w:eastAsia="Times New Roman" w:cs="Arial"/>
        </w:rPr>
        <w:t>1</w:t>
      </w:r>
      <w:r w:rsidR="00C74EB8">
        <w:rPr>
          <w:rFonts w:eastAsia="Times New Roman" w:cs="Arial"/>
          <w:bCs/>
        </w:rPr>
        <w:t>5</w:t>
      </w:r>
      <w:r w:rsidR="004065C4" w:rsidRPr="002A5A25">
        <w:rPr>
          <w:rFonts w:eastAsia="Times New Roman" w:cs="Arial"/>
        </w:rPr>
        <w:t>.2.2</w:t>
      </w:r>
      <w:r w:rsidR="004065C4" w:rsidRPr="002A5A25">
        <w:rPr>
          <w:rFonts w:eastAsia="Times New Roman" w:cs="Arial"/>
        </w:rPr>
        <w:tab/>
        <w:t xml:space="preserve">An insurer must, where an intermediary agreement has been entered into, furnish the </w:t>
      </w:r>
      <w:commentRangeStart w:id="137"/>
      <w:r w:rsidR="004065C4" w:rsidRPr="002A5A25">
        <w:rPr>
          <w:rFonts w:eastAsia="Times New Roman" w:cs="Arial"/>
        </w:rPr>
        <w:t>intermediary</w:t>
      </w:r>
      <w:commentRangeEnd w:id="137"/>
      <w:r w:rsidR="0022063B">
        <w:rPr>
          <w:rStyle w:val="CommentReference"/>
        </w:rPr>
        <w:commentReference w:id="137"/>
      </w:r>
      <w:r w:rsidR="004065C4" w:rsidRPr="002A5A25">
        <w:rPr>
          <w:rFonts w:eastAsia="Times New Roman" w:cs="Arial"/>
        </w:rPr>
        <w:t xml:space="preserve"> with a written copy of the intermediary agreement setting out the terms and conditions thereof.</w:t>
      </w:r>
      <w:commentRangeEnd w:id="135"/>
      <w:r w:rsidR="000052D5" w:rsidRPr="002A5A25">
        <w:rPr>
          <w:rStyle w:val="CommentReference"/>
        </w:rPr>
        <w:commentReference w:id="135"/>
      </w:r>
    </w:p>
    <w:p w:rsidR="004065C4" w:rsidRPr="002A5A25" w:rsidRDefault="004065C4" w:rsidP="00F6075C">
      <w:pPr>
        <w:ind w:left="851" w:hanging="851"/>
        <w:rPr>
          <w:rFonts w:eastAsia="Times New Roman" w:cs="Arial"/>
          <w:strike/>
        </w:rPr>
      </w:pPr>
    </w:p>
    <w:p w:rsidR="000052D5" w:rsidRPr="002A5A25" w:rsidRDefault="00B53199" w:rsidP="00112AEC">
      <w:pPr>
        <w:ind w:left="851" w:hanging="851"/>
        <w:rPr>
          <w:rFonts w:eastAsia="Times New Roman" w:cs="Arial"/>
        </w:rPr>
      </w:pPr>
      <w:commentRangeStart w:id="138"/>
      <w:r w:rsidRPr="002A5A25">
        <w:rPr>
          <w:rFonts w:eastAsia="Times New Roman" w:cs="Arial"/>
        </w:rPr>
        <w:t>1</w:t>
      </w:r>
      <w:r w:rsidR="00C74EB8">
        <w:rPr>
          <w:rFonts w:eastAsia="Times New Roman" w:cs="Arial"/>
          <w:bCs/>
        </w:rPr>
        <w:t>5</w:t>
      </w:r>
      <w:r w:rsidR="004065C4" w:rsidRPr="002A5A25">
        <w:rPr>
          <w:rFonts w:eastAsia="Times New Roman" w:cs="Arial"/>
        </w:rPr>
        <w:t>.2.3</w:t>
      </w:r>
      <w:r w:rsidR="004065C4" w:rsidRPr="002A5A25">
        <w:rPr>
          <w:rFonts w:eastAsia="Times New Roman" w:cs="Arial"/>
        </w:rPr>
        <w:tab/>
      </w:r>
      <w:r w:rsidR="008965BC" w:rsidRPr="002A5A25">
        <w:rPr>
          <w:rFonts w:eastAsia="Times New Roman" w:cs="Arial"/>
        </w:rPr>
        <w:t xml:space="preserve">Despite any provision </w:t>
      </w:r>
      <w:r w:rsidR="00112AEC" w:rsidRPr="002A5A25">
        <w:rPr>
          <w:rFonts w:eastAsia="Times New Roman" w:cs="Arial"/>
        </w:rPr>
        <w:t>of</w:t>
      </w:r>
      <w:r w:rsidR="008965BC" w:rsidRPr="002A5A25">
        <w:rPr>
          <w:rFonts w:eastAsia="Times New Roman" w:cs="Arial"/>
        </w:rPr>
        <w:t xml:space="preserve"> an intermediary agreement</w:t>
      </w:r>
      <w:r w:rsidR="00112AEC" w:rsidRPr="002A5A25">
        <w:rPr>
          <w:rFonts w:eastAsia="Times New Roman" w:cs="Arial"/>
        </w:rPr>
        <w:t xml:space="preserve"> or any provision in law</w:t>
      </w:r>
      <w:r w:rsidR="000C626D">
        <w:rPr>
          <w:rFonts w:eastAsia="Times New Roman" w:cs="Arial"/>
        </w:rPr>
        <w:t xml:space="preserve"> to the contrary</w:t>
      </w:r>
      <w:r w:rsidR="008965BC" w:rsidRPr="002A5A25">
        <w:rPr>
          <w:rFonts w:eastAsia="Times New Roman" w:cs="Arial"/>
        </w:rPr>
        <w:t xml:space="preserve">, </w:t>
      </w:r>
      <w:r w:rsidR="004065C4" w:rsidRPr="002A5A25">
        <w:rPr>
          <w:rFonts w:eastAsia="Times New Roman" w:cs="Arial"/>
        </w:rPr>
        <w:t xml:space="preserve">when </w:t>
      </w:r>
      <w:r w:rsidR="000052D5" w:rsidRPr="002A5A25">
        <w:rPr>
          <w:rFonts w:eastAsia="Times New Roman" w:cs="Arial"/>
        </w:rPr>
        <w:t>–</w:t>
      </w:r>
    </w:p>
    <w:p w:rsidR="000052D5" w:rsidRPr="002A5A25" w:rsidRDefault="000052D5" w:rsidP="00F6075C">
      <w:pPr>
        <w:rPr>
          <w:rFonts w:eastAsia="Times New Roman" w:cs="Arial"/>
        </w:rPr>
      </w:pPr>
    </w:p>
    <w:p w:rsidR="004065C4" w:rsidRDefault="000052D5" w:rsidP="00F502A6">
      <w:pPr>
        <w:ind w:left="1418" w:hanging="567"/>
        <w:rPr>
          <w:rFonts w:eastAsia="Times New Roman" w:cs="Arial"/>
        </w:rPr>
      </w:pPr>
      <w:r w:rsidRPr="002A5A25">
        <w:rPr>
          <w:rFonts w:eastAsia="Times New Roman" w:cs="Arial"/>
        </w:rPr>
        <w:t>(a)</w:t>
      </w:r>
      <w:r w:rsidRPr="002A5A25">
        <w:rPr>
          <w:rFonts w:eastAsia="Times New Roman" w:cs="Arial"/>
        </w:rPr>
        <w:tab/>
      </w:r>
      <w:r w:rsidR="000C1C8A">
        <w:rPr>
          <w:rFonts w:eastAsia="Times New Roman" w:cs="Arial"/>
        </w:rPr>
        <w:t>a licenc</w:t>
      </w:r>
      <w:r w:rsidR="004065C4" w:rsidRPr="002A5A25">
        <w:rPr>
          <w:rFonts w:eastAsia="Times New Roman" w:cs="Arial"/>
        </w:rPr>
        <w:t xml:space="preserve">e </w:t>
      </w:r>
      <w:r w:rsidR="004353C1" w:rsidRPr="002A5A25">
        <w:rPr>
          <w:rFonts w:eastAsia="Times New Roman" w:cs="Arial"/>
        </w:rPr>
        <w:t xml:space="preserve">referred to in </w:t>
      </w:r>
      <w:r w:rsidR="001607AC">
        <w:rPr>
          <w:rFonts w:eastAsia="Times New Roman" w:cs="Arial"/>
        </w:rPr>
        <w:t>rule</w:t>
      </w:r>
      <w:r w:rsidR="004353C1" w:rsidRPr="002A5A25">
        <w:rPr>
          <w:rFonts w:eastAsia="Times New Roman" w:cs="Arial"/>
        </w:rPr>
        <w:t xml:space="preserve"> 1</w:t>
      </w:r>
      <w:r w:rsidR="00AF63C0">
        <w:rPr>
          <w:rFonts w:eastAsia="Times New Roman" w:cs="Arial"/>
        </w:rPr>
        <w:t>5</w:t>
      </w:r>
      <w:r w:rsidR="004353C1" w:rsidRPr="002A5A25">
        <w:rPr>
          <w:rFonts w:eastAsia="Times New Roman" w:cs="Arial"/>
        </w:rPr>
        <w:t>.2.1</w:t>
      </w:r>
      <w:r w:rsidRPr="002A5A25">
        <w:rPr>
          <w:rFonts w:eastAsia="Times New Roman" w:cs="Arial"/>
        </w:rPr>
        <w:t>(a)</w:t>
      </w:r>
      <w:r w:rsidR="004353C1" w:rsidRPr="002A5A25">
        <w:rPr>
          <w:rFonts w:eastAsia="Times New Roman" w:cs="Arial"/>
        </w:rPr>
        <w:t xml:space="preserve"> </w:t>
      </w:r>
      <w:r w:rsidR="004065C4" w:rsidRPr="002A5A25">
        <w:rPr>
          <w:rFonts w:eastAsia="Times New Roman" w:cs="Arial"/>
        </w:rPr>
        <w:t>becomes inoperative by virtue of</w:t>
      </w:r>
      <w:r w:rsidR="008965BC" w:rsidRPr="002A5A25">
        <w:rPr>
          <w:rFonts w:eastAsia="Times New Roman" w:cs="Arial"/>
        </w:rPr>
        <w:t xml:space="preserve"> </w:t>
      </w:r>
      <w:r w:rsidR="004353C1" w:rsidRPr="002A5A25">
        <w:rPr>
          <w:rFonts w:eastAsia="Times New Roman" w:cs="Arial"/>
        </w:rPr>
        <w:t xml:space="preserve">the </w:t>
      </w:r>
      <w:r w:rsidR="008965BC" w:rsidRPr="002A5A25">
        <w:rPr>
          <w:rFonts w:eastAsia="Times New Roman" w:cs="Arial"/>
        </w:rPr>
        <w:t>licence being suspended</w:t>
      </w:r>
      <w:r w:rsidR="004353C1" w:rsidRPr="002A5A25">
        <w:rPr>
          <w:rFonts w:eastAsia="Times New Roman" w:cs="Arial"/>
        </w:rPr>
        <w:t xml:space="preserve"> or withdrawn</w:t>
      </w:r>
      <w:r w:rsidR="008965BC" w:rsidRPr="002A5A25">
        <w:rPr>
          <w:rFonts w:eastAsia="Times New Roman" w:cs="Arial"/>
        </w:rPr>
        <w:t xml:space="preserve"> in terms of section 9 of the FAIS Act or</w:t>
      </w:r>
      <w:r w:rsidR="004353C1" w:rsidRPr="002A5A25">
        <w:rPr>
          <w:rFonts w:eastAsia="Times New Roman" w:cs="Arial"/>
        </w:rPr>
        <w:t xml:space="preserve"> lapsed</w:t>
      </w:r>
      <w:r w:rsidR="008965BC" w:rsidRPr="002A5A25">
        <w:rPr>
          <w:rFonts w:eastAsia="Times New Roman" w:cs="Arial"/>
        </w:rPr>
        <w:t xml:space="preserve"> in term</w:t>
      </w:r>
      <w:r w:rsidRPr="002A5A25">
        <w:rPr>
          <w:rFonts w:eastAsia="Times New Roman" w:cs="Arial"/>
        </w:rPr>
        <w:t>s of section 11 of the FAIS Act; or</w:t>
      </w:r>
      <w:r w:rsidR="004065C4" w:rsidRPr="004065C4">
        <w:rPr>
          <w:rFonts w:eastAsia="Times New Roman" w:cs="Arial"/>
        </w:rPr>
        <w:t> </w:t>
      </w:r>
    </w:p>
    <w:p w:rsidR="000052D5" w:rsidRDefault="000052D5" w:rsidP="00F502A6">
      <w:pPr>
        <w:ind w:left="1418" w:hanging="567"/>
        <w:rPr>
          <w:rFonts w:eastAsia="Times New Roman" w:cs="Arial"/>
        </w:rPr>
      </w:pPr>
    </w:p>
    <w:p w:rsidR="000C626D" w:rsidRDefault="000052D5" w:rsidP="00F502A6">
      <w:pPr>
        <w:ind w:left="1418" w:hanging="567"/>
        <w:rPr>
          <w:rFonts w:eastAsia="Times New Roman" w:cs="Arial"/>
        </w:rPr>
      </w:pPr>
      <w:r>
        <w:rPr>
          <w:rFonts w:eastAsia="Times New Roman" w:cs="Arial"/>
        </w:rPr>
        <w:t>(b)</w:t>
      </w:r>
      <w:r>
        <w:rPr>
          <w:rFonts w:eastAsia="Times New Roman" w:cs="Arial"/>
        </w:rPr>
        <w:tab/>
      </w:r>
      <w:r w:rsidR="00112AEC">
        <w:rPr>
          <w:rFonts w:eastAsia="Times New Roman" w:cs="Arial"/>
        </w:rPr>
        <w:t>the appoint</w:t>
      </w:r>
      <w:r w:rsidR="00571D1B">
        <w:rPr>
          <w:rFonts w:eastAsia="Times New Roman" w:cs="Arial"/>
        </w:rPr>
        <w:t>ment</w:t>
      </w:r>
      <w:r w:rsidR="00112AEC">
        <w:rPr>
          <w:rFonts w:eastAsia="Times New Roman" w:cs="Arial"/>
        </w:rPr>
        <w:t xml:space="preserve"> referred to in </w:t>
      </w:r>
      <w:r w:rsidR="001607AC">
        <w:rPr>
          <w:rFonts w:eastAsia="Times New Roman" w:cs="Arial"/>
        </w:rPr>
        <w:t>rule</w:t>
      </w:r>
      <w:r w:rsidR="00112AEC">
        <w:rPr>
          <w:rFonts w:eastAsia="Times New Roman" w:cs="Arial"/>
        </w:rPr>
        <w:t xml:space="preserve"> 1</w:t>
      </w:r>
      <w:r w:rsidR="00AF63C0">
        <w:rPr>
          <w:rFonts w:eastAsia="Times New Roman" w:cs="Arial"/>
        </w:rPr>
        <w:t>5</w:t>
      </w:r>
      <w:r w:rsidR="00112AEC">
        <w:rPr>
          <w:rFonts w:eastAsia="Times New Roman" w:cs="Arial"/>
        </w:rPr>
        <w:t xml:space="preserve">.2.1(b) of the </w:t>
      </w:r>
      <w:r w:rsidR="003C55E4">
        <w:rPr>
          <w:rFonts w:eastAsia="Times New Roman" w:cs="Arial"/>
        </w:rPr>
        <w:t xml:space="preserve">representative </w:t>
      </w:r>
      <w:r w:rsidR="00112AEC">
        <w:rPr>
          <w:rFonts w:eastAsia="Times New Roman" w:cs="Arial"/>
        </w:rPr>
        <w:t>is terminated</w:t>
      </w:r>
      <w:r w:rsidR="00266B8E">
        <w:rPr>
          <w:rFonts w:eastAsia="Times New Roman" w:cs="Arial"/>
        </w:rPr>
        <w:t>,</w:t>
      </w:r>
    </w:p>
    <w:p w:rsidR="000C626D" w:rsidRDefault="000C626D" w:rsidP="00F502A6">
      <w:pPr>
        <w:ind w:left="1418" w:hanging="567"/>
        <w:rPr>
          <w:rFonts w:eastAsia="Times New Roman" w:cs="Arial"/>
        </w:rPr>
      </w:pPr>
    </w:p>
    <w:p w:rsidR="000052D5" w:rsidRDefault="00266B8E" w:rsidP="00F502A6">
      <w:pPr>
        <w:ind w:left="1418" w:hanging="567"/>
        <w:rPr>
          <w:rFonts w:eastAsia="Times New Roman" w:cs="Arial"/>
        </w:rPr>
      </w:pPr>
      <w:r>
        <w:rPr>
          <w:rFonts w:eastAsia="Times New Roman" w:cs="Arial"/>
        </w:rPr>
        <w:t>an intermediary agreement</w:t>
      </w:r>
      <w:r w:rsidR="000C626D">
        <w:rPr>
          <w:rFonts w:eastAsia="Times New Roman" w:cs="Arial"/>
        </w:rPr>
        <w:t xml:space="preserve"> must </w:t>
      </w:r>
      <w:r>
        <w:rPr>
          <w:rFonts w:eastAsia="Times New Roman" w:cs="Arial"/>
        </w:rPr>
        <w:t>terminate</w:t>
      </w:r>
      <w:r w:rsidR="000052D5">
        <w:rPr>
          <w:rFonts w:eastAsia="Times New Roman" w:cs="Arial"/>
        </w:rPr>
        <w:t>.</w:t>
      </w:r>
      <w:commentRangeEnd w:id="138"/>
      <w:r w:rsidR="003C55E4">
        <w:rPr>
          <w:rStyle w:val="CommentReference"/>
        </w:rPr>
        <w:commentReference w:id="138"/>
      </w:r>
    </w:p>
    <w:p w:rsidR="000052D5" w:rsidRPr="004065C4" w:rsidRDefault="000052D5" w:rsidP="000052D5">
      <w:pPr>
        <w:ind w:left="1276" w:hanging="425"/>
        <w:rPr>
          <w:rFonts w:eastAsia="Times New Roman" w:cs="Arial"/>
        </w:rPr>
      </w:pPr>
    </w:p>
    <w:p w:rsidR="004065C4" w:rsidRPr="004065C4" w:rsidRDefault="004065C4" w:rsidP="00F6075C">
      <w:pPr>
        <w:ind w:left="851" w:hanging="851"/>
        <w:rPr>
          <w:rFonts w:eastAsia="Times New Roman" w:cs="Arial"/>
          <w:b/>
          <w:bCs/>
        </w:rPr>
      </w:pPr>
      <w:commentRangeStart w:id="139"/>
      <w:r w:rsidRPr="004065C4">
        <w:rPr>
          <w:rFonts w:eastAsia="Times New Roman" w:cs="Arial"/>
        </w:rPr>
        <w:t> </w:t>
      </w:r>
      <w:r w:rsidR="00B53199">
        <w:rPr>
          <w:rFonts w:eastAsia="Times New Roman" w:cs="Arial"/>
          <w:b/>
          <w:bCs/>
        </w:rPr>
        <w:t>1</w:t>
      </w:r>
      <w:r w:rsidR="00C74EB8">
        <w:rPr>
          <w:rFonts w:eastAsia="Times New Roman" w:cs="Arial"/>
          <w:b/>
          <w:bCs/>
        </w:rPr>
        <w:t>5</w:t>
      </w:r>
      <w:r w:rsidR="00723784">
        <w:rPr>
          <w:rFonts w:eastAsia="Times New Roman" w:cs="Arial"/>
          <w:b/>
          <w:bCs/>
        </w:rPr>
        <w:t>.3</w:t>
      </w:r>
      <w:r w:rsidRPr="004065C4">
        <w:rPr>
          <w:rFonts w:eastAsia="Times New Roman" w:cs="Arial"/>
          <w:b/>
          <w:bCs/>
        </w:rPr>
        <w:tab/>
        <w:t>Requests for information</w:t>
      </w:r>
      <w:commentRangeEnd w:id="139"/>
      <w:r w:rsidR="002A5A25">
        <w:rPr>
          <w:rStyle w:val="CommentReference"/>
        </w:rPr>
        <w:commentReference w:id="139"/>
      </w:r>
    </w:p>
    <w:p w:rsidR="004065C4" w:rsidRPr="004065C4" w:rsidRDefault="004065C4" w:rsidP="00F6075C">
      <w:pPr>
        <w:ind w:left="851" w:hanging="851"/>
        <w:rPr>
          <w:rFonts w:eastAsia="Times New Roman" w:cs="Arial"/>
          <w:b/>
          <w:bCs/>
        </w:rPr>
      </w:pPr>
    </w:p>
    <w:p w:rsidR="004065C4" w:rsidRPr="004065C4" w:rsidRDefault="004065C4" w:rsidP="00F6075C">
      <w:pPr>
        <w:ind w:left="851" w:hanging="851"/>
        <w:rPr>
          <w:rFonts w:eastAsia="Times New Roman" w:cs="Arial"/>
          <w:bCs/>
        </w:rPr>
      </w:pPr>
      <w:r w:rsidRPr="004065C4">
        <w:rPr>
          <w:rFonts w:eastAsia="Times New Roman" w:cs="Arial"/>
          <w:bCs/>
        </w:rPr>
        <w:t>1</w:t>
      </w:r>
      <w:r w:rsidR="00C74EB8">
        <w:rPr>
          <w:rFonts w:eastAsia="Times New Roman" w:cs="Arial"/>
          <w:bCs/>
        </w:rPr>
        <w:t>5</w:t>
      </w:r>
      <w:r w:rsidRPr="004065C4">
        <w:rPr>
          <w:rFonts w:eastAsia="Times New Roman" w:cs="Arial"/>
          <w:bCs/>
        </w:rPr>
        <w:t>.</w:t>
      </w:r>
      <w:r w:rsidR="00112AEC">
        <w:rPr>
          <w:rFonts w:eastAsia="Times New Roman" w:cs="Arial"/>
          <w:bCs/>
        </w:rPr>
        <w:t>3</w:t>
      </w:r>
      <w:r w:rsidRPr="004065C4">
        <w:rPr>
          <w:rFonts w:eastAsia="Times New Roman" w:cs="Arial"/>
          <w:bCs/>
        </w:rPr>
        <w:t>.1</w:t>
      </w:r>
      <w:r w:rsidRPr="004065C4">
        <w:rPr>
          <w:rFonts w:eastAsia="Times New Roman" w:cs="Arial"/>
          <w:bCs/>
        </w:rPr>
        <w:tab/>
        <w:t xml:space="preserve">An insurer must at the request of an </w:t>
      </w:r>
      <w:commentRangeStart w:id="140"/>
      <w:r w:rsidR="003C55E4">
        <w:rPr>
          <w:rFonts w:eastAsia="Times New Roman" w:cs="Arial"/>
          <w:bCs/>
        </w:rPr>
        <w:t>intermediary</w:t>
      </w:r>
      <w:commentRangeEnd w:id="140"/>
      <w:r w:rsidR="00284578">
        <w:rPr>
          <w:rStyle w:val="CommentReference"/>
        </w:rPr>
        <w:commentReference w:id="140"/>
      </w:r>
      <w:r w:rsidR="003C55E4">
        <w:rPr>
          <w:rFonts w:eastAsia="Times New Roman" w:cs="Arial"/>
          <w:bCs/>
        </w:rPr>
        <w:t xml:space="preserve"> </w:t>
      </w:r>
      <w:r w:rsidRPr="004065C4">
        <w:rPr>
          <w:rFonts w:eastAsia="Times New Roman" w:cs="Arial"/>
          <w:bCs/>
        </w:rPr>
        <w:t xml:space="preserve">that is authorised by a policyholder of that insurer provide </w:t>
      </w:r>
      <w:r w:rsidR="003C55E4">
        <w:rPr>
          <w:rFonts w:eastAsia="Times New Roman" w:cs="Arial"/>
          <w:bCs/>
        </w:rPr>
        <w:t xml:space="preserve">that intermediary or the policyholder with the information referred to in </w:t>
      </w:r>
      <w:r w:rsidRPr="004065C4">
        <w:rPr>
          <w:rFonts w:eastAsia="Times New Roman" w:cs="Arial"/>
          <w:bCs/>
        </w:rPr>
        <w:t>the</w:t>
      </w:r>
      <w:r w:rsidR="00334281">
        <w:rPr>
          <w:rFonts w:eastAsia="Times New Roman" w:cs="Arial"/>
          <w:bCs/>
        </w:rPr>
        <w:t xml:space="preserve"> authorisation</w:t>
      </w:r>
      <w:r w:rsidRPr="004065C4">
        <w:rPr>
          <w:rFonts w:eastAsia="Times New Roman" w:cs="Arial"/>
          <w:bCs/>
        </w:rPr>
        <w:t>, irrespective of the fact that the intermediary</w:t>
      </w:r>
      <w:r w:rsidR="00334281">
        <w:rPr>
          <w:rFonts w:eastAsia="Times New Roman" w:cs="Arial"/>
          <w:bCs/>
        </w:rPr>
        <w:t xml:space="preserve"> does not have </w:t>
      </w:r>
      <w:r w:rsidRPr="004065C4">
        <w:rPr>
          <w:rFonts w:eastAsia="Times New Roman" w:cs="Arial"/>
          <w:bCs/>
        </w:rPr>
        <w:t>an intermediary agreement with that insurer.</w:t>
      </w:r>
    </w:p>
    <w:p w:rsidR="004065C4" w:rsidRPr="004065C4" w:rsidRDefault="004065C4" w:rsidP="00F6075C">
      <w:pPr>
        <w:ind w:left="851" w:hanging="851"/>
        <w:rPr>
          <w:rFonts w:eastAsia="Times New Roman" w:cs="Arial"/>
          <w:bCs/>
        </w:rPr>
      </w:pPr>
    </w:p>
    <w:p w:rsidR="004065C4" w:rsidRPr="004065C4" w:rsidRDefault="004065C4" w:rsidP="00F6075C">
      <w:pPr>
        <w:ind w:left="851" w:hanging="851"/>
        <w:rPr>
          <w:rFonts w:eastAsia="Times New Roman" w:cs="Arial"/>
          <w:bCs/>
        </w:rPr>
      </w:pPr>
      <w:r w:rsidRPr="004065C4">
        <w:rPr>
          <w:rFonts w:eastAsia="Times New Roman" w:cs="Arial"/>
          <w:bCs/>
        </w:rPr>
        <w:t>1</w:t>
      </w:r>
      <w:r w:rsidR="00C74EB8">
        <w:rPr>
          <w:rFonts w:eastAsia="Times New Roman" w:cs="Arial"/>
          <w:bCs/>
        </w:rPr>
        <w:t>5</w:t>
      </w:r>
      <w:r w:rsidRPr="004065C4">
        <w:rPr>
          <w:rFonts w:eastAsia="Times New Roman" w:cs="Arial"/>
          <w:bCs/>
        </w:rPr>
        <w:t>.</w:t>
      </w:r>
      <w:r w:rsidR="00112AEC">
        <w:rPr>
          <w:rFonts w:eastAsia="Times New Roman" w:cs="Arial"/>
          <w:bCs/>
        </w:rPr>
        <w:t>3</w:t>
      </w:r>
      <w:r w:rsidRPr="004065C4">
        <w:rPr>
          <w:rFonts w:eastAsia="Times New Roman" w:cs="Arial"/>
          <w:bCs/>
        </w:rPr>
        <w:t>.2</w:t>
      </w:r>
      <w:r w:rsidRPr="004065C4">
        <w:rPr>
          <w:rFonts w:eastAsia="Times New Roman" w:cs="Arial"/>
          <w:bCs/>
        </w:rPr>
        <w:tab/>
        <w:t xml:space="preserve">Where the insurer provides the information referred to in </w:t>
      </w:r>
      <w:r w:rsidR="001607AC">
        <w:rPr>
          <w:rFonts w:eastAsia="Times New Roman" w:cs="Arial"/>
          <w:bCs/>
        </w:rPr>
        <w:t>rule</w:t>
      </w:r>
      <w:r w:rsidR="000052D5">
        <w:rPr>
          <w:rFonts w:eastAsia="Times New Roman" w:cs="Arial"/>
          <w:bCs/>
        </w:rPr>
        <w:t xml:space="preserve"> </w:t>
      </w:r>
      <w:r w:rsidRPr="004065C4">
        <w:rPr>
          <w:rFonts w:eastAsia="Times New Roman" w:cs="Arial"/>
          <w:bCs/>
        </w:rPr>
        <w:t>1</w:t>
      </w:r>
      <w:r w:rsidR="00AF63C0">
        <w:rPr>
          <w:rFonts w:eastAsia="Times New Roman" w:cs="Arial"/>
          <w:bCs/>
        </w:rPr>
        <w:t>5</w:t>
      </w:r>
      <w:r w:rsidRPr="004065C4">
        <w:rPr>
          <w:rFonts w:eastAsia="Times New Roman" w:cs="Arial"/>
          <w:bCs/>
        </w:rPr>
        <w:t>.</w:t>
      </w:r>
      <w:r w:rsidR="00112AEC">
        <w:rPr>
          <w:rFonts w:eastAsia="Times New Roman" w:cs="Arial"/>
          <w:bCs/>
        </w:rPr>
        <w:t>3</w:t>
      </w:r>
      <w:r w:rsidRPr="004065C4">
        <w:rPr>
          <w:rFonts w:eastAsia="Times New Roman" w:cs="Arial"/>
          <w:bCs/>
        </w:rPr>
        <w:t xml:space="preserve">.1 to the policyholder, the insurer must also provide the policyholder with a fair and objective explanation as to why the information was not provided to the intermediary. </w:t>
      </w:r>
    </w:p>
    <w:p w:rsidR="00344702" w:rsidRDefault="00344702" w:rsidP="00F6075C">
      <w:pPr>
        <w:ind w:left="851" w:hanging="851"/>
        <w:rPr>
          <w:rFonts w:eastAsia="Times New Roman" w:cs="Arial"/>
          <w:b/>
        </w:rPr>
      </w:pPr>
    </w:p>
    <w:p w:rsidR="00EA752E" w:rsidRPr="004065C4" w:rsidRDefault="00EA752E" w:rsidP="00F6075C">
      <w:pPr>
        <w:ind w:left="851" w:hanging="851"/>
        <w:rPr>
          <w:rFonts w:eastAsia="Times New Roman" w:cs="Arial"/>
        </w:rPr>
      </w:pPr>
      <w:commentRangeStart w:id="141"/>
      <w:r w:rsidRPr="004941B3">
        <w:rPr>
          <w:rFonts w:eastAsia="Times New Roman" w:cs="Arial"/>
          <w:highlight w:val="lightGray"/>
        </w:rPr>
        <w:t>1</w:t>
      </w:r>
      <w:r w:rsidR="00C74EB8">
        <w:rPr>
          <w:rFonts w:eastAsia="Times New Roman" w:cs="Arial"/>
          <w:bCs/>
        </w:rPr>
        <w:t>5</w:t>
      </w:r>
      <w:r w:rsidRPr="004941B3">
        <w:rPr>
          <w:rFonts w:eastAsia="Times New Roman" w:cs="Arial"/>
          <w:highlight w:val="lightGray"/>
        </w:rPr>
        <w:t>.3.3</w:t>
      </w:r>
      <w:r w:rsidRPr="004941B3">
        <w:rPr>
          <w:rFonts w:eastAsia="Times New Roman" w:cs="Arial"/>
          <w:highlight w:val="lightGray"/>
        </w:rPr>
        <w:tab/>
        <w:t>An insurer must, within a reasonable time after being requested to do so, provide any person with whom an intermediary agreement has been entered into, with all information reasonably required by such person to comply with any disclosure or other requirements binding on such person by virtue of</w:t>
      </w:r>
      <w:r w:rsidR="00334281" w:rsidRPr="004941B3">
        <w:rPr>
          <w:rFonts w:eastAsia="Times New Roman" w:cs="Arial"/>
          <w:highlight w:val="lightGray"/>
        </w:rPr>
        <w:t xml:space="preserve"> the FAIS Act or</w:t>
      </w:r>
      <w:r w:rsidRPr="004941B3">
        <w:rPr>
          <w:rFonts w:eastAsia="Times New Roman" w:cs="Arial"/>
          <w:highlight w:val="lightGray"/>
        </w:rPr>
        <w:t xml:space="preserve"> any </w:t>
      </w:r>
      <w:r w:rsidR="00334281" w:rsidRPr="004941B3">
        <w:rPr>
          <w:rFonts w:eastAsia="Times New Roman" w:cs="Arial"/>
          <w:highlight w:val="lightGray"/>
        </w:rPr>
        <w:t xml:space="preserve">other </w:t>
      </w:r>
      <w:r w:rsidRPr="004941B3">
        <w:rPr>
          <w:rFonts w:eastAsia="Times New Roman" w:cs="Arial"/>
          <w:highlight w:val="lightGray"/>
        </w:rPr>
        <w:t>law.</w:t>
      </w:r>
      <w:commentRangeEnd w:id="141"/>
      <w:r w:rsidR="002A5A25">
        <w:rPr>
          <w:rStyle w:val="CommentReference"/>
        </w:rPr>
        <w:commentReference w:id="141"/>
      </w:r>
    </w:p>
    <w:p w:rsidR="0036717D" w:rsidRDefault="0036717D" w:rsidP="00F6075C">
      <w:pPr>
        <w:jc w:val="center"/>
        <w:rPr>
          <w:b/>
        </w:rPr>
      </w:pPr>
    </w:p>
    <w:p w:rsidR="002A5A25" w:rsidRDefault="002A5A25" w:rsidP="00F6075C">
      <w:pPr>
        <w:jc w:val="center"/>
        <w:rPr>
          <w:b/>
        </w:rPr>
      </w:pPr>
    </w:p>
    <w:p w:rsidR="004C017E" w:rsidRDefault="004C017E" w:rsidP="00F6075C">
      <w:pPr>
        <w:jc w:val="center"/>
        <w:rPr>
          <w:b/>
        </w:rPr>
      </w:pPr>
      <w:r>
        <w:rPr>
          <w:b/>
        </w:rPr>
        <w:t>CHAPTER 6</w:t>
      </w:r>
    </w:p>
    <w:p w:rsidR="0036717D" w:rsidRDefault="0036717D" w:rsidP="00F6075C">
      <w:pPr>
        <w:jc w:val="center"/>
        <w:rPr>
          <w:b/>
        </w:rPr>
      </w:pPr>
      <w:r w:rsidRPr="0036717D">
        <w:rPr>
          <w:b/>
        </w:rPr>
        <w:t>PRODUCT PERFORMANCE AND ACCEPTABLE SERVICE</w:t>
      </w:r>
    </w:p>
    <w:p w:rsidR="0036717D" w:rsidRDefault="0036717D" w:rsidP="00F6075C">
      <w:pPr>
        <w:jc w:val="center"/>
        <w:rPr>
          <w:b/>
        </w:rPr>
      </w:pPr>
    </w:p>
    <w:p w:rsidR="0095187B" w:rsidRPr="001F6EEA" w:rsidRDefault="0095187B" w:rsidP="0095187B">
      <w:pPr>
        <w:tabs>
          <w:tab w:val="left" w:pos="142"/>
        </w:tabs>
        <w:rPr>
          <w:rFonts w:cs="Arial"/>
          <w:b/>
        </w:rPr>
      </w:pPr>
      <w:commentRangeStart w:id="142"/>
      <w:r w:rsidRPr="001F6EEA">
        <w:rPr>
          <w:rFonts w:cs="Arial"/>
          <w:b/>
        </w:rPr>
        <w:t xml:space="preserve">RULE </w:t>
      </w:r>
      <w:r w:rsidR="006A275F">
        <w:rPr>
          <w:rFonts w:cs="Arial"/>
          <w:b/>
        </w:rPr>
        <w:t>1</w:t>
      </w:r>
      <w:r w:rsidR="00C74EB8">
        <w:rPr>
          <w:rFonts w:cs="Arial"/>
          <w:b/>
        </w:rPr>
        <w:t>6</w:t>
      </w:r>
      <w:r w:rsidRPr="001F6EEA">
        <w:rPr>
          <w:rFonts w:cs="Arial"/>
          <w:b/>
        </w:rPr>
        <w:t>: DATA MANAGEMENT</w:t>
      </w:r>
      <w:commentRangeEnd w:id="142"/>
      <w:r>
        <w:rPr>
          <w:rStyle w:val="CommentReference"/>
        </w:rPr>
        <w:commentReference w:id="142"/>
      </w:r>
    </w:p>
    <w:p w:rsidR="0095187B" w:rsidRDefault="0095187B" w:rsidP="0095187B">
      <w:pPr>
        <w:tabs>
          <w:tab w:val="left" w:pos="567"/>
        </w:tabs>
        <w:ind w:left="567" w:hanging="567"/>
        <w:rPr>
          <w:rFonts w:cs="Arial"/>
        </w:rPr>
      </w:pPr>
    </w:p>
    <w:p w:rsidR="0095187B" w:rsidRDefault="006A275F" w:rsidP="0095187B">
      <w:pPr>
        <w:tabs>
          <w:tab w:val="left" w:pos="851"/>
        </w:tabs>
        <w:ind w:left="851" w:hanging="851"/>
        <w:rPr>
          <w:rFonts w:cs="Arial"/>
        </w:rPr>
      </w:pPr>
      <w:r>
        <w:rPr>
          <w:rFonts w:cs="Arial"/>
        </w:rPr>
        <w:t>1</w:t>
      </w:r>
      <w:r w:rsidR="00C74EB8">
        <w:rPr>
          <w:rFonts w:cs="Arial"/>
        </w:rPr>
        <w:t>6</w:t>
      </w:r>
      <w:r w:rsidR="0095187B" w:rsidRPr="006B0B3E">
        <w:rPr>
          <w:rFonts w:cs="Arial"/>
        </w:rPr>
        <w:t>.1</w:t>
      </w:r>
      <w:r w:rsidR="0095187B" w:rsidRPr="006B0B3E">
        <w:rPr>
          <w:rFonts w:cs="Arial"/>
        </w:rPr>
        <w:tab/>
        <w:t>In</w:t>
      </w:r>
      <w:r w:rsidR="0095187B">
        <w:rPr>
          <w:rFonts w:cs="Arial"/>
        </w:rPr>
        <w:t xml:space="preserve"> this </w:t>
      </w:r>
      <w:r w:rsidR="001607AC">
        <w:rPr>
          <w:rFonts w:cs="Arial"/>
        </w:rPr>
        <w:t>rule</w:t>
      </w:r>
      <w:r w:rsidR="0095187B">
        <w:rPr>
          <w:rFonts w:cs="Arial"/>
        </w:rPr>
        <w:t xml:space="preserve"> </w:t>
      </w:r>
      <w:r w:rsidR="0095187B">
        <w:rPr>
          <w:rFonts w:cs="Arial"/>
          <w:b/>
        </w:rPr>
        <w:t>“processing”</w:t>
      </w:r>
      <w:r w:rsidR="0095187B" w:rsidRPr="002D47F5">
        <w:rPr>
          <w:rFonts w:cs="Arial"/>
          <w:b/>
        </w:rPr>
        <w:t xml:space="preserve"> </w:t>
      </w:r>
      <w:r w:rsidR="0095187B" w:rsidRPr="00CD7C79">
        <w:rPr>
          <w:rFonts w:cs="Arial"/>
        </w:rPr>
        <w:t xml:space="preserve">has the meaning </w:t>
      </w:r>
      <w:r w:rsidR="001607AC">
        <w:rPr>
          <w:rFonts w:cs="Arial"/>
        </w:rPr>
        <w:t xml:space="preserve">assigned to it in </w:t>
      </w:r>
      <w:r w:rsidR="00941967">
        <w:rPr>
          <w:rFonts w:cs="Arial"/>
        </w:rPr>
        <w:t xml:space="preserve">section 1 of the </w:t>
      </w:r>
      <w:r w:rsidR="0095187B">
        <w:rPr>
          <w:rFonts w:cs="Arial"/>
        </w:rPr>
        <w:t xml:space="preserve">Protection </w:t>
      </w:r>
      <w:r w:rsidR="0095187B" w:rsidRPr="00CD7C79">
        <w:rPr>
          <w:rFonts w:cs="Arial"/>
        </w:rPr>
        <w:t xml:space="preserve">of </w:t>
      </w:r>
      <w:r w:rsidR="0095187B">
        <w:rPr>
          <w:rFonts w:cs="Arial"/>
        </w:rPr>
        <w:t>P</w:t>
      </w:r>
      <w:r w:rsidR="0095187B" w:rsidRPr="00CD7C79">
        <w:rPr>
          <w:rFonts w:cs="Arial"/>
        </w:rPr>
        <w:t xml:space="preserve">ersonal </w:t>
      </w:r>
      <w:r w:rsidR="0095187B">
        <w:rPr>
          <w:rFonts w:cs="Arial"/>
        </w:rPr>
        <w:t>I</w:t>
      </w:r>
      <w:r w:rsidR="0095187B" w:rsidRPr="00CD7C79">
        <w:rPr>
          <w:rFonts w:cs="Arial"/>
        </w:rPr>
        <w:t xml:space="preserve">nformation </w:t>
      </w:r>
      <w:r w:rsidR="0095187B">
        <w:rPr>
          <w:rFonts w:cs="Arial"/>
        </w:rPr>
        <w:t>A</w:t>
      </w:r>
      <w:r w:rsidR="0095187B" w:rsidRPr="00CD7C79">
        <w:rPr>
          <w:rFonts w:cs="Arial"/>
        </w:rPr>
        <w:t>ct</w:t>
      </w:r>
      <w:r w:rsidR="0095187B">
        <w:rPr>
          <w:rFonts w:cs="Arial"/>
        </w:rPr>
        <w:t>, 2013 (Act N</w:t>
      </w:r>
      <w:r w:rsidR="0095187B" w:rsidRPr="00CD7C79">
        <w:rPr>
          <w:rFonts w:cs="Arial"/>
        </w:rPr>
        <w:t>o. 4 of 2013</w:t>
      </w:r>
      <w:r w:rsidR="0095187B">
        <w:rPr>
          <w:rFonts w:cs="Arial"/>
        </w:rPr>
        <w:t>)</w:t>
      </w:r>
      <w:r w:rsidR="001607AC">
        <w:rPr>
          <w:rFonts w:cs="Arial"/>
        </w:rPr>
        <w:t xml:space="preserve"> and, for purposes of this rule, includes processing </w:t>
      </w:r>
      <w:r w:rsidR="001607AC" w:rsidRPr="001607AC">
        <w:rPr>
          <w:rFonts w:cs="Arial"/>
        </w:rPr>
        <w:t xml:space="preserve">of </w:t>
      </w:r>
      <w:r w:rsidR="001607AC">
        <w:rPr>
          <w:rFonts w:cs="Arial"/>
        </w:rPr>
        <w:t xml:space="preserve">all </w:t>
      </w:r>
      <w:r w:rsidR="001607AC" w:rsidRPr="001607AC">
        <w:rPr>
          <w:rFonts w:cs="Arial"/>
        </w:rPr>
        <w:t xml:space="preserve">policy-level and policyholder-level data </w:t>
      </w:r>
      <w:r w:rsidR="001607AC">
        <w:rPr>
          <w:rFonts w:cs="Arial"/>
        </w:rPr>
        <w:t>including personal information.</w:t>
      </w:r>
    </w:p>
    <w:p w:rsidR="00266B8E" w:rsidRDefault="00266B8E" w:rsidP="0095187B">
      <w:pPr>
        <w:tabs>
          <w:tab w:val="left" w:pos="851"/>
        </w:tabs>
        <w:ind w:left="567" w:hanging="567"/>
        <w:rPr>
          <w:rFonts w:cs="Arial"/>
        </w:rPr>
      </w:pPr>
    </w:p>
    <w:p w:rsidR="0095187B" w:rsidRPr="00C572E4" w:rsidRDefault="006A275F" w:rsidP="0095187B">
      <w:pPr>
        <w:tabs>
          <w:tab w:val="left" w:pos="851"/>
        </w:tabs>
        <w:ind w:left="851" w:hanging="851"/>
        <w:rPr>
          <w:rFonts w:cs="Arial"/>
        </w:rPr>
      </w:pPr>
      <w:r>
        <w:rPr>
          <w:rFonts w:cs="Arial"/>
        </w:rPr>
        <w:t>1</w:t>
      </w:r>
      <w:r w:rsidR="00C74EB8">
        <w:rPr>
          <w:rFonts w:cs="Arial"/>
        </w:rPr>
        <w:t>6</w:t>
      </w:r>
      <w:r w:rsidR="0095187B">
        <w:rPr>
          <w:rFonts w:cs="Arial"/>
        </w:rPr>
        <w:t>.2</w:t>
      </w:r>
      <w:r w:rsidR="0095187B">
        <w:rPr>
          <w:rFonts w:cs="Arial"/>
        </w:rPr>
        <w:tab/>
      </w:r>
      <w:r w:rsidR="0095187B" w:rsidRPr="00CD7C79">
        <w:rPr>
          <w:rFonts w:cs="Arial"/>
        </w:rPr>
        <w:t xml:space="preserve">An insurer must have an appropriate data management </w:t>
      </w:r>
      <w:r w:rsidR="0095187B">
        <w:rPr>
          <w:rFonts w:cs="Arial"/>
        </w:rPr>
        <w:t>framework</w:t>
      </w:r>
      <w:r w:rsidR="0095187B" w:rsidRPr="00CD7C79">
        <w:rPr>
          <w:rFonts w:cs="Arial"/>
        </w:rPr>
        <w:t xml:space="preserve"> that includes appropriate strategies, policies, </w:t>
      </w:r>
      <w:r w:rsidR="0095187B">
        <w:rPr>
          <w:rFonts w:cs="Arial"/>
        </w:rPr>
        <w:t xml:space="preserve">systems, </w:t>
      </w:r>
      <w:r w:rsidR="0095187B" w:rsidRPr="00CD7C79">
        <w:rPr>
          <w:rFonts w:cs="Arial"/>
        </w:rPr>
        <w:t xml:space="preserve">processes and controls </w:t>
      </w:r>
      <w:r w:rsidR="0095187B">
        <w:rPr>
          <w:rFonts w:cs="Arial"/>
        </w:rPr>
        <w:t>relating to</w:t>
      </w:r>
      <w:r w:rsidR="0095187B" w:rsidRPr="00CD7C79">
        <w:rPr>
          <w:rFonts w:cs="Arial"/>
        </w:rPr>
        <w:t xml:space="preserve"> the processing of policy-level and policyholder-level data</w:t>
      </w:r>
      <w:r w:rsidR="0095187B">
        <w:rPr>
          <w:rFonts w:cs="Arial"/>
        </w:rPr>
        <w:t xml:space="preserve"> which </w:t>
      </w:r>
      <w:r w:rsidR="0095187B" w:rsidRPr="00C572E4">
        <w:rPr>
          <w:rFonts w:cs="Arial"/>
        </w:rPr>
        <w:t>enable</w:t>
      </w:r>
      <w:r w:rsidR="0095187B">
        <w:rPr>
          <w:rFonts w:cs="Arial"/>
        </w:rPr>
        <w:t>s</w:t>
      </w:r>
      <w:r w:rsidR="0095187B" w:rsidRPr="00C572E4">
        <w:rPr>
          <w:rFonts w:cs="Arial"/>
        </w:rPr>
        <w:t xml:space="preserve"> the insurer to –</w:t>
      </w:r>
    </w:p>
    <w:p w:rsidR="0095187B" w:rsidRDefault="0095187B" w:rsidP="0095187B">
      <w:pPr>
        <w:tabs>
          <w:tab w:val="left" w:pos="1134"/>
        </w:tabs>
        <w:ind w:left="1134" w:hanging="567"/>
        <w:rPr>
          <w:rFonts w:cs="Arial"/>
        </w:rPr>
      </w:pPr>
    </w:p>
    <w:p w:rsidR="0095187B" w:rsidRPr="001247E8" w:rsidRDefault="0095187B" w:rsidP="00EC1372">
      <w:pPr>
        <w:pStyle w:val="ListParagraph"/>
        <w:numPr>
          <w:ilvl w:val="0"/>
          <w:numId w:val="28"/>
        </w:numPr>
        <w:tabs>
          <w:tab w:val="left" w:pos="1418"/>
          <w:tab w:val="left" w:pos="1701"/>
        </w:tabs>
        <w:ind w:left="1418" w:hanging="567"/>
        <w:rPr>
          <w:rFonts w:cs="Arial"/>
        </w:rPr>
      </w:pPr>
      <w:r w:rsidRPr="001247E8">
        <w:rPr>
          <w:rFonts w:cs="Arial"/>
        </w:rPr>
        <w:t>have continuous access to data that is up-to-date, accurate, reliable, secure and complete</w:t>
      </w:r>
      <w:r w:rsidR="00266B8E" w:rsidRPr="001247E8">
        <w:rPr>
          <w:rFonts w:cs="Arial"/>
        </w:rPr>
        <w:t xml:space="preserve"> and in respect of policyholder data should include at least the names, identi</w:t>
      </w:r>
      <w:r w:rsidR="00DA7D77" w:rsidRPr="001247E8">
        <w:rPr>
          <w:rFonts w:cs="Arial"/>
        </w:rPr>
        <w:t>t</w:t>
      </w:r>
      <w:r w:rsidR="00266B8E" w:rsidRPr="001247E8">
        <w:rPr>
          <w:rFonts w:cs="Arial"/>
        </w:rPr>
        <w:t>y numbers and contact details of policyholders</w:t>
      </w:r>
      <w:r w:rsidRPr="001247E8">
        <w:rPr>
          <w:rFonts w:cs="Arial"/>
        </w:rPr>
        <w:t>;</w:t>
      </w:r>
    </w:p>
    <w:p w:rsidR="0095187B" w:rsidRDefault="0095187B" w:rsidP="0095187B">
      <w:pPr>
        <w:pStyle w:val="ListParagraph"/>
        <w:tabs>
          <w:tab w:val="left" w:pos="1418"/>
          <w:tab w:val="left" w:pos="1701"/>
        </w:tabs>
        <w:ind w:left="1418" w:hanging="567"/>
        <w:rPr>
          <w:rFonts w:cs="Arial"/>
        </w:rPr>
      </w:pPr>
    </w:p>
    <w:p w:rsidR="0095187B" w:rsidRDefault="0095187B" w:rsidP="00EC1372">
      <w:pPr>
        <w:pStyle w:val="ListParagraph"/>
        <w:numPr>
          <w:ilvl w:val="0"/>
          <w:numId w:val="28"/>
        </w:numPr>
        <w:tabs>
          <w:tab w:val="left" w:pos="1418"/>
          <w:tab w:val="left" w:pos="1701"/>
        </w:tabs>
        <w:ind w:left="1418" w:hanging="567"/>
        <w:rPr>
          <w:rFonts w:cs="Arial"/>
        </w:rPr>
      </w:pPr>
      <w:r>
        <w:rPr>
          <w:rFonts w:eastAsia="Times New Roman" w:cs="Arial"/>
          <w:szCs w:val="24"/>
          <w:lang w:eastAsia="en-ZA"/>
        </w:rPr>
        <w:lastRenderedPageBreak/>
        <w:t xml:space="preserve">properly identify, assess, measure and manage the conduct of business risks </w:t>
      </w:r>
      <w:r>
        <w:rPr>
          <w:rFonts w:cs="Arial"/>
        </w:rPr>
        <w:t>associated with its insurance business to ensure the ongoing monitoring and consistent delivery of fair outcomes for policyholders;</w:t>
      </w:r>
    </w:p>
    <w:p w:rsidR="0095187B" w:rsidRPr="00BD5B45" w:rsidRDefault="0095187B" w:rsidP="0095187B">
      <w:pPr>
        <w:pStyle w:val="ListParagraph"/>
        <w:tabs>
          <w:tab w:val="left" w:pos="1418"/>
        </w:tabs>
        <w:ind w:left="1418" w:hanging="567"/>
        <w:rPr>
          <w:rFonts w:cs="Arial"/>
        </w:rPr>
      </w:pPr>
    </w:p>
    <w:p w:rsidR="0095187B" w:rsidRDefault="0095187B" w:rsidP="00EC1372">
      <w:pPr>
        <w:pStyle w:val="ListParagraph"/>
        <w:numPr>
          <w:ilvl w:val="0"/>
          <w:numId w:val="28"/>
        </w:numPr>
        <w:tabs>
          <w:tab w:val="left" w:pos="1418"/>
        </w:tabs>
        <w:ind w:left="1418" w:hanging="567"/>
        <w:rPr>
          <w:rFonts w:cs="Arial"/>
        </w:rPr>
      </w:pPr>
      <w:r w:rsidRPr="009561F5">
        <w:rPr>
          <w:rFonts w:cs="Arial"/>
        </w:rPr>
        <w:t>compl</w:t>
      </w:r>
      <w:r>
        <w:rPr>
          <w:rFonts w:cs="Arial"/>
        </w:rPr>
        <w:t>y</w:t>
      </w:r>
      <w:r w:rsidRPr="009561F5">
        <w:rPr>
          <w:rFonts w:cs="Arial"/>
        </w:rPr>
        <w:t xml:space="preserve"> with all relevant legislation relating to confidentiality, privacy, security and retention of data</w:t>
      </w:r>
      <w:r>
        <w:rPr>
          <w:rFonts w:cs="Arial"/>
        </w:rPr>
        <w:t xml:space="preserve"> or information</w:t>
      </w:r>
      <w:r w:rsidRPr="009561F5">
        <w:rPr>
          <w:rFonts w:cs="Arial"/>
        </w:rPr>
        <w:t>;</w:t>
      </w:r>
      <w:r>
        <w:rPr>
          <w:rFonts w:cs="Arial"/>
        </w:rPr>
        <w:t xml:space="preserve"> and</w:t>
      </w:r>
    </w:p>
    <w:p w:rsidR="0095187B" w:rsidRPr="00184807" w:rsidRDefault="0095187B" w:rsidP="0095187B">
      <w:pPr>
        <w:pStyle w:val="ListParagraph"/>
        <w:rPr>
          <w:rFonts w:cs="Arial"/>
        </w:rPr>
      </w:pPr>
    </w:p>
    <w:p w:rsidR="0095187B" w:rsidRPr="009561F5" w:rsidRDefault="0095187B" w:rsidP="00EC1372">
      <w:pPr>
        <w:pStyle w:val="ListParagraph"/>
        <w:numPr>
          <w:ilvl w:val="0"/>
          <w:numId w:val="28"/>
        </w:numPr>
        <w:tabs>
          <w:tab w:val="left" w:pos="1418"/>
        </w:tabs>
        <w:ind w:left="1418" w:hanging="567"/>
        <w:rPr>
          <w:rFonts w:cs="Arial"/>
        </w:rPr>
      </w:pPr>
      <w:r>
        <w:rPr>
          <w:rFonts w:cs="Arial"/>
        </w:rPr>
        <w:t xml:space="preserve">comply </w:t>
      </w:r>
      <w:r w:rsidRPr="009561F5">
        <w:rPr>
          <w:rFonts w:cs="Arial"/>
        </w:rPr>
        <w:t>with any regulatory reporting requirements</w:t>
      </w:r>
      <w:r>
        <w:rPr>
          <w:rFonts w:cs="Arial"/>
        </w:rPr>
        <w:t>.</w:t>
      </w:r>
    </w:p>
    <w:p w:rsidR="0095187B" w:rsidRPr="001F6EEA" w:rsidRDefault="0095187B" w:rsidP="0095187B">
      <w:pPr>
        <w:widowControl w:val="0"/>
        <w:ind w:left="851" w:hanging="851"/>
        <w:rPr>
          <w:rFonts w:eastAsia="Arial" w:cs="Arial"/>
          <w:lang w:val="en-US"/>
        </w:rPr>
      </w:pPr>
    </w:p>
    <w:p w:rsidR="0095187B" w:rsidRPr="00184807" w:rsidRDefault="006A275F" w:rsidP="0095187B">
      <w:pPr>
        <w:tabs>
          <w:tab w:val="left" w:pos="851"/>
        </w:tabs>
        <w:ind w:left="851" w:hanging="851"/>
        <w:contextualSpacing/>
        <w:rPr>
          <w:rFonts w:cs="Arial"/>
        </w:rPr>
      </w:pPr>
      <w:r>
        <w:rPr>
          <w:rFonts w:cs="Arial"/>
        </w:rPr>
        <w:t>1</w:t>
      </w:r>
      <w:r w:rsidR="00C74EB8">
        <w:rPr>
          <w:rFonts w:cs="Arial"/>
        </w:rPr>
        <w:t>6</w:t>
      </w:r>
      <w:r w:rsidR="0095187B">
        <w:rPr>
          <w:rFonts w:cs="Arial"/>
        </w:rPr>
        <w:t>.3</w:t>
      </w:r>
      <w:r w:rsidR="0095187B">
        <w:rPr>
          <w:rFonts w:cs="Arial"/>
        </w:rPr>
        <w:tab/>
      </w:r>
      <w:r w:rsidR="0095187B" w:rsidRPr="00184807">
        <w:rPr>
          <w:rFonts w:cs="Arial"/>
        </w:rPr>
        <w:t xml:space="preserve">An insurer must have sufficient organisational resources and the operational ability to ensure </w:t>
      </w:r>
      <w:r w:rsidR="00C570D2">
        <w:rPr>
          <w:rFonts w:cs="Arial"/>
        </w:rPr>
        <w:t>that i</w:t>
      </w:r>
      <w:r w:rsidR="0095187B" w:rsidRPr="00184807">
        <w:rPr>
          <w:rFonts w:cs="Arial"/>
        </w:rPr>
        <w:t xml:space="preserve">ts data management </w:t>
      </w:r>
      <w:r w:rsidR="0095187B">
        <w:rPr>
          <w:rFonts w:cs="Arial"/>
        </w:rPr>
        <w:t xml:space="preserve">framework </w:t>
      </w:r>
      <w:r w:rsidR="00C570D2">
        <w:rPr>
          <w:rFonts w:cs="Arial"/>
        </w:rPr>
        <w:t xml:space="preserve">is effective, adequately implemented and complies with this </w:t>
      </w:r>
      <w:r w:rsidR="001607AC">
        <w:rPr>
          <w:rFonts w:cs="Arial"/>
        </w:rPr>
        <w:t>rule</w:t>
      </w:r>
      <w:r w:rsidR="0095187B" w:rsidRPr="00184807">
        <w:rPr>
          <w:rFonts w:cs="Arial"/>
        </w:rPr>
        <w:t>.</w:t>
      </w:r>
    </w:p>
    <w:p w:rsidR="0095187B" w:rsidRDefault="0095187B" w:rsidP="0095187B">
      <w:pPr>
        <w:tabs>
          <w:tab w:val="left" w:pos="851"/>
        </w:tabs>
        <w:ind w:left="851" w:hanging="851"/>
        <w:rPr>
          <w:rFonts w:eastAsia="Arial" w:cs="Arial"/>
          <w:lang w:val="en-US"/>
        </w:rPr>
      </w:pPr>
    </w:p>
    <w:p w:rsidR="0095187B" w:rsidRPr="00C572E4" w:rsidRDefault="006A275F" w:rsidP="0095187B">
      <w:pPr>
        <w:tabs>
          <w:tab w:val="left" w:pos="851"/>
        </w:tabs>
        <w:ind w:left="851" w:hanging="851"/>
        <w:rPr>
          <w:rFonts w:eastAsia="Arial" w:cs="Arial"/>
          <w:lang w:val="en-US"/>
        </w:rPr>
      </w:pPr>
      <w:r>
        <w:rPr>
          <w:rFonts w:eastAsia="Arial" w:cs="Arial"/>
          <w:lang w:val="en-US"/>
        </w:rPr>
        <w:t>1</w:t>
      </w:r>
      <w:r w:rsidR="00C74EB8">
        <w:rPr>
          <w:rFonts w:cs="Arial"/>
        </w:rPr>
        <w:t>6</w:t>
      </w:r>
      <w:r w:rsidR="0095187B">
        <w:rPr>
          <w:rFonts w:eastAsia="Arial" w:cs="Arial"/>
          <w:lang w:val="en-US"/>
        </w:rPr>
        <w:t>.4</w:t>
      </w:r>
      <w:r w:rsidR="0095187B">
        <w:rPr>
          <w:rFonts w:eastAsia="Arial" w:cs="Arial"/>
          <w:lang w:val="en-US"/>
        </w:rPr>
        <w:tab/>
      </w:r>
      <w:r w:rsidR="0095187B" w:rsidRPr="00C572E4">
        <w:rPr>
          <w:rFonts w:eastAsia="Arial" w:cs="Arial"/>
          <w:lang w:val="en-US"/>
        </w:rPr>
        <w:t xml:space="preserve">An insurer must regularly review its </w:t>
      </w:r>
      <w:r w:rsidR="0095187B" w:rsidRPr="00184807">
        <w:rPr>
          <w:rFonts w:cs="Arial"/>
        </w:rPr>
        <w:t xml:space="preserve">data management </w:t>
      </w:r>
      <w:r w:rsidR="0095187B">
        <w:rPr>
          <w:rFonts w:cs="Arial"/>
        </w:rPr>
        <w:t>framework</w:t>
      </w:r>
      <w:r w:rsidR="0095187B" w:rsidRPr="00C572E4">
        <w:rPr>
          <w:rFonts w:eastAsia="Arial" w:cs="Arial"/>
          <w:lang w:val="en-US"/>
        </w:rPr>
        <w:t xml:space="preserve"> and document any changes thereto. </w:t>
      </w:r>
    </w:p>
    <w:p w:rsidR="0095187B" w:rsidRDefault="0095187B" w:rsidP="00F6075C">
      <w:pPr>
        <w:jc w:val="center"/>
        <w:rPr>
          <w:b/>
        </w:rPr>
      </w:pPr>
    </w:p>
    <w:p w:rsidR="00F514D3" w:rsidRDefault="00F514D3" w:rsidP="00F6075C">
      <w:pPr>
        <w:jc w:val="center"/>
        <w:rPr>
          <w:b/>
        </w:rPr>
      </w:pPr>
    </w:p>
    <w:p w:rsidR="006A275F" w:rsidRDefault="006A275F" w:rsidP="00A27F4A">
      <w:pPr>
        <w:rPr>
          <w:b/>
        </w:rPr>
      </w:pPr>
      <w:commentRangeStart w:id="143"/>
      <w:r>
        <w:rPr>
          <w:b/>
        </w:rPr>
        <w:t>RULE 1</w:t>
      </w:r>
      <w:r w:rsidR="00C74EB8">
        <w:rPr>
          <w:b/>
        </w:rPr>
        <w:t>7</w:t>
      </w:r>
      <w:r>
        <w:rPr>
          <w:b/>
        </w:rPr>
        <w:t>: ON-GOING REVIEW OF PRODUCT LINE</w:t>
      </w:r>
      <w:r w:rsidR="00D01D49">
        <w:rPr>
          <w:b/>
        </w:rPr>
        <w:t xml:space="preserve"> PERFORMANCE</w:t>
      </w:r>
      <w:commentRangeEnd w:id="143"/>
      <w:r w:rsidR="00B64567">
        <w:rPr>
          <w:rStyle w:val="CommentReference"/>
        </w:rPr>
        <w:commentReference w:id="143"/>
      </w:r>
    </w:p>
    <w:p w:rsidR="006A275F" w:rsidRDefault="006A275F" w:rsidP="006A275F">
      <w:pPr>
        <w:pStyle w:val="ListParagraph"/>
        <w:autoSpaceDE w:val="0"/>
        <w:autoSpaceDN w:val="0"/>
        <w:adjustRightInd w:val="0"/>
        <w:ind w:left="851"/>
        <w:rPr>
          <w:rFonts w:ascii="ArialMT" w:hAnsi="ArialMT" w:cs="ArialMT"/>
        </w:rPr>
      </w:pPr>
    </w:p>
    <w:p w:rsidR="004D4410" w:rsidRDefault="006A275F" w:rsidP="006A275F">
      <w:pPr>
        <w:autoSpaceDE w:val="0"/>
        <w:autoSpaceDN w:val="0"/>
        <w:adjustRightInd w:val="0"/>
        <w:ind w:left="851" w:hanging="851"/>
        <w:rPr>
          <w:rFonts w:ascii="ArialMT" w:hAnsi="ArialMT" w:cs="ArialMT"/>
        </w:rPr>
      </w:pPr>
      <w:r>
        <w:rPr>
          <w:rFonts w:ascii="ArialMT" w:hAnsi="ArialMT" w:cs="ArialMT"/>
        </w:rPr>
        <w:t>1</w:t>
      </w:r>
      <w:r w:rsidR="00C74EB8">
        <w:rPr>
          <w:rFonts w:ascii="ArialMT" w:hAnsi="ArialMT" w:cs="ArialMT"/>
        </w:rPr>
        <w:t>7</w:t>
      </w:r>
      <w:r>
        <w:rPr>
          <w:rFonts w:ascii="ArialMT" w:hAnsi="ArialMT" w:cs="ArialMT"/>
        </w:rPr>
        <w:t>.1</w:t>
      </w:r>
      <w:r>
        <w:rPr>
          <w:rFonts w:ascii="ArialMT" w:hAnsi="ArialMT" w:cs="ArialMT"/>
        </w:rPr>
        <w:tab/>
      </w:r>
      <w:r w:rsidR="00A27F4A" w:rsidRPr="006A275F">
        <w:rPr>
          <w:rFonts w:ascii="ArialMT" w:hAnsi="ArialMT" w:cs="ArialMT"/>
        </w:rPr>
        <w:t>An insurer must continually monitor a product line</w:t>
      </w:r>
      <w:r w:rsidR="00DE7C3C">
        <w:rPr>
          <w:rFonts w:ascii="ArialMT" w:hAnsi="ArialMT" w:cs="ArialMT"/>
        </w:rPr>
        <w:t>,</w:t>
      </w:r>
      <w:r w:rsidR="00DE7C3C" w:rsidRPr="00DE7C3C">
        <w:rPr>
          <w:rFonts w:ascii="ArialMT" w:hAnsi="ArialMT" w:cs="ArialMT"/>
        </w:rPr>
        <w:t xml:space="preserve"> </w:t>
      </w:r>
      <w:r w:rsidR="00DE7C3C" w:rsidRPr="006A275F">
        <w:rPr>
          <w:rFonts w:ascii="ArialMT" w:hAnsi="ArialMT" w:cs="ArialMT"/>
        </w:rPr>
        <w:t>related distribution m</w:t>
      </w:r>
      <w:r w:rsidR="00DE7C3C">
        <w:rPr>
          <w:rFonts w:ascii="ArialMT" w:hAnsi="ArialMT" w:cs="ArialMT"/>
        </w:rPr>
        <w:t>ethods and disclosure documents</w:t>
      </w:r>
      <w:r w:rsidR="00A27F4A" w:rsidRPr="006A275F">
        <w:rPr>
          <w:rFonts w:ascii="ArialMT" w:hAnsi="ArialMT" w:cs="ArialMT"/>
        </w:rPr>
        <w:t xml:space="preserve"> after </w:t>
      </w:r>
      <w:r w:rsidR="00D8797E">
        <w:rPr>
          <w:rFonts w:ascii="ArialMT" w:hAnsi="ArialMT" w:cs="ArialMT"/>
        </w:rPr>
        <w:t xml:space="preserve">the </w:t>
      </w:r>
      <w:r w:rsidR="00A27F4A" w:rsidRPr="006A275F">
        <w:rPr>
          <w:rFonts w:ascii="ArialMT" w:hAnsi="ArialMT" w:cs="ArialMT"/>
        </w:rPr>
        <w:t>launch</w:t>
      </w:r>
      <w:r w:rsidR="00D8797E">
        <w:rPr>
          <w:rFonts w:ascii="ArialMT" w:hAnsi="ArialMT" w:cs="ArialMT"/>
        </w:rPr>
        <w:t xml:space="preserve"> of a product</w:t>
      </w:r>
      <w:r w:rsidR="00DE7C3C">
        <w:rPr>
          <w:rFonts w:ascii="ArialMT" w:hAnsi="ArialMT" w:cs="ArialMT"/>
        </w:rPr>
        <w:t>,</w:t>
      </w:r>
      <w:r w:rsidR="00DE7C3C" w:rsidRPr="00DE7C3C">
        <w:rPr>
          <w:rFonts w:ascii="ArialMT" w:hAnsi="ArialMT" w:cs="ArialMT"/>
        </w:rPr>
        <w:t xml:space="preserve"> </w:t>
      </w:r>
      <w:r w:rsidR="00DE7C3C">
        <w:rPr>
          <w:rFonts w:ascii="ArialMT" w:hAnsi="ArialMT" w:cs="ArialMT"/>
        </w:rPr>
        <w:t>taking into account any event that could materially affect the potential risk to target</w:t>
      </w:r>
      <w:r w:rsidR="00DA7D77">
        <w:rPr>
          <w:rFonts w:ascii="ArialMT" w:hAnsi="ArialMT" w:cs="ArialMT"/>
        </w:rPr>
        <w:t>ed</w:t>
      </w:r>
      <w:r w:rsidR="00DE7C3C">
        <w:rPr>
          <w:rFonts w:ascii="ArialMT" w:hAnsi="ArialMT" w:cs="ArialMT"/>
        </w:rPr>
        <w:t xml:space="preserve"> policyholders,</w:t>
      </w:r>
      <w:r w:rsidR="00A27F4A" w:rsidRPr="006A275F">
        <w:rPr>
          <w:rFonts w:ascii="ArialMT" w:hAnsi="ArialMT" w:cs="ArialMT"/>
        </w:rPr>
        <w:t xml:space="preserve"> </w:t>
      </w:r>
      <w:r w:rsidR="00DE7C3C">
        <w:rPr>
          <w:rFonts w:ascii="ArialMT" w:hAnsi="ArialMT" w:cs="ArialMT"/>
        </w:rPr>
        <w:t xml:space="preserve">in order </w:t>
      </w:r>
      <w:r w:rsidR="00A27F4A" w:rsidRPr="006A275F">
        <w:rPr>
          <w:rFonts w:ascii="ArialMT" w:hAnsi="ArialMT" w:cs="ArialMT"/>
        </w:rPr>
        <w:t xml:space="preserve">to </w:t>
      </w:r>
      <w:r w:rsidR="00DE7C3C">
        <w:rPr>
          <w:rFonts w:ascii="ArialMT" w:hAnsi="ArialMT" w:cs="ArialMT"/>
        </w:rPr>
        <w:t>assess whether the –</w:t>
      </w:r>
    </w:p>
    <w:p w:rsidR="004D4410" w:rsidRDefault="004D4410" w:rsidP="006A275F">
      <w:pPr>
        <w:autoSpaceDE w:val="0"/>
        <w:autoSpaceDN w:val="0"/>
        <w:adjustRightInd w:val="0"/>
        <w:ind w:left="851" w:hanging="851"/>
        <w:rPr>
          <w:rFonts w:ascii="ArialMT" w:hAnsi="ArialMT" w:cs="ArialMT"/>
        </w:rPr>
      </w:pPr>
    </w:p>
    <w:p w:rsidR="00A27F4A" w:rsidRPr="006A275F" w:rsidRDefault="00DE7C3C" w:rsidP="00DE7C3C">
      <w:pPr>
        <w:autoSpaceDE w:val="0"/>
        <w:autoSpaceDN w:val="0"/>
        <w:adjustRightInd w:val="0"/>
        <w:ind w:left="1440" w:hanging="588"/>
        <w:rPr>
          <w:rFonts w:ascii="ArialMT" w:hAnsi="ArialMT" w:cs="ArialMT"/>
        </w:rPr>
      </w:pPr>
      <w:r>
        <w:rPr>
          <w:rFonts w:ascii="ArialMT" w:hAnsi="ArialMT" w:cs="ArialMT"/>
        </w:rPr>
        <w:t>(a)</w:t>
      </w:r>
      <w:r>
        <w:rPr>
          <w:rFonts w:ascii="ArialMT" w:hAnsi="ArialMT" w:cs="ArialMT"/>
        </w:rPr>
        <w:tab/>
      </w:r>
      <w:r w:rsidR="00D8797E">
        <w:rPr>
          <w:rFonts w:ascii="ArialMT" w:hAnsi="ArialMT" w:cs="ArialMT"/>
        </w:rPr>
        <w:t xml:space="preserve">the </w:t>
      </w:r>
      <w:r>
        <w:rPr>
          <w:rFonts w:ascii="ArialMT" w:hAnsi="ArialMT" w:cs="ArialMT"/>
        </w:rPr>
        <w:t xml:space="preserve">product line </w:t>
      </w:r>
      <w:r w:rsidR="00D8797E">
        <w:rPr>
          <w:rFonts w:ascii="ArialMT" w:hAnsi="ArialMT" w:cs="ArialMT"/>
        </w:rPr>
        <w:t xml:space="preserve">and its related </w:t>
      </w:r>
      <w:r>
        <w:rPr>
          <w:rFonts w:ascii="ArialMT" w:hAnsi="ArialMT" w:cs="ArialMT"/>
        </w:rPr>
        <w:t xml:space="preserve">disclosure documents remain consistent with </w:t>
      </w:r>
      <w:r w:rsidR="00A27F4A" w:rsidRPr="006A275F">
        <w:rPr>
          <w:rFonts w:ascii="ArialMT" w:hAnsi="ArialMT" w:cs="ArialMT"/>
        </w:rPr>
        <w:t>the needs of target</w:t>
      </w:r>
      <w:r w:rsidR="00DA7D77">
        <w:rPr>
          <w:rFonts w:ascii="ArialMT" w:hAnsi="ArialMT" w:cs="ArialMT"/>
        </w:rPr>
        <w:t>ed</w:t>
      </w:r>
      <w:r w:rsidR="00A27F4A" w:rsidRPr="006A275F">
        <w:rPr>
          <w:rFonts w:ascii="ArialMT" w:hAnsi="ArialMT" w:cs="ArialMT"/>
        </w:rPr>
        <w:t xml:space="preserve"> policyholders</w:t>
      </w:r>
      <w:r>
        <w:rPr>
          <w:rFonts w:ascii="ArialMT" w:hAnsi="ArialMT" w:cs="ArialMT"/>
        </w:rPr>
        <w:t xml:space="preserve"> and continue to deliver </w:t>
      </w:r>
      <w:r w:rsidR="00A27F4A" w:rsidRPr="00DE7C3C">
        <w:rPr>
          <w:rFonts w:ascii="ArialMT" w:hAnsi="ArialMT" w:cs="ArialMT"/>
        </w:rPr>
        <w:t>fair outcomes for policyholders</w:t>
      </w:r>
      <w:r>
        <w:rPr>
          <w:rFonts w:ascii="ArialMT" w:hAnsi="ArialMT" w:cs="ArialMT"/>
        </w:rPr>
        <w:t>; and</w:t>
      </w:r>
    </w:p>
    <w:p w:rsidR="00DE7C3C" w:rsidRDefault="00DE7C3C" w:rsidP="00DE7C3C">
      <w:pPr>
        <w:autoSpaceDE w:val="0"/>
        <w:autoSpaceDN w:val="0"/>
        <w:adjustRightInd w:val="0"/>
        <w:ind w:left="1440" w:hanging="588"/>
        <w:rPr>
          <w:rFonts w:ascii="ArialMT" w:hAnsi="ArialMT" w:cs="ArialMT"/>
        </w:rPr>
      </w:pPr>
    </w:p>
    <w:p w:rsidR="00DE7C3C" w:rsidRDefault="00DE7C3C" w:rsidP="00DE7C3C">
      <w:pPr>
        <w:autoSpaceDE w:val="0"/>
        <w:autoSpaceDN w:val="0"/>
        <w:adjustRightInd w:val="0"/>
        <w:ind w:left="1440" w:hanging="588"/>
        <w:rPr>
          <w:rFonts w:ascii="ArialMT" w:hAnsi="ArialMT" w:cs="ArialMT"/>
        </w:rPr>
      </w:pPr>
      <w:r>
        <w:rPr>
          <w:rFonts w:ascii="ArialMT" w:hAnsi="ArialMT" w:cs="ArialMT"/>
        </w:rPr>
        <w:t>(b)</w:t>
      </w:r>
      <w:r>
        <w:rPr>
          <w:rFonts w:ascii="ArialMT" w:hAnsi="ArialMT" w:cs="ArialMT"/>
        </w:rPr>
        <w:tab/>
        <w:t>the distribution method</w:t>
      </w:r>
      <w:r w:rsidR="00D8797E">
        <w:rPr>
          <w:rFonts w:ascii="ArialMT" w:hAnsi="ArialMT" w:cs="ArialMT"/>
        </w:rPr>
        <w:t xml:space="preserve"> or methods remain</w:t>
      </w:r>
      <w:r>
        <w:rPr>
          <w:rFonts w:ascii="ArialMT" w:hAnsi="ArialMT" w:cs="ArialMT"/>
        </w:rPr>
        <w:t xml:space="preserve"> appropriate.</w:t>
      </w:r>
    </w:p>
    <w:p w:rsidR="00A27F4A" w:rsidRDefault="00A27F4A" w:rsidP="00F6075C">
      <w:pPr>
        <w:jc w:val="center"/>
        <w:rPr>
          <w:b/>
        </w:rPr>
      </w:pPr>
    </w:p>
    <w:p w:rsidR="00DE7C3C" w:rsidRPr="00DE7C3C" w:rsidRDefault="00DE7C3C" w:rsidP="00DE7C3C">
      <w:pPr>
        <w:ind w:left="720" w:hanging="720"/>
      </w:pPr>
      <w:r w:rsidRPr="00DE7C3C">
        <w:t>1</w:t>
      </w:r>
      <w:r w:rsidR="00C74EB8">
        <w:t>7</w:t>
      </w:r>
      <w:r w:rsidRPr="00DE7C3C">
        <w:t>.2</w:t>
      </w:r>
      <w:r>
        <w:tab/>
        <w:t xml:space="preserve">An insurer must, where any shortcomings are identified through the assessment contemplated in </w:t>
      </w:r>
      <w:r w:rsidR="001607AC">
        <w:t>rule</w:t>
      </w:r>
      <w:r>
        <w:t xml:space="preserve"> </w:t>
      </w:r>
      <w:r w:rsidR="009B2520">
        <w:t>17</w:t>
      </w:r>
      <w:r>
        <w:t xml:space="preserve">.1 or </w:t>
      </w:r>
      <w:r w:rsidR="00672E04">
        <w:t>through</w:t>
      </w:r>
      <w:r>
        <w:t xml:space="preserve"> any other manner, implement appropriate remedial action to address such shortcomings.</w:t>
      </w:r>
    </w:p>
    <w:p w:rsidR="00DE7C3C" w:rsidRDefault="00DE7C3C" w:rsidP="00F6075C">
      <w:pPr>
        <w:jc w:val="center"/>
        <w:rPr>
          <w:b/>
        </w:rPr>
      </w:pPr>
    </w:p>
    <w:p w:rsidR="00DE7C3C" w:rsidRDefault="00DE7C3C" w:rsidP="00F6075C">
      <w:pPr>
        <w:jc w:val="center"/>
        <w:rPr>
          <w:b/>
        </w:rPr>
      </w:pPr>
    </w:p>
    <w:p w:rsidR="0095187B" w:rsidRPr="002F67F3" w:rsidRDefault="006A275F" w:rsidP="0095187B">
      <w:pPr>
        <w:ind w:left="851" w:hanging="851"/>
        <w:rPr>
          <w:rFonts w:eastAsia="Times New Roman" w:cs="Arial"/>
          <w:b/>
        </w:rPr>
      </w:pPr>
      <w:commentRangeStart w:id="144"/>
      <w:r>
        <w:rPr>
          <w:rFonts w:eastAsia="Times New Roman" w:cs="Arial"/>
          <w:b/>
        </w:rPr>
        <w:t>RULE 1</w:t>
      </w:r>
      <w:r w:rsidR="00C74EB8">
        <w:rPr>
          <w:rFonts w:eastAsia="Times New Roman" w:cs="Arial"/>
          <w:b/>
        </w:rPr>
        <w:t>8</w:t>
      </w:r>
      <w:r>
        <w:rPr>
          <w:rFonts w:eastAsia="Times New Roman" w:cs="Arial"/>
          <w:b/>
        </w:rPr>
        <w:t>: PREMIUM REVIEWS</w:t>
      </w:r>
      <w:commentRangeEnd w:id="144"/>
      <w:r w:rsidR="0030603A">
        <w:rPr>
          <w:rStyle w:val="CommentReference"/>
        </w:rPr>
        <w:commentReference w:id="144"/>
      </w:r>
    </w:p>
    <w:p w:rsidR="00C570D2" w:rsidRDefault="00C570D2" w:rsidP="0095187B">
      <w:pPr>
        <w:ind w:left="851" w:hanging="851"/>
        <w:contextualSpacing/>
        <w:rPr>
          <w:rFonts w:eastAsia="Times New Roman" w:cs="Arial"/>
        </w:rPr>
      </w:pPr>
    </w:p>
    <w:p w:rsidR="00915A3B" w:rsidRPr="00915A3B" w:rsidRDefault="00915A3B" w:rsidP="00915A3B">
      <w:pPr>
        <w:ind w:left="851" w:hanging="851"/>
        <w:contextualSpacing/>
        <w:rPr>
          <w:rFonts w:eastAsia="Times New Roman" w:cs="Arial"/>
        </w:rPr>
      </w:pPr>
      <w:r>
        <w:rPr>
          <w:rFonts w:eastAsia="Times New Roman" w:cs="Arial"/>
        </w:rPr>
        <w:t>18</w:t>
      </w:r>
      <w:r w:rsidRPr="00915A3B">
        <w:rPr>
          <w:rFonts w:eastAsia="Times New Roman" w:cs="Arial"/>
        </w:rPr>
        <w:t>.1</w:t>
      </w:r>
      <w:r w:rsidRPr="00915A3B">
        <w:rPr>
          <w:rFonts w:eastAsia="Times New Roman" w:cs="Arial"/>
        </w:rPr>
        <w:tab/>
        <w:t>A premium payable under a policy may only be reviewed if the policy provides for a review and states the frequency at which or the circumstances under which a review will take place.</w:t>
      </w:r>
    </w:p>
    <w:p w:rsidR="00915A3B" w:rsidRPr="00915A3B" w:rsidRDefault="00915A3B" w:rsidP="00915A3B">
      <w:pPr>
        <w:ind w:left="851" w:hanging="851"/>
        <w:contextualSpacing/>
        <w:rPr>
          <w:rFonts w:eastAsia="Times New Roman" w:cs="Arial"/>
        </w:rPr>
      </w:pPr>
    </w:p>
    <w:p w:rsidR="00915A3B" w:rsidRPr="00915A3B" w:rsidRDefault="00915A3B" w:rsidP="00915A3B">
      <w:pPr>
        <w:ind w:left="851" w:hanging="851"/>
        <w:contextualSpacing/>
        <w:rPr>
          <w:rFonts w:eastAsia="Times New Roman" w:cs="Arial"/>
        </w:rPr>
      </w:pPr>
      <w:r>
        <w:rPr>
          <w:rFonts w:eastAsia="Times New Roman" w:cs="Arial"/>
        </w:rPr>
        <w:t>18</w:t>
      </w:r>
      <w:r w:rsidRPr="00915A3B">
        <w:rPr>
          <w:rFonts w:eastAsia="Times New Roman" w:cs="Arial"/>
        </w:rPr>
        <w:t>.2</w:t>
      </w:r>
      <w:r w:rsidRPr="00915A3B">
        <w:rPr>
          <w:rFonts w:eastAsia="Times New Roman" w:cs="Arial"/>
        </w:rPr>
        <w:tab/>
        <w:t xml:space="preserve">Where a policy provides for a review an insurer </w:t>
      </w:r>
      <w:r w:rsidR="008A2CE6">
        <w:rPr>
          <w:rFonts w:eastAsia="Times New Roman" w:cs="Arial"/>
        </w:rPr>
        <w:t>may</w:t>
      </w:r>
      <w:r w:rsidRPr="00915A3B">
        <w:rPr>
          <w:rFonts w:eastAsia="Times New Roman" w:cs="Arial"/>
        </w:rPr>
        <w:t xml:space="preserve"> </w:t>
      </w:r>
      <w:r w:rsidR="001247E8">
        <w:rPr>
          <w:rFonts w:eastAsia="Times New Roman" w:cs="Arial"/>
        </w:rPr>
        <w:t xml:space="preserve">only </w:t>
      </w:r>
      <w:r w:rsidRPr="00915A3B">
        <w:rPr>
          <w:rFonts w:eastAsia="Times New Roman" w:cs="Arial"/>
        </w:rPr>
        <w:t xml:space="preserve">undertake the review at the frequency stated in the policy or when the circumstances contemplated in the policy prevail. </w:t>
      </w:r>
    </w:p>
    <w:p w:rsidR="00915A3B" w:rsidRPr="00915A3B" w:rsidRDefault="00915A3B" w:rsidP="00915A3B">
      <w:pPr>
        <w:ind w:left="851" w:hanging="851"/>
        <w:contextualSpacing/>
        <w:rPr>
          <w:rFonts w:eastAsia="Times New Roman" w:cs="Arial"/>
        </w:rPr>
      </w:pPr>
    </w:p>
    <w:p w:rsidR="00915A3B" w:rsidRPr="00915A3B" w:rsidRDefault="00915A3B" w:rsidP="00915A3B">
      <w:pPr>
        <w:ind w:left="851" w:hanging="851"/>
        <w:contextualSpacing/>
        <w:rPr>
          <w:rFonts w:eastAsia="Times New Roman" w:cs="Arial"/>
        </w:rPr>
      </w:pPr>
      <w:r>
        <w:rPr>
          <w:rFonts w:eastAsia="Times New Roman" w:cs="Arial"/>
        </w:rPr>
        <w:t>18</w:t>
      </w:r>
      <w:r w:rsidRPr="00915A3B">
        <w:rPr>
          <w:rFonts w:eastAsia="Times New Roman" w:cs="Arial"/>
        </w:rPr>
        <w:t>.3</w:t>
      </w:r>
      <w:r w:rsidRPr="00915A3B">
        <w:rPr>
          <w:rFonts w:eastAsia="Times New Roman" w:cs="Arial"/>
        </w:rPr>
        <w:tab/>
        <w:t>Any review of a premium payable under a policy –</w:t>
      </w:r>
    </w:p>
    <w:p w:rsidR="00915A3B" w:rsidRPr="00915A3B" w:rsidRDefault="00915A3B" w:rsidP="00915A3B">
      <w:pPr>
        <w:ind w:left="851" w:hanging="851"/>
        <w:contextualSpacing/>
        <w:rPr>
          <w:rFonts w:eastAsia="Times New Roman" w:cs="Arial"/>
        </w:rPr>
      </w:pPr>
    </w:p>
    <w:p w:rsidR="00915A3B" w:rsidRPr="00915A3B" w:rsidRDefault="003D121E" w:rsidP="00915A3B">
      <w:pPr>
        <w:ind w:left="1418" w:hanging="567"/>
        <w:contextualSpacing/>
        <w:rPr>
          <w:rFonts w:eastAsia="Times New Roman" w:cs="Arial"/>
        </w:rPr>
      </w:pPr>
      <w:r>
        <w:rPr>
          <w:rFonts w:eastAsia="Times New Roman" w:cs="Arial"/>
        </w:rPr>
        <w:t>(a)</w:t>
      </w:r>
      <w:r>
        <w:rPr>
          <w:rFonts w:eastAsia="Times New Roman" w:cs="Arial"/>
        </w:rPr>
        <w:tab/>
        <w:t xml:space="preserve">must </w:t>
      </w:r>
      <w:r w:rsidR="00915A3B" w:rsidRPr="00915A3B">
        <w:rPr>
          <w:rFonts w:eastAsia="Times New Roman" w:cs="Arial"/>
        </w:rPr>
        <w:t>reasonably balance the interests of the insurer and the reasonable benefit expectations of its policyholders, and be justified with reference to the extent to which the assumptions on which the premium was based have been met;</w:t>
      </w:r>
    </w:p>
    <w:p w:rsidR="00915A3B" w:rsidRPr="00915A3B" w:rsidRDefault="00915A3B" w:rsidP="00915A3B">
      <w:pPr>
        <w:ind w:left="1418" w:hanging="567"/>
        <w:contextualSpacing/>
        <w:rPr>
          <w:rFonts w:eastAsia="Times New Roman" w:cs="Arial"/>
        </w:rPr>
      </w:pPr>
    </w:p>
    <w:p w:rsidR="00915A3B" w:rsidRPr="00915A3B" w:rsidRDefault="00915A3B" w:rsidP="00915A3B">
      <w:pPr>
        <w:ind w:left="1418" w:hanging="567"/>
        <w:contextualSpacing/>
        <w:rPr>
          <w:rFonts w:eastAsia="Times New Roman" w:cs="Arial"/>
        </w:rPr>
      </w:pPr>
      <w:r w:rsidRPr="00915A3B">
        <w:rPr>
          <w:rFonts w:eastAsia="Times New Roman" w:cs="Arial"/>
        </w:rPr>
        <w:t>(b)</w:t>
      </w:r>
      <w:r w:rsidRPr="00915A3B">
        <w:rPr>
          <w:rFonts w:eastAsia="Times New Roman" w:cs="Arial"/>
        </w:rPr>
        <w:tab/>
        <w:t xml:space="preserve">must only be based on </w:t>
      </w:r>
      <w:r w:rsidR="000C1C8A">
        <w:rPr>
          <w:rFonts w:eastAsia="Times New Roman" w:cs="Arial"/>
        </w:rPr>
        <w:t>circumstances</w:t>
      </w:r>
      <w:r w:rsidRPr="00915A3B">
        <w:rPr>
          <w:rFonts w:eastAsia="Times New Roman" w:cs="Arial"/>
        </w:rPr>
        <w:t xml:space="preserve"> </w:t>
      </w:r>
      <w:r w:rsidR="008A2CE6">
        <w:rPr>
          <w:rFonts w:eastAsia="Times New Roman" w:cs="Arial"/>
        </w:rPr>
        <w:t>that do</w:t>
      </w:r>
      <w:r w:rsidR="000C1C8A">
        <w:rPr>
          <w:rFonts w:eastAsia="Times New Roman" w:cs="Arial"/>
        </w:rPr>
        <w:t xml:space="preserve"> not</w:t>
      </w:r>
      <w:r w:rsidRPr="00915A3B">
        <w:rPr>
          <w:rFonts w:eastAsia="Times New Roman" w:cs="Arial"/>
        </w:rPr>
        <w:t xml:space="preserve"> –</w:t>
      </w:r>
    </w:p>
    <w:p w:rsidR="00915A3B" w:rsidRPr="00915A3B" w:rsidRDefault="00915A3B" w:rsidP="00915A3B">
      <w:pPr>
        <w:ind w:left="1418" w:hanging="567"/>
        <w:contextualSpacing/>
        <w:rPr>
          <w:rFonts w:eastAsia="Times New Roman" w:cs="Arial"/>
        </w:rPr>
      </w:pPr>
    </w:p>
    <w:p w:rsidR="00915A3B" w:rsidRPr="00915A3B" w:rsidRDefault="00915A3B" w:rsidP="003D121E">
      <w:pPr>
        <w:numPr>
          <w:ilvl w:val="0"/>
          <w:numId w:val="30"/>
        </w:numPr>
        <w:ind w:left="1985" w:hanging="567"/>
        <w:contextualSpacing/>
        <w:rPr>
          <w:rFonts w:eastAsia="Times New Roman" w:cs="Arial"/>
        </w:rPr>
      </w:pPr>
      <w:r w:rsidRPr="00915A3B">
        <w:rPr>
          <w:rFonts w:eastAsia="Times New Roman" w:cs="Arial"/>
        </w:rPr>
        <w:lastRenderedPageBreak/>
        <w:t>give an insurer the discretion to increase profitability margins beyond those assumed at the outset of the policy;</w:t>
      </w:r>
    </w:p>
    <w:p w:rsidR="00915A3B" w:rsidRPr="00915A3B" w:rsidRDefault="00915A3B" w:rsidP="003D121E">
      <w:pPr>
        <w:ind w:left="1985" w:hanging="567"/>
        <w:contextualSpacing/>
        <w:rPr>
          <w:rFonts w:eastAsia="Times New Roman" w:cs="Arial"/>
        </w:rPr>
      </w:pPr>
    </w:p>
    <w:p w:rsidR="00915A3B" w:rsidRPr="00915A3B" w:rsidRDefault="00915A3B" w:rsidP="003D121E">
      <w:pPr>
        <w:numPr>
          <w:ilvl w:val="0"/>
          <w:numId w:val="30"/>
        </w:numPr>
        <w:ind w:left="1985" w:hanging="567"/>
        <w:contextualSpacing/>
        <w:rPr>
          <w:rFonts w:eastAsia="Times New Roman" w:cs="Arial"/>
        </w:rPr>
      </w:pPr>
      <w:r w:rsidRPr="00915A3B">
        <w:rPr>
          <w:rFonts w:eastAsia="Times New Roman" w:cs="Arial"/>
        </w:rPr>
        <w:t xml:space="preserve">allow an insurer to adjust premiums that were not based on assumptions that meet the standard in </w:t>
      </w:r>
      <w:r w:rsidR="000C1C8A">
        <w:rPr>
          <w:rFonts w:eastAsia="Times New Roman" w:cs="Arial"/>
        </w:rPr>
        <w:t>rule 7</w:t>
      </w:r>
      <w:r w:rsidR="008A2CE6">
        <w:rPr>
          <w:rFonts w:eastAsia="Times New Roman" w:cs="Arial"/>
        </w:rPr>
        <w:t>.1</w:t>
      </w:r>
      <w:r w:rsidRPr="00915A3B">
        <w:rPr>
          <w:rFonts w:eastAsia="Times New Roman" w:cs="Arial"/>
        </w:rPr>
        <w:t>;</w:t>
      </w:r>
    </w:p>
    <w:p w:rsidR="00915A3B" w:rsidRPr="00915A3B" w:rsidRDefault="00915A3B" w:rsidP="003D121E">
      <w:pPr>
        <w:ind w:left="1985" w:hanging="567"/>
        <w:rPr>
          <w:rFonts w:eastAsia="Times New Roman" w:cs="Arial"/>
        </w:rPr>
      </w:pPr>
    </w:p>
    <w:p w:rsidR="00915A3B" w:rsidRPr="00915A3B" w:rsidRDefault="00915A3B" w:rsidP="003D121E">
      <w:pPr>
        <w:numPr>
          <w:ilvl w:val="0"/>
          <w:numId w:val="30"/>
        </w:numPr>
        <w:ind w:left="1985" w:hanging="567"/>
        <w:contextualSpacing/>
        <w:rPr>
          <w:rFonts w:eastAsia="Times New Roman" w:cs="Arial"/>
        </w:rPr>
      </w:pPr>
      <w:r w:rsidRPr="00915A3B">
        <w:rPr>
          <w:rFonts w:eastAsia="Times New Roman" w:cs="Arial"/>
        </w:rPr>
        <w:t>directly or indirectly aim</w:t>
      </w:r>
      <w:r w:rsidR="008A2CE6">
        <w:rPr>
          <w:rFonts w:eastAsia="Times New Roman" w:cs="Arial"/>
        </w:rPr>
        <w:t xml:space="preserve"> to </w:t>
      </w:r>
      <w:r w:rsidRPr="00915A3B">
        <w:rPr>
          <w:rFonts w:eastAsia="Times New Roman" w:cs="Arial"/>
        </w:rPr>
        <w:t>achiev</w:t>
      </w:r>
      <w:r w:rsidR="008A2CE6">
        <w:rPr>
          <w:rFonts w:eastAsia="Times New Roman" w:cs="Arial"/>
        </w:rPr>
        <w:t>e</w:t>
      </w:r>
      <w:r w:rsidRPr="00915A3B">
        <w:rPr>
          <w:rFonts w:eastAsia="Times New Roman" w:cs="Arial"/>
        </w:rPr>
        <w:t xml:space="preserve"> any of the purposes in (c)</w:t>
      </w:r>
      <w:r w:rsidR="008A2CE6">
        <w:rPr>
          <w:rFonts w:eastAsia="Times New Roman" w:cs="Arial"/>
        </w:rPr>
        <w:t>;</w:t>
      </w:r>
    </w:p>
    <w:p w:rsidR="00915A3B" w:rsidRPr="00915A3B" w:rsidRDefault="00915A3B" w:rsidP="00915A3B">
      <w:pPr>
        <w:ind w:left="1418" w:hanging="567"/>
        <w:contextualSpacing/>
        <w:rPr>
          <w:rFonts w:eastAsia="Times New Roman" w:cs="Arial"/>
        </w:rPr>
      </w:pPr>
    </w:p>
    <w:p w:rsidR="00915A3B" w:rsidRPr="00915A3B" w:rsidRDefault="00915A3B" w:rsidP="00915A3B">
      <w:pPr>
        <w:ind w:left="1418" w:hanging="567"/>
        <w:contextualSpacing/>
        <w:rPr>
          <w:rFonts w:eastAsia="Times New Roman" w:cs="Arial"/>
        </w:rPr>
      </w:pPr>
      <w:r w:rsidRPr="00915A3B">
        <w:rPr>
          <w:rFonts w:eastAsia="Times New Roman" w:cs="Arial"/>
        </w:rPr>
        <w:t>(c)</w:t>
      </w:r>
      <w:r w:rsidRPr="00915A3B">
        <w:rPr>
          <w:rFonts w:eastAsia="Times New Roman" w:cs="Arial"/>
        </w:rPr>
        <w:tab/>
        <w:t xml:space="preserve">will not comply with (a) if the primary purpose or effect of the review is to: </w:t>
      </w:r>
    </w:p>
    <w:p w:rsidR="00915A3B" w:rsidRPr="00915A3B" w:rsidRDefault="00915A3B" w:rsidP="00915A3B">
      <w:pPr>
        <w:ind w:left="1418" w:hanging="567"/>
        <w:contextualSpacing/>
        <w:rPr>
          <w:rFonts w:eastAsia="Times New Roman" w:cs="Arial"/>
        </w:rPr>
      </w:pPr>
    </w:p>
    <w:p w:rsidR="00915A3B" w:rsidRPr="00915A3B" w:rsidRDefault="00915A3B" w:rsidP="00915A3B">
      <w:pPr>
        <w:ind w:left="1985" w:hanging="567"/>
        <w:contextualSpacing/>
        <w:rPr>
          <w:rFonts w:eastAsia="Times New Roman" w:cs="Arial"/>
        </w:rPr>
      </w:pPr>
      <w:r w:rsidRPr="00915A3B">
        <w:rPr>
          <w:rFonts w:eastAsia="Times New Roman" w:cs="Arial"/>
        </w:rPr>
        <w:t>(i)</w:t>
      </w:r>
      <w:r w:rsidRPr="00915A3B">
        <w:rPr>
          <w:rFonts w:eastAsia="Times New Roman" w:cs="Arial"/>
        </w:rPr>
        <w:tab/>
        <w:t>allow the insurer to recoup its losses on the policy incurred up to the date of the review;</w:t>
      </w:r>
    </w:p>
    <w:p w:rsidR="00915A3B" w:rsidRPr="00915A3B" w:rsidRDefault="00915A3B" w:rsidP="00915A3B">
      <w:pPr>
        <w:ind w:left="1418" w:hanging="567"/>
        <w:contextualSpacing/>
        <w:rPr>
          <w:rFonts w:eastAsia="Times New Roman" w:cs="Arial"/>
        </w:rPr>
      </w:pPr>
    </w:p>
    <w:p w:rsidR="00915A3B" w:rsidRPr="00915A3B" w:rsidRDefault="00915A3B" w:rsidP="00915A3B">
      <w:pPr>
        <w:ind w:left="1985" w:hanging="567"/>
        <w:contextualSpacing/>
        <w:rPr>
          <w:rFonts w:eastAsia="Times New Roman" w:cs="Arial"/>
        </w:rPr>
      </w:pPr>
      <w:r w:rsidRPr="00915A3B">
        <w:rPr>
          <w:rFonts w:eastAsia="Times New Roman" w:cs="Arial"/>
        </w:rPr>
        <w:t>(ii)</w:t>
      </w:r>
      <w:r w:rsidRPr="00915A3B">
        <w:rPr>
          <w:rFonts w:eastAsia="Times New Roman" w:cs="Arial"/>
        </w:rPr>
        <w:tab/>
        <w:t>increase profitability margins beyond those assumed at the outset of the policy;</w:t>
      </w:r>
    </w:p>
    <w:p w:rsidR="00915A3B" w:rsidRPr="00915A3B" w:rsidRDefault="00915A3B" w:rsidP="00915A3B">
      <w:pPr>
        <w:ind w:left="1418" w:hanging="567"/>
        <w:contextualSpacing/>
        <w:rPr>
          <w:rFonts w:eastAsia="Times New Roman" w:cs="Arial"/>
        </w:rPr>
      </w:pPr>
    </w:p>
    <w:p w:rsidR="00915A3B" w:rsidRPr="00915A3B" w:rsidRDefault="00915A3B" w:rsidP="00915A3B">
      <w:pPr>
        <w:ind w:left="1985" w:hanging="567"/>
        <w:contextualSpacing/>
        <w:rPr>
          <w:rFonts w:eastAsia="Times New Roman" w:cs="Arial"/>
        </w:rPr>
      </w:pPr>
      <w:r w:rsidRPr="00915A3B">
        <w:rPr>
          <w:rFonts w:eastAsia="Times New Roman" w:cs="Arial"/>
        </w:rPr>
        <w:t>(iii)</w:t>
      </w:r>
      <w:r w:rsidRPr="00915A3B">
        <w:rPr>
          <w:rFonts w:eastAsia="Times New Roman" w:cs="Arial"/>
        </w:rPr>
        <w:tab/>
        <w:t>unfairly target a particular group of policyholders for an increase in premium;</w:t>
      </w:r>
    </w:p>
    <w:p w:rsidR="00915A3B" w:rsidRPr="00915A3B" w:rsidRDefault="00915A3B" w:rsidP="00915A3B">
      <w:pPr>
        <w:ind w:left="1418" w:hanging="567"/>
        <w:contextualSpacing/>
        <w:rPr>
          <w:rFonts w:eastAsia="Times New Roman" w:cs="Arial"/>
        </w:rPr>
      </w:pPr>
    </w:p>
    <w:p w:rsidR="00915A3B" w:rsidRPr="00915A3B" w:rsidRDefault="00915A3B" w:rsidP="00915A3B">
      <w:pPr>
        <w:ind w:left="1985" w:hanging="567"/>
        <w:contextualSpacing/>
        <w:rPr>
          <w:rFonts w:eastAsia="Times New Roman" w:cs="Arial"/>
        </w:rPr>
      </w:pPr>
      <w:r w:rsidRPr="00915A3B">
        <w:rPr>
          <w:rFonts w:eastAsia="Times New Roman" w:cs="Arial"/>
        </w:rPr>
        <w:t>(iv)</w:t>
      </w:r>
      <w:r w:rsidRPr="00915A3B">
        <w:rPr>
          <w:rFonts w:eastAsia="Times New Roman" w:cs="Arial"/>
        </w:rPr>
        <w:tab/>
        <w:t>seek to cover losses or increased expenses incurred elsewhere in the insurer’s business;</w:t>
      </w:r>
    </w:p>
    <w:p w:rsidR="00915A3B" w:rsidRPr="00915A3B" w:rsidRDefault="00915A3B" w:rsidP="00915A3B">
      <w:pPr>
        <w:ind w:left="1418" w:hanging="567"/>
        <w:contextualSpacing/>
        <w:rPr>
          <w:rFonts w:eastAsia="Times New Roman" w:cs="Arial"/>
        </w:rPr>
      </w:pPr>
    </w:p>
    <w:p w:rsidR="00915A3B" w:rsidRPr="00915A3B" w:rsidRDefault="00915A3B" w:rsidP="00915A3B">
      <w:pPr>
        <w:ind w:left="1985" w:hanging="567"/>
        <w:contextualSpacing/>
        <w:rPr>
          <w:rFonts w:eastAsia="Times New Roman" w:cs="Arial"/>
        </w:rPr>
      </w:pPr>
      <w:r w:rsidRPr="00915A3B">
        <w:rPr>
          <w:rFonts w:eastAsia="Times New Roman" w:cs="Arial"/>
        </w:rPr>
        <w:t>(v)</w:t>
      </w:r>
      <w:r w:rsidRPr="00915A3B">
        <w:rPr>
          <w:rFonts w:eastAsia="Times New Roman" w:cs="Arial"/>
        </w:rPr>
        <w:tab/>
        <w:t xml:space="preserve">allow for the adjustment of a low initial premium consciously based on overly optimistic assumptions about investment performance; </w:t>
      </w:r>
      <w:r w:rsidR="008A2CE6">
        <w:rPr>
          <w:rFonts w:eastAsia="Times New Roman" w:cs="Arial"/>
        </w:rPr>
        <w:t>or</w:t>
      </w:r>
    </w:p>
    <w:p w:rsidR="00915A3B" w:rsidRPr="00915A3B" w:rsidRDefault="00915A3B" w:rsidP="00915A3B">
      <w:pPr>
        <w:ind w:left="1418" w:hanging="567"/>
        <w:contextualSpacing/>
        <w:rPr>
          <w:rFonts w:eastAsia="Times New Roman" w:cs="Arial"/>
        </w:rPr>
      </w:pPr>
    </w:p>
    <w:p w:rsidR="00915A3B" w:rsidRPr="00915A3B" w:rsidRDefault="00915A3B" w:rsidP="00915A3B">
      <w:pPr>
        <w:ind w:left="1985" w:hanging="567"/>
        <w:contextualSpacing/>
        <w:rPr>
          <w:rFonts w:eastAsia="Times New Roman" w:cs="Arial"/>
        </w:rPr>
      </w:pPr>
      <w:r w:rsidRPr="00915A3B">
        <w:rPr>
          <w:rFonts w:eastAsia="Times New Roman" w:cs="Arial"/>
        </w:rPr>
        <w:t>(vi)</w:t>
      </w:r>
      <w:r w:rsidRPr="00915A3B">
        <w:rPr>
          <w:rFonts w:eastAsia="Times New Roman" w:cs="Arial"/>
        </w:rPr>
        <w:tab/>
        <w:t>for policies with both an investment and a risk component, allow for an increase in investment management charges to compensate for the fact that the cost of risk benefits has increased where this cost has not actually been refle</w:t>
      </w:r>
      <w:r w:rsidR="008A2CE6">
        <w:rPr>
          <w:rFonts w:eastAsia="Times New Roman" w:cs="Arial"/>
        </w:rPr>
        <w:t>cted in the risk benefit charge; and</w:t>
      </w:r>
    </w:p>
    <w:p w:rsidR="00915A3B" w:rsidRPr="00915A3B" w:rsidRDefault="00915A3B" w:rsidP="00915A3B">
      <w:pPr>
        <w:ind w:left="1985" w:hanging="567"/>
        <w:contextualSpacing/>
        <w:rPr>
          <w:rFonts w:eastAsia="Times New Roman" w:cs="Arial"/>
        </w:rPr>
      </w:pPr>
      <w:r w:rsidRPr="00915A3B">
        <w:rPr>
          <w:rFonts w:eastAsia="Times New Roman" w:cs="Arial"/>
        </w:rPr>
        <w:t xml:space="preserve"> </w:t>
      </w:r>
    </w:p>
    <w:p w:rsidR="00915A3B" w:rsidRPr="00915A3B" w:rsidRDefault="00915A3B" w:rsidP="00915A3B">
      <w:pPr>
        <w:ind w:left="1418" w:hanging="698"/>
        <w:rPr>
          <w:rFonts w:eastAsia="Times New Roman" w:cs="Arial"/>
        </w:rPr>
      </w:pPr>
      <w:r w:rsidRPr="00915A3B">
        <w:rPr>
          <w:rFonts w:eastAsia="Times New Roman" w:cs="Arial"/>
        </w:rPr>
        <w:t>(</w:t>
      </w:r>
      <w:r w:rsidR="000C1C8A">
        <w:rPr>
          <w:rFonts w:eastAsia="Times New Roman" w:cs="Arial"/>
        </w:rPr>
        <w:t>d</w:t>
      </w:r>
      <w:r w:rsidRPr="00915A3B">
        <w:rPr>
          <w:rFonts w:eastAsia="Times New Roman" w:cs="Arial"/>
        </w:rPr>
        <w:t>)</w:t>
      </w:r>
      <w:r w:rsidRPr="00915A3B">
        <w:rPr>
          <w:rFonts w:eastAsia="Times New Roman" w:cs="Arial"/>
        </w:rPr>
        <w:tab/>
        <w:t>in the case of a policy that has an investment component and a risk co</w:t>
      </w:r>
      <w:r w:rsidR="00941967">
        <w:rPr>
          <w:rFonts w:eastAsia="Times New Roman" w:cs="Arial"/>
        </w:rPr>
        <w:t>mponent, must take into account</w:t>
      </w:r>
      <w:r w:rsidRPr="00915A3B">
        <w:rPr>
          <w:rFonts w:eastAsia="Times New Roman" w:cs="Arial"/>
        </w:rPr>
        <w:t xml:space="preserve"> the reasonable benefit expectations of the policyholder in respect of both components.</w:t>
      </w:r>
    </w:p>
    <w:p w:rsidR="00915A3B" w:rsidRPr="00915A3B" w:rsidRDefault="00915A3B" w:rsidP="00915A3B">
      <w:pPr>
        <w:ind w:left="720"/>
        <w:contextualSpacing/>
        <w:rPr>
          <w:rFonts w:eastAsia="Times New Roman" w:cs="Arial"/>
        </w:rPr>
      </w:pPr>
    </w:p>
    <w:p w:rsidR="00915A3B" w:rsidRPr="00915A3B" w:rsidRDefault="00915A3B" w:rsidP="00915A3B">
      <w:pPr>
        <w:ind w:left="851" w:hanging="851"/>
        <w:contextualSpacing/>
        <w:rPr>
          <w:rFonts w:eastAsia="Times New Roman" w:cs="Arial"/>
        </w:rPr>
      </w:pPr>
      <w:r>
        <w:rPr>
          <w:rFonts w:eastAsia="Times New Roman" w:cs="Arial"/>
        </w:rPr>
        <w:t>18</w:t>
      </w:r>
      <w:r w:rsidRPr="00915A3B">
        <w:rPr>
          <w:rFonts w:eastAsia="Times New Roman" w:cs="Arial"/>
        </w:rPr>
        <w:t>.4</w:t>
      </w:r>
      <w:r w:rsidRPr="00915A3B">
        <w:rPr>
          <w:rFonts w:eastAsia="Times New Roman" w:cs="Arial"/>
        </w:rPr>
        <w:tab/>
        <w:t>An insurer must timeously and in writing inform a policyholder of a pending review, the timing of the review and the outcomes of the review if the review is expected to result in a premium increase.</w:t>
      </w:r>
    </w:p>
    <w:p w:rsidR="00915A3B" w:rsidRPr="00915A3B" w:rsidRDefault="00915A3B" w:rsidP="00915A3B">
      <w:pPr>
        <w:ind w:left="851" w:hanging="851"/>
        <w:contextualSpacing/>
        <w:rPr>
          <w:rFonts w:eastAsia="Times New Roman" w:cs="Arial"/>
        </w:rPr>
      </w:pPr>
    </w:p>
    <w:p w:rsidR="00915A3B" w:rsidRPr="00915A3B" w:rsidRDefault="00915A3B" w:rsidP="00915A3B">
      <w:pPr>
        <w:ind w:left="851" w:hanging="851"/>
        <w:contextualSpacing/>
        <w:rPr>
          <w:rFonts w:eastAsia="Times New Roman" w:cs="Arial"/>
        </w:rPr>
      </w:pPr>
      <w:r>
        <w:rPr>
          <w:rFonts w:eastAsia="Times New Roman" w:cs="Arial"/>
        </w:rPr>
        <w:t>18</w:t>
      </w:r>
      <w:r w:rsidRPr="00915A3B">
        <w:rPr>
          <w:rFonts w:eastAsia="Times New Roman" w:cs="Arial"/>
        </w:rPr>
        <w:t xml:space="preserve">.5 </w:t>
      </w:r>
      <w:r w:rsidRPr="00915A3B">
        <w:rPr>
          <w:rFonts w:eastAsia="Times New Roman" w:cs="Arial"/>
        </w:rPr>
        <w:tab/>
        <w:t>If a premium payable under a risk policy will be increased as a result of a review, an insurer must take reasonable steps to afford a policyholder alternatives (such as the option to terminate the policy, to reduce the policy benefit or to enter into an alternative policy) to mitigate the impact of the increase on the policyholder.</w:t>
      </w:r>
    </w:p>
    <w:p w:rsidR="0095187B" w:rsidRPr="002F67F3" w:rsidRDefault="0095187B" w:rsidP="0095187B">
      <w:pPr>
        <w:ind w:left="851" w:hanging="851"/>
        <w:contextualSpacing/>
        <w:rPr>
          <w:rFonts w:eastAsia="Times New Roman" w:cs="Arial"/>
        </w:rPr>
      </w:pPr>
    </w:p>
    <w:p w:rsidR="0095187B" w:rsidRDefault="0095187B" w:rsidP="00F6075C">
      <w:pPr>
        <w:jc w:val="center"/>
        <w:rPr>
          <w:b/>
        </w:rPr>
      </w:pPr>
    </w:p>
    <w:p w:rsidR="004C017E" w:rsidRDefault="004C017E" w:rsidP="00F6075C">
      <w:pPr>
        <w:jc w:val="center"/>
        <w:rPr>
          <w:b/>
        </w:rPr>
      </w:pPr>
      <w:r>
        <w:rPr>
          <w:b/>
        </w:rPr>
        <w:t>CHAPTER 7</w:t>
      </w:r>
    </w:p>
    <w:p w:rsidR="0036717D" w:rsidRPr="0036717D" w:rsidRDefault="00843BBA" w:rsidP="00F6075C">
      <w:pPr>
        <w:jc w:val="center"/>
        <w:rPr>
          <w:b/>
        </w:rPr>
      </w:pPr>
      <w:r>
        <w:rPr>
          <w:b/>
        </w:rPr>
        <w:t xml:space="preserve">NO UNREASONABLE </w:t>
      </w:r>
      <w:r w:rsidR="0036717D" w:rsidRPr="0036717D">
        <w:rPr>
          <w:b/>
        </w:rPr>
        <w:t>POST-SALE BARRIERS</w:t>
      </w:r>
    </w:p>
    <w:p w:rsidR="00344702" w:rsidRDefault="00344702" w:rsidP="00F6075C">
      <w:pPr>
        <w:jc w:val="center"/>
        <w:rPr>
          <w:rFonts w:eastAsia="Times New Roman" w:cs="Arial"/>
          <w:b/>
        </w:rPr>
      </w:pPr>
    </w:p>
    <w:p w:rsidR="0067782B" w:rsidRDefault="00E31C71" w:rsidP="00F6075C">
      <w:pPr>
        <w:jc w:val="center"/>
        <w:rPr>
          <w:rFonts w:eastAsia="Times New Roman" w:cs="Arial"/>
          <w:b/>
        </w:rPr>
      </w:pPr>
      <w:commentRangeStart w:id="145"/>
      <w:r w:rsidRPr="008620F2">
        <w:rPr>
          <w:rFonts w:eastAsia="Times New Roman" w:cs="Arial"/>
          <w:b/>
        </w:rPr>
        <w:t xml:space="preserve">RULE </w:t>
      </w:r>
      <w:r w:rsidR="00C74EB8">
        <w:rPr>
          <w:rFonts w:eastAsia="Times New Roman" w:cs="Arial"/>
          <w:b/>
        </w:rPr>
        <w:t>19</w:t>
      </w:r>
      <w:r w:rsidRPr="008620F2">
        <w:rPr>
          <w:rFonts w:eastAsia="Times New Roman" w:cs="Arial"/>
          <w:b/>
        </w:rPr>
        <w:t xml:space="preserve">: CLAIMS </w:t>
      </w:r>
      <w:r w:rsidR="00274BDC">
        <w:rPr>
          <w:rFonts w:eastAsia="Times New Roman" w:cs="Arial"/>
          <w:b/>
        </w:rPr>
        <w:t>MANAGEMENT</w:t>
      </w:r>
      <w:commentRangeEnd w:id="145"/>
      <w:r w:rsidR="00347286">
        <w:rPr>
          <w:rStyle w:val="CommentReference"/>
        </w:rPr>
        <w:commentReference w:id="145"/>
      </w:r>
    </w:p>
    <w:p w:rsidR="0067782B" w:rsidRDefault="0067782B" w:rsidP="00F6075C">
      <w:pPr>
        <w:jc w:val="center"/>
        <w:rPr>
          <w:rFonts w:eastAsia="Times New Roman" w:cs="Arial"/>
          <w:b/>
        </w:rPr>
      </w:pPr>
    </w:p>
    <w:p w:rsidR="0067782B" w:rsidRDefault="00C74EB8" w:rsidP="00F6075C">
      <w:pPr>
        <w:ind w:left="851" w:hanging="851"/>
        <w:jc w:val="left"/>
        <w:rPr>
          <w:rFonts w:eastAsia="Times New Roman" w:cs="Arial"/>
          <w:b/>
        </w:rPr>
      </w:pPr>
      <w:r>
        <w:rPr>
          <w:b/>
        </w:rPr>
        <w:t>19</w:t>
      </w:r>
      <w:r w:rsidR="00B76105">
        <w:rPr>
          <w:b/>
        </w:rPr>
        <w:t>.1</w:t>
      </w:r>
      <w:r w:rsidR="00B76105">
        <w:rPr>
          <w:b/>
        </w:rPr>
        <w:tab/>
      </w:r>
      <w:r w:rsidR="0067782B" w:rsidRPr="00D939B8">
        <w:rPr>
          <w:b/>
        </w:rPr>
        <w:t>D</w:t>
      </w:r>
      <w:r w:rsidR="0067782B">
        <w:rPr>
          <w:b/>
        </w:rPr>
        <w:t>efinitions</w:t>
      </w:r>
    </w:p>
    <w:p w:rsidR="0067782B" w:rsidRDefault="0067782B" w:rsidP="00F6075C">
      <w:pPr>
        <w:jc w:val="center"/>
        <w:rPr>
          <w:rFonts w:eastAsia="Times New Roman" w:cs="Arial"/>
          <w:b/>
        </w:rPr>
      </w:pPr>
    </w:p>
    <w:p w:rsidR="00633149" w:rsidRDefault="00633149" w:rsidP="00F6075C">
      <w:pPr>
        <w:ind w:left="851"/>
        <w:jc w:val="left"/>
        <w:rPr>
          <w:rFonts w:eastAsia="Times New Roman" w:cs="Arial"/>
        </w:rPr>
      </w:pPr>
      <w:r>
        <w:rPr>
          <w:rFonts w:eastAsia="Times New Roman" w:cs="Arial"/>
        </w:rPr>
        <w:t xml:space="preserve">In this </w:t>
      </w:r>
      <w:r w:rsidR="001607AC">
        <w:rPr>
          <w:rFonts w:eastAsia="Times New Roman" w:cs="Arial"/>
        </w:rPr>
        <w:t>rule</w:t>
      </w:r>
      <w:r>
        <w:rPr>
          <w:rFonts w:eastAsia="Times New Roman" w:cs="Arial"/>
        </w:rPr>
        <w:t xml:space="preserve"> – </w:t>
      </w:r>
    </w:p>
    <w:p w:rsidR="00176AB6" w:rsidRDefault="00176AB6" w:rsidP="00F6075C">
      <w:pPr>
        <w:widowControl w:val="0"/>
        <w:ind w:left="851" w:right="156"/>
        <w:rPr>
          <w:rFonts w:cs="Arial"/>
          <w:b/>
          <w:spacing w:val="3"/>
        </w:rPr>
      </w:pPr>
    </w:p>
    <w:p w:rsidR="004E1348" w:rsidRDefault="0067782B" w:rsidP="00841642">
      <w:pPr>
        <w:widowControl w:val="0"/>
        <w:ind w:left="851" w:right="156"/>
        <w:rPr>
          <w:rFonts w:cs="Arial"/>
          <w:b/>
          <w:spacing w:val="3"/>
        </w:rPr>
      </w:pPr>
      <w:r w:rsidRPr="00623541">
        <w:rPr>
          <w:rFonts w:cs="Arial"/>
          <w:b/>
          <w:spacing w:val="3"/>
        </w:rPr>
        <w:t>“claimant”</w:t>
      </w:r>
      <w:r w:rsidRPr="00623541">
        <w:rPr>
          <w:rFonts w:cs="Arial"/>
          <w:spacing w:val="3"/>
        </w:rPr>
        <w:t xml:space="preserve"> means a person who asserts a </w:t>
      </w:r>
      <w:r w:rsidR="00A760EA">
        <w:rPr>
          <w:rFonts w:cs="Arial"/>
          <w:spacing w:val="3"/>
        </w:rPr>
        <w:t>claim</w:t>
      </w:r>
      <w:r>
        <w:rPr>
          <w:rFonts w:cs="Arial"/>
          <w:spacing w:val="3"/>
        </w:rPr>
        <w:t xml:space="preserve">; </w:t>
      </w:r>
    </w:p>
    <w:p w:rsidR="00030822" w:rsidRPr="00623541" w:rsidRDefault="00030822" w:rsidP="00F6075C">
      <w:pPr>
        <w:widowControl w:val="0"/>
        <w:ind w:left="851" w:right="156"/>
        <w:rPr>
          <w:rFonts w:cs="Arial"/>
          <w:b/>
          <w:spacing w:val="3"/>
        </w:rPr>
      </w:pPr>
    </w:p>
    <w:p w:rsidR="0067782B" w:rsidRPr="00623541" w:rsidRDefault="0067782B" w:rsidP="00F6075C">
      <w:pPr>
        <w:widowControl w:val="0"/>
        <w:ind w:left="851" w:right="156"/>
        <w:rPr>
          <w:rFonts w:cs="Arial"/>
          <w:spacing w:val="3"/>
        </w:rPr>
      </w:pPr>
      <w:r w:rsidRPr="00623541">
        <w:rPr>
          <w:rFonts w:cs="Arial"/>
          <w:b/>
          <w:spacing w:val="3"/>
        </w:rPr>
        <w:lastRenderedPageBreak/>
        <w:t>“repudiate”</w:t>
      </w:r>
      <w:r w:rsidRPr="00623541">
        <w:rPr>
          <w:rFonts w:cs="Arial"/>
        </w:rPr>
        <w:t xml:space="preserve"> </w:t>
      </w:r>
      <w:r w:rsidR="00052DB4">
        <w:rPr>
          <w:rFonts w:cs="Arial"/>
        </w:rPr>
        <w:t xml:space="preserve">in relation to a claim </w:t>
      </w:r>
      <w:r w:rsidRPr="00623541">
        <w:rPr>
          <w:rFonts w:cs="Arial"/>
        </w:rPr>
        <w:t xml:space="preserve">means </w:t>
      </w:r>
      <w:r>
        <w:rPr>
          <w:rFonts w:cs="Arial"/>
        </w:rPr>
        <w:t>any</w:t>
      </w:r>
      <w:r w:rsidRPr="00623541">
        <w:rPr>
          <w:rFonts w:cs="Arial"/>
        </w:rPr>
        <w:t xml:space="preserve"> action by which an </w:t>
      </w:r>
      <w:r w:rsidRPr="00623541">
        <w:rPr>
          <w:rFonts w:cs="Arial"/>
          <w:spacing w:val="3"/>
        </w:rPr>
        <w:t xml:space="preserve">insurer rejects or refuses to pay a claim or any part of a claim, for any reason, and includes </w:t>
      </w:r>
      <w:r w:rsidRPr="002701D6">
        <w:rPr>
          <w:rFonts w:cs="Arial"/>
          <w:spacing w:val="3"/>
        </w:rPr>
        <w:t>instances where a claimant lodge</w:t>
      </w:r>
      <w:r>
        <w:rPr>
          <w:rFonts w:cs="Arial"/>
          <w:spacing w:val="3"/>
        </w:rPr>
        <w:t>s</w:t>
      </w:r>
      <w:r w:rsidRPr="002701D6">
        <w:rPr>
          <w:rFonts w:cs="Arial"/>
          <w:spacing w:val="3"/>
        </w:rPr>
        <w:t xml:space="preserve"> a claim </w:t>
      </w:r>
      <w:r w:rsidRPr="00623541">
        <w:rPr>
          <w:rFonts w:cs="Arial"/>
          <w:spacing w:val="3"/>
        </w:rPr>
        <w:t xml:space="preserve">-  </w:t>
      </w:r>
    </w:p>
    <w:p w:rsidR="0067782B" w:rsidRPr="00623541" w:rsidRDefault="0067782B" w:rsidP="00F6075C">
      <w:pPr>
        <w:pStyle w:val="ListParagraph"/>
        <w:widowControl w:val="0"/>
        <w:ind w:left="1233" w:right="156"/>
        <w:contextualSpacing w:val="0"/>
        <w:rPr>
          <w:rFonts w:cs="Arial"/>
          <w:spacing w:val="3"/>
        </w:rPr>
      </w:pPr>
    </w:p>
    <w:p w:rsidR="0067782B" w:rsidRPr="00623541" w:rsidRDefault="0067782B" w:rsidP="00EC1372">
      <w:pPr>
        <w:pStyle w:val="ListParagraph"/>
        <w:widowControl w:val="0"/>
        <w:numPr>
          <w:ilvl w:val="0"/>
          <w:numId w:val="13"/>
        </w:numPr>
        <w:ind w:left="1418" w:right="156" w:hanging="567"/>
        <w:contextualSpacing w:val="0"/>
        <w:rPr>
          <w:rFonts w:cs="Arial"/>
          <w:spacing w:val="3"/>
        </w:rPr>
      </w:pPr>
      <w:r>
        <w:rPr>
          <w:rFonts w:cs="Arial"/>
          <w:spacing w:val="3"/>
        </w:rPr>
        <w:t xml:space="preserve">in respect of a </w:t>
      </w:r>
      <w:r w:rsidRPr="002701D6">
        <w:rPr>
          <w:rFonts w:cs="Arial"/>
          <w:spacing w:val="3"/>
        </w:rPr>
        <w:t>loss event or risk not covered by a policy</w:t>
      </w:r>
      <w:r w:rsidRPr="00623541">
        <w:rPr>
          <w:rFonts w:cs="Arial"/>
          <w:spacing w:val="3"/>
        </w:rPr>
        <w:t xml:space="preserve">; and </w:t>
      </w:r>
    </w:p>
    <w:p w:rsidR="0067782B" w:rsidRPr="00623541" w:rsidRDefault="0067782B" w:rsidP="00F502A6">
      <w:pPr>
        <w:pStyle w:val="ListParagraph"/>
        <w:widowControl w:val="0"/>
        <w:ind w:left="1418" w:right="156" w:hanging="567"/>
        <w:contextualSpacing w:val="0"/>
        <w:rPr>
          <w:rFonts w:cs="Arial"/>
          <w:spacing w:val="3"/>
        </w:rPr>
      </w:pPr>
    </w:p>
    <w:p w:rsidR="0067782B" w:rsidRPr="00623541" w:rsidRDefault="0067782B" w:rsidP="00EC1372">
      <w:pPr>
        <w:pStyle w:val="ListParagraph"/>
        <w:widowControl w:val="0"/>
        <w:numPr>
          <w:ilvl w:val="0"/>
          <w:numId w:val="13"/>
        </w:numPr>
        <w:ind w:left="1418" w:right="156" w:hanging="567"/>
        <w:contextualSpacing w:val="0"/>
        <w:rPr>
          <w:rFonts w:cs="Arial"/>
          <w:spacing w:val="3"/>
        </w:rPr>
      </w:pPr>
      <w:r w:rsidRPr="002701D6">
        <w:rPr>
          <w:rFonts w:cs="Arial"/>
          <w:spacing w:val="3"/>
        </w:rPr>
        <w:t>in respect of a loss event or risk covered by a policy</w:t>
      </w:r>
      <w:r>
        <w:rPr>
          <w:rFonts w:cs="Arial"/>
          <w:spacing w:val="3"/>
        </w:rPr>
        <w:t>,</w:t>
      </w:r>
      <w:r w:rsidRPr="002701D6">
        <w:rPr>
          <w:rFonts w:cs="Arial"/>
          <w:spacing w:val="3"/>
        </w:rPr>
        <w:t xml:space="preserve"> </w:t>
      </w:r>
      <w:r>
        <w:rPr>
          <w:rFonts w:cs="Arial"/>
          <w:spacing w:val="3"/>
        </w:rPr>
        <w:t xml:space="preserve">but the premium or premiums payable in respect of that policy are </w:t>
      </w:r>
      <w:r w:rsidRPr="00623541">
        <w:rPr>
          <w:rFonts w:cs="Arial"/>
          <w:spacing w:val="3"/>
        </w:rPr>
        <w:t>not paid;</w:t>
      </w:r>
      <w:r w:rsidR="00016AEE">
        <w:rPr>
          <w:rFonts w:cs="Arial"/>
          <w:spacing w:val="3"/>
        </w:rPr>
        <w:t xml:space="preserve"> and</w:t>
      </w:r>
    </w:p>
    <w:p w:rsidR="0067782B" w:rsidRPr="00623541" w:rsidRDefault="0067782B" w:rsidP="00F6075C">
      <w:pPr>
        <w:widowControl w:val="0"/>
        <w:ind w:right="156"/>
        <w:rPr>
          <w:rFonts w:eastAsia="Arial" w:cs="Arial"/>
          <w:b/>
          <w:bCs/>
          <w:lang w:val="en-US"/>
        </w:rPr>
      </w:pPr>
    </w:p>
    <w:p w:rsidR="0067782B" w:rsidRPr="00623541" w:rsidRDefault="0067782B" w:rsidP="00F6075C">
      <w:pPr>
        <w:widowControl w:val="0"/>
        <w:ind w:left="851" w:right="156"/>
        <w:rPr>
          <w:rFonts w:eastAsia="Arial" w:cs="Arial"/>
          <w:spacing w:val="3"/>
          <w:lang w:val="en-US"/>
        </w:rPr>
      </w:pPr>
      <w:r w:rsidRPr="00623541">
        <w:rPr>
          <w:rFonts w:eastAsia="Arial" w:cs="Arial"/>
          <w:b/>
          <w:spacing w:val="3"/>
          <w:lang w:val="en-US"/>
        </w:rPr>
        <w:t>“turnaround time”</w:t>
      </w:r>
      <w:r w:rsidRPr="00623541">
        <w:rPr>
          <w:rFonts w:cs="Arial"/>
        </w:rPr>
        <w:t xml:space="preserve"> means the </w:t>
      </w:r>
      <w:r w:rsidRPr="00623541">
        <w:rPr>
          <w:rFonts w:eastAsia="Arial" w:cs="Arial"/>
          <w:spacing w:val="3"/>
          <w:lang w:val="en-US"/>
        </w:rPr>
        <w:t xml:space="preserve">total time taken between the submission of a claim </w:t>
      </w:r>
      <w:r>
        <w:rPr>
          <w:rFonts w:eastAsia="Arial" w:cs="Arial"/>
          <w:spacing w:val="3"/>
          <w:lang w:val="en-US"/>
        </w:rPr>
        <w:t xml:space="preserve">and the </w:t>
      </w:r>
      <w:r w:rsidRPr="00623541">
        <w:rPr>
          <w:rFonts w:eastAsia="Arial" w:cs="Arial"/>
          <w:spacing w:val="3"/>
          <w:lang w:val="en-US"/>
        </w:rPr>
        <w:t>decision t</w:t>
      </w:r>
      <w:r w:rsidR="00016AEE">
        <w:rPr>
          <w:rFonts w:eastAsia="Arial" w:cs="Arial"/>
          <w:spacing w:val="3"/>
          <w:lang w:val="en-US"/>
        </w:rPr>
        <w:t>o settle or repudiate the claim.</w:t>
      </w:r>
    </w:p>
    <w:p w:rsidR="005F5F4D" w:rsidRDefault="005F5F4D" w:rsidP="00F6075C">
      <w:pPr>
        <w:rPr>
          <w:rFonts w:eastAsia="Times New Roman" w:cs="Arial"/>
          <w:b/>
        </w:rPr>
      </w:pPr>
    </w:p>
    <w:p w:rsidR="005F5F4D" w:rsidRPr="00D478EC" w:rsidRDefault="00C74EB8" w:rsidP="00F6075C">
      <w:pPr>
        <w:ind w:left="851" w:hanging="851"/>
        <w:rPr>
          <w:rFonts w:eastAsia="Times New Roman" w:cs="Arial"/>
          <w:b/>
        </w:rPr>
      </w:pPr>
      <w:r>
        <w:rPr>
          <w:rFonts w:eastAsia="Times New Roman" w:cs="Arial"/>
          <w:b/>
        </w:rPr>
        <w:t>19</w:t>
      </w:r>
      <w:r w:rsidR="00D478EC">
        <w:rPr>
          <w:rFonts w:eastAsia="Times New Roman" w:cs="Arial"/>
          <w:b/>
        </w:rPr>
        <w:t>.2</w:t>
      </w:r>
      <w:r w:rsidR="00D478EC">
        <w:rPr>
          <w:rFonts w:eastAsia="Times New Roman" w:cs="Arial"/>
          <w:b/>
        </w:rPr>
        <w:tab/>
      </w:r>
      <w:r w:rsidR="00E06E70" w:rsidRPr="00D478EC">
        <w:rPr>
          <w:rFonts w:eastAsia="Times New Roman" w:cs="Arial"/>
          <w:b/>
        </w:rPr>
        <w:t xml:space="preserve">Establishment of </w:t>
      </w:r>
      <w:r w:rsidR="005F5F4D" w:rsidRPr="00D478EC">
        <w:rPr>
          <w:rFonts w:eastAsia="Times New Roman" w:cs="Arial"/>
          <w:b/>
        </w:rPr>
        <w:t>claims</w:t>
      </w:r>
      <w:r w:rsidR="006073CD" w:rsidRPr="00D478EC">
        <w:rPr>
          <w:rFonts w:eastAsia="Times New Roman" w:cs="Arial"/>
          <w:b/>
        </w:rPr>
        <w:t xml:space="preserve"> management </w:t>
      </w:r>
      <w:r w:rsidR="004D3719" w:rsidRPr="00D478EC">
        <w:rPr>
          <w:rFonts w:eastAsia="Times New Roman" w:cs="Arial"/>
          <w:b/>
        </w:rPr>
        <w:t>framework</w:t>
      </w:r>
    </w:p>
    <w:p w:rsidR="00F3442F" w:rsidRPr="008620F2" w:rsidRDefault="00F3442F" w:rsidP="00F6075C">
      <w:pPr>
        <w:pStyle w:val="ListParagraph"/>
        <w:ind w:left="851" w:hanging="851"/>
        <w:contextualSpacing w:val="0"/>
        <w:rPr>
          <w:rFonts w:eastAsia="Times New Roman" w:cs="Arial"/>
          <w:b/>
        </w:rPr>
      </w:pPr>
    </w:p>
    <w:p w:rsidR="005F5F4D" w:rsidRPr="00347286" w:rsidRDefault="00C74EB8" w:rsidP="00F6075C">
      <w:pPr>
        <w:widowControl w:val="0"/>
        <w:ind w:left="851" w:hanging="851"/>
        <w:rPr>
          <w:rFonts w:eastAsia="Arial" w:cs="Arial"/>
          <w:lang w:val="en-US"/>
        </w:rPr>
      </w:pPr>
      <w:r>
        <w:rPr>
          <w:rFonts w:eastAsia="Arial" w:cs="Arial"/>
          <w:lang w:val="en-US"/>
        </w:rPr>
        <w:t>19</w:t>
      </w:r>
      <w:r w:rsidR="00B76105">
        <w:rPr>
          <w:rFonts w:eastAsia="Arial" w:cs="Arial"/>
          <w:lang w:val="en-US"/>
        </w:rPr>
        <w:t>.2</w:t>
      </w:r>
      <w:r w:rsidR="00347286">
        <w:rPr>
          <w:rFonts w:eastAsia="Arial" w:cs="Arial"/>
          <w:lang w:val="en-US"/>
        </w:rPr>
        <w:t>.1</w:t>
      </w:r>
      <w:r w:rsidR="00347286">
        <w:rPr>
          <w:rFonts w:eastAsia="Arial" w:cs="Arial"/>
          <w:lang w:val="en-US"/>
        </w:rPr>
        <w:tab/>
      </w:r>
      <w:r w:rsidR="006073CD" w:rsidRPr="00347286">
        <w:rPr>
          <w:rFonts w:eastAsia="Arial" w:cs="Arial"/>
          <w:lang w:val="en-US"/>
        </w:rPr>
        <w:t xml:space="preserve">An insurer must establish, maintain and operate an adequate and effective </w:t>
      </w:r>
      <w:r w:rsidR="004847F6" w:rsidRPr="00347286">
        <w:rPr>
          <w:rFonts w:eastAsia="Arial" w:cs="Arial"/>
          <w:lang w:val="en-US"/>
        </w:rPr>
        <w:t xml:space="preserve">claims management </w:t>
      </w:r>
      <w:r w:rsidR="00D478EC">
        <w:rPr>
          <w:rFonts w:eastAsia="Arial" w:cs="Arial"/>
          <w:lang w:val="en-US"/>
        </w:rPr>
        <w:t>framework</w:t>
      </w:r>
      <w:r w:rsidR="00D478EC" w:rsidRPr="00347286">
        <w:rPr>
          <w:rFonts w:eastAsia="Arial" w:cs="Arial"/>
          <w:lang w:val="en-US"/>
        </w:rPr>
        <w:t xml:space="preserve"> </w:t>
      </w:r>
      <w:r w:rsidR="00D77D43" w:rsidRPr="00347286">
        <w:rPr>
          <w:rFonts w:eastAsia="Arial" w:cs="Arial"/>
          <w:lang w:val="en-US"/>
        </w:rPr>
        <w:t xml:space="preserve">to ensure the fair treatment of policyholders and beneficiaries that </w:t>
      </w:r>
      <w:r w:rsidR="005F5F4D" w:rsidRPr="00347286">
        <w:rPr>
          <w:rFonts w:eastAsia="Arial" w:cs="Arial"/>
          <w:lang w:val="en-US"/>
        </w:rPr>
        <w:t xml:space="preserve">- </w:t>
      </w:r>
    </w:p>
    <w:p w:rsidR="0032169A" w:rsidRPr="008620F2" w:rsidRDefault="0032169A" w:rsidP="00F6075C">
      <w:pPr>
        <w:widowControl w:val="0"/>
        <w:ind w:left="2160" w:hanging="1156"/>
        <w:rPr>
          <w:rFonts w:eastAsia="Arial" w:cs="Arial"/>
          <w:lang w:val="en-US"/>
        </w:rPr>
      </w:pPr>
    </w:p>
    <w:p w:rsidR="005F5F4D" w:rsidRPr="008620F2" w:rsidRDefault="0032169A" w:rsidP="00F502A6">
      <w:pPr>
        <w:widowControl w:val="0"/>
        <w:ind w:left="1418" w:hanging="567"/>
        <w:rPr>
          <w:rFonts w:eastAsia="Arial" w:cs="Arial"/>
          <w:lang w:val="en-US"/>
        </w:rPr>
      </w:pPr>
      <w:r w:rsidRPr="008620F2">
        <w:rPr>
          <w:rFonts w:eastAsia="Arial" w:cs="Arial"/>
          <w:lang w:val="en-US"/>
        </w:rPr>
        <w:t>(a)</w:t>
      </w:r>
      <w:r w:rsidRPr="008620F2">
        <w:rPr>
          <w:rFonts w:eastAsia="Arial" w:cs="Arial"/>
          <w:lang w:val="en-US"/>
        </w:rPr>
        <w:tab/>
      </w:r>
      <w:r w:rsidR="00AC4835">
        <w:rPr>
          <w:rFonts w:eastAsia="Arial" w:cs="Arial"/>
          <w:lang w:val="en-US"/>
        </w:rPr>
        <w:t xml:space="preserve">is </w:t>
      </w:r>
      <w:r w:rsidR="005F5F4D" w:rsidRPr="008620F2">
        <w:rPr>
          <w:rFonts w:eastAsia="Arial" w:cs="Arial"/>
          <w:lang w:val="en-US"/>
        </w:rPr>
        <w:t>proportionate to the nature, scale and complexity of the insurer's business and risks;</w:t>
      </w:r>
    </w:p>
    <w:p w:rsidR="0032169A" w:rsidRPr="008620F2" w:rsidRDefault="0032169A" w:rsidP="00F502A6">
      <w:pPr>
        <w:widowControl w:val="0"/>
        <w:ind w:left="1418" w:hanging="567"/>
        <w:rPr>
          <w:rFonts w:eastAsia="Arial" w:cs="Arial"/>
          <w:lang w:val="en-US"/>
        </w:rPr>
      </w:pPr>
    </w:p>
    <w:p w:rsidR="005F5F4D" w:rsidRPr="008620F2" w:rsidRDefault="0032169A" w:rsidP="00F502A6">
      <w:pPr>
        <w:widowControl w:val="0"/>
        <w:ind w:left="1418" w:hanging="567"/>
        <w:rPr>
          <w:rFonts w:eastAsia="Arial" w:cs="Arial"/>
          <w:lang w:val="en-US"/>
        </w:rPr>
      </w:pPr>
      <w:r w:rsidRPr="008620F2">
        <w:rPr>
          <w:rFonts w:eastAsia="Arial" w:cs="Arial"/>
          <w:lang w:val="en-US"/>
        </w:rPr>
        <w:t>(b)</w:t>
      </w:r>
      <w:r w:rsidRPr="008620F2">
        <w:rPr>
          <w:rFonts w:eastAsia="Arial" w:cs="Arial"/>
          <w:lang w:val="en-US"/>
        </w:rPr>
        <w:tab/>
      </w:r>
      <w:r w:rsidR="00AC4835">
        <w:rPr>
          <w:rFonts w:eastAsia="Arial" w:cs="Arial"/>
          <w:lang w:val="en-US"/>
        </w:rPr>
        <w:t xml:space="preserve">is </w:t>
      </w:r>
      <w:r w:rsidR="005F5F4D" w:rsidRPr="008620F2">
        <w:rPr>
          <w:rFonts w:eastAsia="Arial" w:cs="Arial"/>
          <w:lang w:val="en-US"/>
        </w:rPr>
        <w:t xml:space="preserve">appropriate </w:t>
      </w:r>
      <w:r w:rsidR="00D77D43">
        <w:rPr>
          <w:rFonts w:eastAsia="Arial" w:cs="Arial"/>
          <w:lang w:val="en-US"/>
        </w:rPr>
        <w:t xml:space="preserve">for </w:t>
      </w:r>
      <w:r w:rsidR="005F5F4D" w:rsidRPr="008620F2">
        <w:rPr>
          <w:rFonts w:eastAsia="Arial" w:cs="Arial"/>
          <w:lang w:val="en-US"/>
        </w:rPr>
        <w:t>the business model, p</w:t>
      </w:r>
      <w:r w:rsidR="00892A4F">
        <w:rPr>
          <w:rFonts w:eastAsia="Arial" w:cs="Arial"/>
          <w:lang w:val="en-US"/>
        </w:rPr>
        <w:t>olicies</w:t>
      </w:r>
      <w:r w:rsidR="005F5F4D" w:rsidRPr="008620F2">
        <w:rPr>
          <w:rFonts w:eastAsia="Arial" w:cs="Arial"/>
          <w:lang w:val="en-US"/>
        </w:rPr>
        <w:t>, services</w:t>
      </w:r>
      <w:r w:rsidR="00EB37EA">
        <w:rPr>
          <w:rFonts w:eastAsia="Arial" w:cs="Arial"/>
          <w:lang w:val="en-US"/>
        </w:rPr>
        <w:t>,</w:t>
      </w:r>
      <w:r w:rsidR="005F5F4D" w:rsidRPr="008620F2">
        <w:rPr>
          <w:rFonts w:eastAsia="Arial" w:cs="Arial"/>
          <w:lang w:val="en-US"/>
        </w:rPr>
        <w:t xml:space="preserve"> </w:t>
      </w:r>
      <w:r w:rsidR="00217A3E">
        <w:rPr>
          <w:rFonts w:eastAsia="Arial" w:cs="Arial"/>
          <w:lang w:val="en-US"/>
        </w:rPr>
        <w:t xml:space="preserve">and </w:t>
      </w:r>
      <w:r w:rsidR="005F5F4D" w:rsidRPr="008620F2">
        <w:rPr>
          <w:rFonts w:eastAsia="Arial" w:cs="Arial"/>
          <w:lang w:val="en-US"/>
        </w:rPr>
        <w:t>policyholder</w:t>
      </w:r>
      <w:r w:rsidR="006073CD">
        <w:rPr>
          <w:rFonts w:eastAsia="Arial" w:cs="Arial"/>
          <w:lang w:val="en-US"/>
        </w:rPr>
        <w:t>s</w:t>
      </w:r>
      <w:r w:rsidR="0075779D">
        <w:rPr>
          <w:rFonts w:eastAsia="Arial" w:cs="Arial"/>
          <w:lang w:val="en-US"/>
        </w:rPr>
        <w:t xml:space="preserve"> and beneficiaries</w:t>
      </w:r>
      <w:r w:rsidR="00165DBA">
        <w:rPr>
          <w:rFonts w:eastAsia="Arial" w:cs="Arial"/>
          <w:lang w:val="en-US"/>
        </w:rPr>
        <w:t xml:space="preserve"> of the insurer;</w:t>
      </w:r>
    </w:p>
    <w:p w:rsidR="007972A7" w:rsidRDefault="007972A7" w:rsidP="00F502A6">
      <w:pPr>
        <w:widowControl w:val="0"/>
        <w:ind w:left="1418" w:hanging="567"/>
        <w:rPr>
          <w:rFonts w:eastAsia="Arial" w:cs="Arial"/>
          <w:lang w:val="en-US"/>
        </w:rPr>
      </w:pPr>
    </w:p>
    <w:p w:rsidR="005F5F4D" w:rsidRDefault="00F00E85" w:rsidP="00F502A6">
      <w:pPr>
        <w:widowControl w:val="0"/>
        <w:ind w:left="1418" w:hanging="567"/>
        <w:rPr>
          <w:rFonts w:eastAsia="Arial" w:cs="Arial"/>
          <w:lang w:val="en-US"/>
        </w:rPr>
      </w:pPr>
      <w:r>
        <w:rPr>
          <w:rFonts w:eastAsia="Arial" w:cs="Arial"/>
          <w:lang w:val="en-US"/>
        </w:rPr>
        <w:t>(c)   e</w:t>
      </w:r>
      <w:r w:rsidR="007972A7">
        <w:rPr>
          <w:rFonts w:eastAsia="Arial" w:cs="Arial"/>
          <w:lang w:val="en-US"/>
        </w:rPr>
        <w:t xml:space="preserve">nables claims to be assessed after taking reasonable steps to gather and investigate all relevant and appropriate information and circumstances, with due regard to the fair treatment of claimants; </w:t>
      </w:r>
    </w:p>
    <w:p w:rsidR="00AC4835" w:rsidRDefault="00AC4835" w:rsidP="00F502A6">
      <w:pPr>
        <w:widowControl w:val="0"/>
        <w:ind w:left="1418" w:hanging="567"/>
        <w:rPr>
          <w:rFonts w:eastAsia="Arial" w:cs="Arial"/>
          <w:lang w:val="en-US"/>
        </w:rPr>
      </w:pPr>
    </w:p>
    <w:p w:rsidR="00AC4835" w:rsidRPr="008620F2" w:rsidRDefault="007972A7" w:rsidP="00F502A6">
      <w:pPr>
        <w:widowControl w:val="0"/>
        <w:ind w:left="1418" w:hanging="567"/>
        <w:rPr>
          <w:rFonts w:eastAsia="Arial" w:cs="Arial"/>
          <w:lang w:val="en-US"/>
        </w:rPr>
      </w:pPr>
      <w:r>
        <w:rPr>
          <w:rFonts w:eastAsia="Arial" w:cs="Arial"/>
          <w:lang w:val="en-US"/>
        </w:rPr>
        <w:t>(d</w:t>
      </w:r>
      <w:r w:rsidR="00AC4835">
        <w:rPr>
          <w:rFonts w:eastAsia="Arial" w:cs="Arial"/>
          <w:lang w:val="en-US"/>
        </w:rPr>
        <w:t>)</w:t>
      </w:r>
      <w:r w:rsidR="00AC4835">
        <w:rPr>
          <w:rFonts w:eastAsia="Arial" w:cs="Arial"/>
          <w:lang w:val="en-US"/>
        </w:rPr>
        <w:tab/>
        <w:t>does not impose unreasonable barriers to claimants; and</w:t>
      </w:r>
    </w:p>
    <w:p w:rsidR="0032169A" w:rsidRPr="008620F2" w:rsidRDefault="0032169A" w:rsidP="00F502A6">
      <w:pPr>
        <w:widowControl w:val="0"/>
        <w:ind w:left="1418" w:hanging="567"/>
        <w:rPr>
          <w:rFonts w:eastAsia="Arial" w:cs="Arial"/>
          <w:lang w:val="en-US"/>
        </w:rPr>
      </w:pPr>
    </w:p>
    <w:p w:rsidR="005F5F4D" w:rsidRDefault="0032169A" w:rsidP="00F502A6">
      <w:pPr>
        <w:widowControl w:val="0"/>
        <w:ind w:left="1418" w:hanging="567"/>
        <w:rPr>
          <w:rFonts w:eastAsia="Arial" w:cs="Arial"/>
          <w:lang w:val="en-US"/>
        </w:rPr>
      </w:pPr>
      <w:r w:rsidRPr="008620F2">
        <w:rPr>
          <w:rFonts w:eastAsia="Arial" w:cs="Arial"/>
          <w:lang w:val="en-US"/>
        </w:rPr>
        <w:t>(</w:t>
      </w:r>
      <w:r w:rsidR="007972A7">
        <w:rPr>
          <w:rFonts w:eastAsia="Arial" w:cs="Arial"/>
          <w:lang w:val="en-US"/>
        </w:rPr>
        <w:t>e</w:t>
      </w:r>
      <w:r w:rsidRPr="008620F2">
        <w:rPr>
          <w:rFonts w:eastAsia="Arial" w:cs="Arial"/>
          <w:lang w:val="en-US"/>
        </w:rPr>
        <w:t>)</w:t>
      </w:r>
      <w:r w:rsidRPr="008620F2">
        <w:rPr>
          <w:rFonts w:eastAsia="Arial" w:cs="Arial"/>
          <w:lang w:val="en-US"/>
        </w:rPr>
        <w:tab/>
      </w:r>
      <w:r w:rsidR="005F5F4D" w:rsidRPr="008620F2">
        <w:rPr>
          <w:rFonts w:eastAsia="Arial" w:cs="Arial"/>
          <w:lang w:val="en-US"/>
        </w:rPr>
        <w:t xml:space="preserve">must address and provide for, at least, the matters provided for in </w:t>
      </w:r>
      <w:r w:rsidR="000265C8">
        <w:rPr>
          <w:rFonts w:eastAsia="Arial" w:cs="Arial"/>
          <w:lang w:val="en-US"/>
        </w:rPr>
        <w:t xml:space="preserve">this </w:t>
      </w:r>
      <w:r w:rsidR="001607AC">
        <w:rPr>
          <w:rFonts w:eastAsia="Arial" w:cs="Arial"/>
          <w:lang w:val="en-US"/>
        </w:rPr>
        <w:t>rule</w:t>
      </w:r>
      <w:r w:rsidR="005F5F4D" w:rsidRPr="008620F2">
        <w:rPr>
          <w:rFonts w:eastAsia="Arial" w:cs="Arial"/>
          <w:lang w:val="en-US"/>
        </w:rPr>
        <w:t>.</w:t>
      </w:r>
    </w:p>
    <w:p w:rsidR="00E06E70" w:rsidRDefault="00E06E70" w:rsidP="00F6075C">
      <w:pPr>
        <w:widowControl w:val="0"/>
        <w:ind w:left="1418" w:hanging="709"/>
        <w:rPr>
          <w:rFonts w:eastAsia="Arial" w:cs="Arial"/>
          <w:lang w:val="en-US"/>
        </w:rPr>
      </w:pPr>
    </w:p>
    <w:p w:rsidR="00E06E70" w:rsidRPr="008620F2" w:rsidRDefault="00C74EB8" w:rsidP="00F6075C">
      <w:pPr>
        <w:widowControl w:val="0"/>
        <w:ind w:left="851" w:hanging="851"/>
        <w:rPr>
          <w:rFonts w:eastAsia="Arial" w:cs="Arial"/>
          <w:lang w:val="en-US"/>
        </w:rPr>
      </w:pPr>
      <w:r>
        <w:rPr>
          <w:rFonts w:eastAsia="Arial" w:cs="Arial"/>
          <w:lang w:val="en-US"/>
        </w:rPr>
        <w:t>19</w:t>
      </w:r>
      <w:r w:rsidR="00B76105">
        <w:rPr>
          <w:rFonts w:eastAsia="Arial" w:cs="Arial"/>
          <w:lang w:val="en-US"/>
        </w:rPr>
        <w:t>.2</w:t>
      </w:r>
      <w:r w:rsidR="00E06E70">
        <w:rPr>
          <w:rFonts w:eastAsia="Arial" w:cs="Arial"/>
          <w:lang w:val="en-US"/>
        </w:rPr>
        <w:t>.2</w:t>
      </w:r>
      <w:r w:rsidR="00E06E70">
        <w:rPr>
          <w:rFonts w:eastAsia="Arial" w:cs="Arial"/>
          <w:lang w:val="en-US"/>
        </w:rPr>
        <w:tab/>
        <w:t xml:space="preserve">An insurer must regularly review its claims management </w:t>
      </w:r>
      <w:r w:rsidR="004D3719">
        <w:rPr>
          <w:rFonts w:eastAsia="Arial" w:cs="Arial"/>
          <w:lang w:val="en-US"/>
        </w:rPr>
        <w:t>framework</w:t>
      </w:r>
      <w:r w:rsidR="00E06E70">
        <w:rPr>
          <w:rFonts w:eastAsia="Arial" w:cs="Arial"/>
          <w:lang w:val="en-US"/>
        </w:rPr>
        <w:t xml:space="preserve"> and document any changes thereto. </w:t>
      </w:r>
    </w:p>
    <w:p w:rsidR="005F5F4D" w:rsidRPr="008620F2" w:rsidRDefault="005F5F4D" w:rsidP="00F6075C">
      <w:pPr>
        <w:widowControl w:val="0"/>
        <w:rPr>
          <w:rFonts w:eastAsia="Arial" w:cs="Arial"/>
          <w:b/>
          <w:lang w:val="en-US"/>
        </w:rPr>
      </w:pPr>
    </w:p>
    <w:p w:rsidR="005F5F4D" w:rsidRPr="008620F2" w:rsidRDefault="00C74EB8" w:rsidP="00F6075C">
      <w:pPr>
        <w:ind w:left="851" w:hanging="851"/>
        <w:rPr>
          <w:rFonts w:eastAsia="Times New Roman" w:cs="Arial"/>
          <w:b/>
        </w:rPr>
      </w:pPr>
      <w:r w:rsidRPr="00C74EB8">
        <w:rPr>
          <w:rFonts w:eastAsia="Arial" w:cs="Arial"/>
          <w:b/>
          <w:lang w:val="en-US"/>
        </w:rPr>
        <w:t>19</w:t>
      </w:r>
      <w:r w:rsidR="00B76105">
        <w:rPr>
          <w:rFonts w:eastAsia="Times New Roman" w:cs="Arial"/>
          <w:b/>
        </w:rPr>
        <w:t>.3</w:t>
      </w:r>
      <w:r w:rsidR="0032169A" w:rsidRPr="008620F2">
        <w:rPr>
          <w:rFonts w:eastAsia="Times New Roman" w:cs="Arial"/>
          <w:b/>
        </w:rPr>
        <w:tab/>
      </w:r>
      <w:r w:rsidR="00E06E70">
        <w:rPr>
          <w:rFonts w:eastAsia="Times New Roman" w:cs="Arial"/>
          <w:b/>
        </w:rPr>
        <w:t>Requirements for c</w:t>
      </w:r>
      <w:r w:rsidR="005F5F4D" w:rsidRPr="008620F2">
        <w:rPr>
          <w:rFonts w:eastAsia="Times New Roman" w:cs="Arial"/>
          <w:b/>
        </w:rPr>
        <w:t xml:space="preserve">laims </w:t>
      </w:r>
      <w:r w:rsidR="00E06E70">
        <w:rPr>
          <w:rFonts w:eastAsia="Times New Roman" w:cs="Arial"/>
          <w:b/>
        </w:rPr>
        <w:t xml:space="preserve">management </w:t>
      </w:r>
      <w:r w:rsidR="004D3719">
        <w:rPr>
          <w:rFonts w:eastAsia="Times New Roman" w:cs="Arial"/>
          <w:b/>
        </w:rPr>
        <w:t>framework</w:t>
      </w:r>
    </w:p>
    <w:p w:rsidR="00CA0EE6" w:rsidRPr="008620F2" w:rsidRDefault="00CA0EE6" w:rsidP="00F6075C">
      <w:pPr>
        <w:pStyle w:val="ListParagraph"/>
        <w:ind w:left="851" w:hanging="851"/>
        <w:contextualSpacing w:val="0"/>
        <w:rPr>
          <w:rFonts w:eastAsia="Times New Roman" w:cs="Arial"/>
          <w:b/>
        </w:rPr>
      </w:pPr>
    </w:p>
    <w:p w:rsidR="00CA0EE6" w:rsidRDefault="00E06E70" w:rsidP="00C557CC">
      <w:pPr>
        <w:widowControl w:val="0"/>
        <w:ind w:left="851"/>
        <w:rPr>
          <w:rFonts w:eastAsia="Arial" w:cs="Arial"/>
          <w:lang w:val="en-US" w:eastAsia="en-ZA"/>
        </w:rPr>
      </w:pPr>
      <w:r>
        <w:rPr>
          <w:rFonts w:eastAsia="Arial" w:cs="Arial"/>
          <w:lang w:val="en-US" w:eastAsia="en-ZA"/>
        </w:rPr>
        <w:t xml:space="preserve">The claims management </w:t>
      </w:r>
      <w:r w:rsidR="00021D14">
        <w:rPr>
          <w:rFonts w:eastAsia="Arial" w:cs="Arial"/>
          <w:lang w:val="en-US" w:eastAsia="en-ZA"/>
        </w:rPr>
        <w:t xml:space="preserve">framework </w:t>
      </w:r>
      <w:r>
        <w:rPr>
          <w:rFonts w:eastAsia="Arial" w:cs="Arial"/>
          <w:lang w:val="en-US" w:eastAsia="en-ZA"/>
        </w:rPr>
        <w:t>must</w:t>
      </w:r>
      <w:r w:rsidR="006D20D6">
        <w:rPr>
          <w:rFonts w:eastAsia="Arial" w:cs="Arial"/>
          <w:lang w:val="en-US" w:eastAsia="en-ZA"/>
        </w:rPr>
        <w:t>,</w:t>
      </w:r>
      <w:r>
        <w:rPr>
          <w:rFonts w:eastAsia="Arial" w:cs="Arial"/>
          <w:lang w:val="en-US" w:eastAsia="en-ZA"/>
        </w:rPr>
        <w:t xml:space="preserve"> at least, pr</w:t>
      </w:r>
      <w:r w:rsidR="00CA0EE6" w:rsidRPr="008620F2">
        <w:rPr>
          <w:rFonts w:eastAsia="Arial" w:cs="Arial"/>
          <w:lang w:val="en-US" w:eastAsia="en-ZA"/>
        </w:rPr>
        <w:t>ovide for</w:t>
      </w:r>
      <w:r>
        <w:rPr>
          <w:rFonts w:eastAsia="Arial" w:cs="Arial"/>
          <w:lang w:val="en-US" w:eastAsia="en-ZA"/>
        </w:rPr>
        <w:t xml:space="preserve"> </w:t>
      </w:r>
      <w:r w:rsidR="0084006B">
        <w:rPr>
          <w:rFonts w:eastAsia="Arial" w:cs="Arial"/>
          <w:lang w:val="en-US" w:eastAsia="en-ZA"/>
        </w:rPr>
        <w:t>–</w:t>
      </w:r>
    </w:p>
    <w:p w:rsidR="0084006B" w:rsidRPr="008620F2" w:rsidRDefault="0084006B" w:rsidP="00F6075C">
      <w:pPr>
        <w:widowControl w:val="0"/>
        <w:ind w:left="851" w:hanging="851"/>
        <w:rPr>
          <w:rFonts w:eastAsia="Arial" w:cs="Arial"/>
          <w:lang w:val="en-US" w:eastAsia="en-ZA"/>
        </w:rPr>
      </w:pPr>
    </w:p>
    <w:p w:rsidR="003A7B39" w:rsidRPr="0061132D" w:rsidRDefault="00C76C92" w:rsidP="00F502A6">
      <w:pPr>
        <w:ind w:left="1418" w:hanging="567"/>
        <w:rPr>
          <w:rFonts w:eastAsia="Arial" w:cs="Arial"/>
          <w:lang w:val="en-US" w:eastAsia="en-ZA"/>
        </w:rPr>
      </w:pPr>
      <w:r>
        <w:rPr>
          <w:rFonts w:eastAsia="Arial" w:cs="Arial"/>
          <w:lang w:val="en-US" w:eastAsia="en-ZA"/>
        </w:rPr>
        <w:t>(a)</w:t>
      </w:r>
      <w:r>
        <w:rPr>
          <w:rFonts w:eastAsia="Arial" w:cs="Arial"/>
          <w:lang w:val="en-US" w:eastAsia="en-ZA"/>
        </w:rPr>
        <w:tab/>
      </w:r>
      <w:r w:rsidR="003A7B39" w:rsidRPr="0061132D">
        <w:rPr>
          <w:rFonts w:eastAsia="Arial" w:cs="Arial"/>
          <w:lang w:val="en-US" w:eastAsia="en-ZA"/>
        </w:rPr>
        <w:t xml:space="preserve">relevant objectives, key principles and </w:t>
      </w:r>
      <w:r w:rsidR="006F4553" w:rsidRPr="0061132D">
        <w:rPr>
          <w:rFonts w:eastAsia="Arial" w:cs="Arial"/>
          <w:lang w:val="en-US" w:eastAsia="en-ZA"/>
        </w:rPr>
        <w:t xml:space="preserve">the </w:t>
      </w:r>
      <w:r w:rsidR="003A7B39" w:rsidRPr="0061132D">
        <w:rPr>
          <w:rFonts w:eastAsia="Arial" w:cs="Arial"/>
          <w:lang w:val="en-US" w:eastAsia="en-ZA"/>
        </w:rPr>
        <w:t>proper allocation of responsibilities for dealing with claims across the business of the insurer;</w:t>
      </w:r>
    </w:p>
    <w:p w:rsidR="003A7B39" w:rsidRPr="003A7B39" w:rsidRDefault="003A7B39" w:rsidP="00F502A6">
      <w:pPr>
        <w:ind w:left="1418" w:hanging="567"/>
        <w:rPr>
          <w:rFonts w:eastAsia="Arial" w:cs="Arial"/>
          <w:lang w:val="en-US" w:eastAsia="en-ZA"/>
        </w:rPr>
      </w:pPr>
    </w:p>
    <w:p w:rsidR="00C7321D" w:rsidRPr="0061132D" w:rsidRDefault="00C76C92" w:rsidP="00F502A6">
      <w:pPr>
        <w:ind w:left="1418" w:hanging="567"/>
        <w:rPr>
          <w:rFonts w:eastAsia="Arial" w:cs="Arial"/>
          <w:lang w:val="en-US" w:eastAsia="en-ZA"/>
        </w:rPr>
      </w:pPr>
      <w:r>
        <w:rPr>
          <w:rFonts w:eastAsia="Arial" w:cs="Arial"/>
          <w:lang w:val="en-US" w:eastAsia="en-ZA"/>
        </w:rPr>
        <w:t>(b)</w:t>
      </w:r>
      <w:r>
        <w:rPr>
          <w:rFonts w:eastAsia="Arial" w:cs="Arial"/>
          <w:lang w:val="en-US" w:eastAsia="en-ZA"/>
        </w:rPr>
        <w:tab/>
      </w:r>
      <w:r w:rsidR="004041CF" w:rsidRPr="0061132D">
        <w:rPr>
          <w:rFonts w:eastAsia="Arial" w:cs="Arial"/>
          <w:lang w:val="en-US" w:eastAsia="en-ZA"/>
        </w:rPr>
        <w:t xml:space="preserve">appropriate performance </w:t>
      </w:r>
      <w:r w:rsidR="006F4553" w:rsidRPr="0061132D">
        <w:rPr>
          <w:rFonts w:eastAsia="Arial" w:cs="Arial"/>
          <w:lang w:val="en-US" w:eastAsia="en-ZA"/>
        </w:rPr>
        <w:t xml:space="preserve">standards </w:t>
      </w:r>
      <w:r w:rsidR="004041CF" w:rsidRPr="0061132D">
        <w:rPr>
          <w:rFonts w:eastAsia="Arial" w:cs="Arial"/>
          <w:lang w:val="en-US" w:eastAsia="en-ZA"/>
        </w:rPr>
        <w:t xml:space="preserve">and remuneration </w:t>
      </w:r>
      <w:r w:rsidR="006F4553" w:rsidRPr="0061132D">
        <w:rPr>
          <w:rFonts w:eastAsia="Arial" w:cs="Arial"/>
          <w:lang w:val="en-US" w:eastAsia="en-ZA"/>
        </w:rPr>
        <w:t>and reward strategies</w:t>
      </w:r>
      <w:r w:rsidR="004041CF" w:rsidRPr="0061132D">
        <w:rPr>
          <w:rFonts w:eastAsia="Arial" w:cs="Arial"/>
          <w:lang w:val="en-US" w:eastAsia="en-ZA"/>
        </w:rPr>
        <w:t xml:space="preserve"> </w:t>
      </w:r>
      <w:r w:rsidR="00C7321D" w:rsidRPr="0061132D">
        <w:rPr>
          <w:rFonts w:eastAsia="Arial" w:cs="Arial"/>
          <w:lang w:val="en-US" w:eastAsia="en-ZA"/>
        </w:rPr>
        <w:t>(internally and</w:t>
      </w:r>
      <w:r w:rsidR="000348C9" w:rsidRPr="0061132D">
        <w:rPr>
          <w:rFonts w:eastAsia="Arial" w:cs="Arial"/>
          <w:lang w:val="en-US" w:eastAsia="en-ZA"/>
        </w:rPr>
        <w:t xml:space="preserve"> where any functions are outsourced</w:t>
      </w:r>
      <w:r w:rsidR="00C7321D" w:rsidRPr="0061132D">
        <w:rPr>
          <w:rFonts w:eastAsia="Arial" w:cs="Arial"/>
          <w:lang w:val="en-US" w:eastAsia="en-ZA"/>
        </w:rPr>
        <w:t xml:space="preserve">) </w:t>
      </w:r>
      <w:r w:rsidR="004041CF" w:rsidRPr="0061132D">
        <w:rPr>
          <w:rFonts w:eastAsia="Arial" w:cs="Arial"/>
          <w:lang w:val="en-US" w:eastAsia="en-ZA"/>
        </w:rPr>
        <w:t>for claims management</w:t>
      </w:r>
      <w:r w:rsidR="00C7321D" w:rsidRPr="0061132D">
        <w:rPr>
          <w:rFonts w:eastAsia="Arial" w:cs="Arial"/>
          <w:lang w:val="en-US" w:eastAsia="en-ZA"/>
        </w:rPr>
        <w:t xml:space="preserve"> in general and </w:t>
      </w:r>
      <w:r w:rsidR="004041CF" w:rsidRPr="0061132D">
        <w:rPr>
          <w:rFonts w:eastAsia="Arial" w:cs="Arial"/>
          <w:lang w:val="en-US" w:eastAsia="en-ZA"/>
        </w:rPr>
        <w:t>specifically</w:t>
      </w:r>
      <w:r w:rsidR="00C7321D" w:rsidRPr="0061132D">
        <w:rPr>
          <w:rFonts w:eastAsia="Arial" w:cs="Arial"/>
          <w:lang w:val="en-US" w:eastAsia="en-ZA"/>
        </w:rPr>
        <w:t xml:space="preserve"> for </w:t>
      </w:r>
      <w:r w:rsidR="004041CF" w:rsidRPr="0061132D">
        <w:rPr>
          <w:rFonts w:eastAsia="Arial" w:cs="Arial"/>
          <w:lang w:val="en-US" w:eastAsia="en-ZA"/>
        </w:rPr>
        <w:t>claims assessment</w:t>
      </w:r>
      <w:r w:rsidR="00C7321D" w:rsidRPr="0061132D">
        <w:rPr>
          <w:rFonts w:eastAsia="Arial" w:cs="Arial"/>
          <w:lang w:val="en-US" w:eastAsia="en-ZA"/>
        </w:rPr>
        <w:t xml:space="preserve"> to - </w:t>
      </w:r>
    </w:p>
    <w:p w:rsidR="00C7321D" w:rsidRDefault="00C7321D" w:rsidP="00F502A6">
      <w:pPr>
        <w:pStyle w:val="ListParagraph"/>
        <w:ind w:left="1418" w:hanging="567"/>
      </w:pPr>
    </w:p>
    <w:p w:rsidR="00C7321D" w:rsidRDefault="00C76C92" w:rsidP="00F502A6">
      <w:pPr>
        <w:pStyle w:val="ListParagraph"/>
        <w:ind w:left="1985" w:hanging="567"/>
      </w:pPr>
      <w:r>
        <w:t>(i)</w:t>
      </w:r>
      <w:r>
        <w:tab/>
      </w:r>
      <w:r w:rsidR="00C7321D" w:rsidRPr="00C7321D">
        <w:t xml:space="preserve">prevent </w:t>
      </w:r>
      <w:r w:rsidR="006D20D6">
        <w:t>conflicts of interest and</w:t>
      </w:r>
      <w:r w:rsidR="00C7321D" w:rsidRPr="00C7321D">
        <w:t xml:space="preserve"> the incentivisation of behaviour which could threaten the fair treatment of customers</w:t>
      </w:r>
      <w:r w:rsidR="00C7321D">
        <w:t xml:space="preserve">; and </w:t>
      </w:r>
    </w:p>
    <w:p w:rsidR="00C7321D" w:rsidRDefault="00C7321D" w:rsidP="00F502A6">
      <w:pPr>
        <w:ind w:left="1985" w:hanging="567"/>
      </w:pPr>
    </w:p>
    <w:p w:rsidR="004041CF" w:rsidRPr="0084006B" w:rsidRDefault="00C76C92" w:rsidP="00F502A6">
      <w:pPr>
        <w:pStyle w:val="ListParagraph"/>
        <w:ind w:left="1985" w:hanging="567"/>
        <w:rPr>
          <w:lang w:val="en-US" w:eastAsia="en-ZA"/>
        </w:rPr>
      </w:pPr>
      <w:r>
        <w:t>(ii)</w:t>
      </w:r>
      <w:r>
        <w:tab/>
      </w:r>
      <w:r w:rsidR="00C7321D">
        <w:t xml:space="preserve">ensure </w:t>
      </w:r>
      <w:r w:rsidR="00C7321D" w:rsidRPr="0084006B">
        <w:rPr>
          <w:lang w:val="en-US" w:eastAsia="en-ZA"/>
        </w:rPr>
        <w:t>objectivity and impartiality;</w:t>
      </w:r>
    </w:p>
    <w:p w:rsidR="004041CF" w:rsidRPr="006F4553" w:rsidRDefault="004041CF" w:rsidP="00F502A6">
      <w:pPr>
        <w:pStyle w:val="ListParagraph"/>
        <w:ind w:left="1418" w:hanging="567"/>
        <w:rPr>
          <w:rFonts w:eastAsia="Arial" w:cs="Arial"/>
          <w:lang w:val="en-US" w:eastAsia="en-ZA"/>
        </w:rPr>
      </w:pPr>
    </w:p>
    <w:p w:rsidR="003A7B39" w:rsidRPr="0061132D" w:rsidRDefault="00C76C92" w:rsidP="00F502A6">
      <w:pPr>
        <w:ind w:left="1418" w:hanging="567"/>
        <w:rPr>
          <w:rFonts w:eastAsia="Arial" w:cs="Arial"/>
          <w:lang w:val="en-US" w:eastAsia="en-ZA"/>
        </w:rPr>
      </w:pPr>
      <w:r>
        <w:rPr>
          <w:rFonts w:eastAsia="Arial" w:cs="Arial"/>
          <w:lang w:val="en-US" w:eastAsia="en-ZA"/>
        </w:rPr>
        <w:t>(c)</w:t>
      </w:r>
      <w:r>
        <w:rPr>
          <w:rFonts w:eastAsia="Arial" w:cs="Arial"/>
          <w:lang w:val="en-US" w:eastAsia="en-ZA"/>
        </w:rPr>
        <w:tab/>
      </w:r>
      <w:r w:rsidR="0084006B" w:rsidRPr="004D3719">
        <w:rPr>
          <w:rFonts w:eastAsia="Arial" w:cs="Arial"/>
          <w:lang w:val="en-US" w:eastAsia="en-ZA"/>
        </w:rPr>
        <w:t xml:space="preserve">documented procedures for the appropriate management </w:t>
      </w:r>
      <w:r w:rsidR="0084006B">
        <w:rPr>
          <w:rFonts w:eastAsia="Arial" w:cs="Arial"/>
          <w:lang w:val="en-US" w:eastAsia="en-ZA"/>
        </w:rPr>
        <w:t xml:space="preserve">of the </w:t>
      </w:r>
      <w:r w:rsidR="0084006B" w:rsidRPr="0061132D">
        <w:rPr>
          <w:rFonts w:eastAsia="Arial" w:cs="Arial"/>
          <w:lang w:val="en-US" w:eastAsia="en-ZA"/>
        </w:rPr>
        <w:t xml:space="preserve">claims process from the time the claim is </w:t>
      </w:r>
      <w:r w:rsidR="0084006B">
        <w:rPr>
          <w:rFonts w:eastAsia="Arial" w:cs="Arial"/>
          <w:lang w:val="en-US" w:eastAsia="en-ZA"/>
        </w:rPr>
        <w:t>received</w:t>
      </w:r>
      <w:r w:rsidR="0084006B" w:rsidRPr="0061132D">
        <w:rPr>
          <w:rFonts w:eastAsia="Arial" w:cs="Arial"/>
          <w:lang w:val="en-US" w:eastAsia="en-ZA"/>
        </w:rPr>
        <w:t xml:space="preserve"> until it is finalised, including the expected timeframes for each of the stages and the circumstances under which any of the timeframes may be extended;</w:t>
      </w:r>
    </w:p>
    <w:p w:rsidR="003A7B39" w:rsidRPr="003A7B39" w:rsidRDefault="003A7B39" w:rsidP="00F502A6">
      <w:pPr>
        <w:pStyle w:val="ListParagraph"/>
        <w:ind w:left="1418" w:hanging="567"/>
        <w:rPr>
          <w:rFonts w:eastAsia="Arial" w:cs="Arial"/>
          <w:lang w:val="en-US" w:eastAsia="en-ZA"/>
        </w:rPr>
      </w:pPr>
    </w:p>
    <w:p w:rsidR="00E06E70" w:rsidRDefault="00C76C92" w:rsidP="00F502A6">
      <w:pPr>
        <w:widowControl w:val="0"/>
        <w:ind w:left="1418" w:hanging="567"/>
        <w:rPr>
          <w:rFonts w:eastAsia="Arial" w:cs="Arial"/>
          <w:lang w:val="en-US" w:eastAsia="en-ZA"/>
        </w:rPr>
      </w:pPr>
      <w:r>
        <w:rPr>
          <w:rFonts w:eastAsia="Arial" w:cs="Arial"/>
          <w:lang w:val="en-US" w:eastAsia="en-ZA"/>
        </w:rPr>
        <w:t>(d)</w:t>
      </w:r>
      <w:r w:rsidR="0061132D">
        <w:rPr>
          <w:rFonts w:eastAsia="Arial" w:cs="Arial"/>
          <w:lang w:val="en-US" w:eastAsia="en-ZA"/>
        </w:rPr>
        <w:tab/>
      </w:r>
      <w:r w:rsidR="0084006B" w:rsidRPr="0061132D">
        <w:rPr>
          <w:rFonts w:eastAsia="Arial" w:cs="Arial"/>
          <w:lang w:val="en-US" w:eastAsia="en-ZA"/>
        </w:rPr>
        <w:t>documented procedures which clearly define the escalation and decision-making</w:t>
      </w:r>
      <w:r w:rsidR="00EB37EA">
        <w:rPr>
          <w:rFonts w:eastAsia="Arial" w:cs="Arial"/>
          <w:lang w:val="en-US" w:eastAsia="en-ZA"/>
        </w:rPr>
        <w:t>,</w:t>
      </w:r>
      <w:r w:rsidR="0084006B" w:rsidRPr="004D3719">
        <w:t xml:space="preserve"> </w:t>
      </w:r>
      <w:r w:rsidR="0084006B" w:rsidRPr="004D3719">
        <w:rPr>
          <w:rFonts w:eastAsia="Arial" w:cs="Arial"/>
          <w:lang w:val="en-US" w:eastAsia="en-ZA"/>
        </w:rPr>
        <w:t>monitoring and oversight and review</w:t>
      </w:r>
      <w:r w:rsidR="0084006B" w:rsidRPr="0061132D">
        <w:rPr>
          <w:rFonts w:eastAsia="Arial" w:cs="Arial"/>
          <w:lang w:val="en-US" w:eastAsia="en-ZA"/>
        </w:rPr>
        <w:t xml:space="preserve"> processes within the claims management </w:t>
      </w:r>
      <w:r w:rsidR="0084006B">
        <w:rPr>
          <w:rFonts w:eastAsia="Arial" w:cs="Arial"/>
          <w:lang w:val="en-US" w:eastAsia="en-ZA"/>
        </w:rPr>
        <w:t>framework</w:t>
      </w:r>
      <w:r w:rsidR="0084006B" w:rsidRPr="0061132D">
        <w:rPr>
          <w:rFonts w:eastAsia="Arial" w:cs="Arial"/>
          <w:lang w:val="en-US" w:eastAsia="en-ZA"/>
        </w:rPr>
        <w:t>;</w:t>
      </w:r>
    </w:p>
    <w:p w:rsidR="004041CF" w:rsidRPr="006F4553" w:rsidRDefault="004041CF" w:rsidP="00F502A6">
      <w:pPr>
        <w:pStyle w:val="ListParagraph"/>
        <w:ind w:left="1418" w:hanging="567"/>
        <w:rPr>
          <w:rFonts w:eastAsia="Arial" w:cs="Arial"/>
          <w:lang w:val="en-US" w:eastAsia="en-ZA"/>
        </w:rPr>
      </w:pPr>
    </w:p>
    <w:p w:rsidR="00E2550F" w:rsidRDefault="00C76C92" w:rsidP="00F502A6">
      <w:pPr>
        <w:widowControl w:val="0"/>
        <w:ind w:left="1418" w:hanging="567"/>
        <w:rPr>
          <w:rFonts w:eastAsia="Arial" w:cs="Arial"/>
          <w:lang w:val="en-US" w:eastAsia="en-ZA"/>
        </w:rPr>
      </w:pPr>
      <w:r>
        <w:rPr>
          <w:rFonts w:eastAsia="Arial" w:cs="Arial"/>
          <w:lang w:val="en-US" w:eastAsia="en-ZA"/>
        </w:rPr>
        <w:t>(e)</w:t>
      </w:r>
      <w:r>
        <w:rPr>
          <w:rFonts w:eastAsia="Arial" w:cs="Arial"/>
          <w:lang w:val="en-US" w:eastAsia="en-ZA"/>
        </w:rPr>
        <w:tab/>
      </w:r>
      <w:r w:rsidR="003A7B39" w:rsidRPr="0061132D">
        <w:rPr>
          <w:rFonts w:eastAsia="Arial" w:cs="Arial"/>
          <w:lang w:val="en-US" w:eastAsia="en-ZA"/>
        </w:rPr>
        <w:t xml:space="preserve">appropriate </w:t>
      </w:r>
      <w:r w:rsidR="00CA0EE6" w:rsidRPr="0061132D">
        <w:rPr>
          <w:rFonts w:eastAsia="Arial" w:cs="Arial"/>
          <w:lang w:val="en-US" w:eastAsia="en-ZA"/>
        </w:rPr>
        <w:t>claims record keeping</w:t>
      </w:r>
      <w:r>
        <w:rPr>
          <w:rFonts w:eastAsia="Arial" w:cs="Arial"/>
          <w:lang w:val="en-US" w:eastAsia="en-ZA"/>
        </w:rPr>
        <w:t>,</w:t>
      </w:r>
      <w:r w:rsidR="00E2550F" w:rsidRPr="00E2550F">
        <w:t xml:space="preserve"> </w:t>
      </w:r>
      <w:r w:rsidR="00E2550F" w:rsidRPr="00E2550F">
        <w:rPr>
          <w:rFonts w:eastAsia="Arial" w:cs="Arial"/>
          <w:lang w:val="en-US" w:eastAsia="en-ZA"/>
        </w:rPr>
        <w:t>monitoring and analysis of c</w:t>
      </w:r>
      <w:r w:rsidR="00E2550F">
        <w:rPr>
          <w:rFonts w:eastAsia="Arial" w:cs="Arial"/>
          <w:lang w:val="en-US" w:eastAsia="en-ZA"/>
        </w:rPr>
        <w:t>laims</w:t>
      </w:r>
      <w:r w:rsidR="00E2550F" w:rsidRPr="00E2550F">
        <w:rPr>
          <w:rFonts w:eastAsia="Arial" w:cs="Arial"/>
          <w:lang w:val="en-US" w:eastAsia="en-ZA"/>
        </w:rPr>
        <w:t xml:space="preserve">, and reporting (regular and ad hoc) to the </w:t>
      </w:r>
      <w:r w:rsidR="00CF1207">
        <w:rPr>
          <w:rFonts w:eastAsia="Arial" w:cs="Arial"/>
          <w:lang w:val="en-US" w:eastAsia="en-ZA"/>
        </w:rPr>
        <w:t>executive</w:t>
      </w:r>
      <w:r w:rsidR="00E2550F" w:rsidRPr="00E2550F">
        <w:rPr>
          <w:rFonts w:eastAsia="Arial" w:cs="Arial"/>
          <w:lang w:val="en-US" w:eastAsia="en-ZA"/>
        </w:rPr>
        <w:t xml:space="preserve"> management, the board of directors and any relevant committee of the board on –</w:t>
      </w:r>
    </w:p>
    <w:p w:rsidR="0084006B" w:rsidRPr="00E2550F" w:rsidRDefault="0084006B" w:rsidP="00F502A6">
      <w:pPr>
        <w:widowControl w:val="0"/>
        <w:ind w:left="1985" w:hanging="567"/>
        <w:rPr>
          <w:rFonts w:eastAsia="Arial" w:cs="Arial"/>
          <w:lang w:val="en-US" w:eastAsia="en-ZA"/>
        </w:rPr>
      </w:pPr>
    </w:p>
    <w:p w:rsidR="00E2550F" w:rsidRPr="00E2550F" w:rsidRDefault="00C76C92" w:rsidP="00F502A6">
      <w:pPr>
        <w:widowControl w:val="0"/>
        <w:ind w:left="1985" w:hanging="567"/>
        <w:rPr>
          <w:rFonts w:eastAsia="Arial" w:cs="Arial"/>
          <w:lang w:val="en-US" w:eastAsia="en-ZA"/>
        </w:rPr>
      </w:pPr>
      <w:r>
        <w:rPr>
          <w:rFonts w:eastAsia="Arial" w:cs="Arial"/>
          <w:lang w:val="en-US" w:eastAsia="en-ZA"/>
        </w:rPr>
        <w:t>(i)</w:t>
      </w:r>
      <w:r>
        <w:rPr>
          <w:rFonts w:eastAsia="Arial" w:cs="Arial"/>
          <w:lang w:val="en-US" w:eastAsia="en-ZA"/>
        </w:rPr>
        <w:tab/>
      </w:r>
      <w:r w:rsidR="00E2550F" w:rsidRPr="00E2550F">
        <w:rPr>
          <w:rFonts w:eastAsia="Arial" w:cs="Arial"/>
          <w:lang w:val="en-US" w:eastAsia="en-ZA"/>
        </w:rPr>
        <w:t>identified risks</w:t>
      </w:r>
      <w:r>
        <w:rPr>
          <w:rFonts w:eastAsia="Arial" w:cs="Arial"/>
          <w:lang w:val="en-US" w:eastAsia="en-ZA"/>
        </w:rPr>
        <w:t>, trends</w:t>
      </w:r>
      <w:r w:rsidR="00E2550F" w:rsidRPr="00E2550F">
        <w:rPr>
          <w:rFonts w:eastAsia="Arial" w:cs="Arial"/>
          <w:lang w:val="en-US" w:eastAsia="en-ZA"/>
        </w:rPr>
        <w:t xml:space="preserve"> and actions taken in response thereto; and</w:t>
      </w:r>
    </w:p>
    <w:p w:rsidR="00C76C92" w:rsidRDefault="00C76C92" w:rsidP="00F502A6">
      <w:pPr>
        <w:widowControl w:val="0"/>
        <w:ind w:left="1985" w:hanging="567"/>
        <w:rPr>
          <w:rFonts w:eastAsia="Arial" w:cs="Arial"/>
          <w:lang w:val="en-US" w:eastAsia="en-ZA"/>
        </w:rPr>
      </w:pPr>
    </w:p>
    <w:p w:rsidR="00CA0EE6" w:rsidRPr="0061132D" w:rsidRDefault="00E2550F" w:rsidP="00F502A6">
      <w:pPr>
        <w:widowControl w:val="0"/>
        <w:ind w:left="1985" w:hanging="567"/>
        <w:rPr>
          <w:rFonts w:eastAsia="Arial" w:cs="Arial"/>
          <w:lang w:val="en-US" w:eastAsia="en-ZA"/>
        </w:rPr>
      </w:pPr>
      <w:r w:rsidRPr="00E2550F">
        <w:rPr>
          <w:rFonts w:eastAsia="Arial" w:cs="Arial"/>
          <w:lang w:val="en-US" w:eastAsia="en-ZA"/>
        </w:rPr>
        <w:t>(</w:t>
      </w:r>
      <w:r w:rsidR="00C76C92">
        <w:rPr>
          <w:rFonts w:eastAsia="Arial" w:cs="Arial"/>
          <w:lang w:val="en-US" w:eastAsia="en-ZA"/>
        </w:rPr>
        <w:t>ii</w:t>
      </w:r>
      <w:r w:rsidRPr="00E2550F">
        <w:rPr>
          <w:rFonts w:eastAsia="Arial" w:cs="Arial"/>
          <w:lang w:val="en-US" w:eastAsia="en-ZA"/>
        </w:rPr>
        <w:t>)</w:t>
      </w:r>
      <w:r w:rsidRPr="00E2550F">
        <w:rPr>
          <w:rFonts w:eastAsia="Arial" w:cs="Arial"/>
          <w:lang w:val="en-US" w:eastAsia="en-ZA"/>
        </w:rPr>
        <w:tab/>
        <w:t>the effectiveness and outcomes of the c</w:t>
      </w:r>
      <w:r>
        <w:rPr>
          <w:rFonts w:eastAsia="Arial" w:cs="Arial"/>
          <w:lang w:val="en-US" w:eastAsia="en-ZA"/>
        </w:rPr>
        <w:t>laim</w:t>
      </w:r>
      <w:r w:rsidRPr="00E2550F">
        <w:rPr>
          <w:rFonts w:eastAsia="Arial" w:cs="Arial"/>
          <w:lang w:val="en-US" w:eastAsia="en-ZA"/>
        </w:rPr>
        <w:t>s management framework;</w:t>
      </w:r>
    </w:p>
    <w:p w:rsidR="00E06E70" w:rsidRDefault="00E06E70" w:rsidP="00F502A6">
      <w:pPr>
        <w:widowControl w:val="0"/>
        <w:ind w:left="1985" w:hanging="567"/>
        <w:rPr>
          <w:rFonts w:eastAsia="Arial" w:cs="Arial"/>
          <w:lang w:val="en-US" w:eastAsia="en-ZA"/>
        </w:rPr>
      </w:pPr>
    </w:p>
    <w:p w:rsidR="004041CF" w:rsidRDefault="00C76C92" w:rsidP="00F502A6">
      <w:pPr>
        <w:ind w:left="1418" w:hanging="567"/>
        <w:rPr>
          <w:rFonts w:eastAsia="Arial" w:cs="Arial"/>
          <w:lang w:val="en-US"/>
        </w:rPr>
      </w:pPr>
      <w:r>
        <w:rPr>
          <w:rFonts w:eastAsia="Arial" w:cs="Arial"/>
          <w:lang w:val="en-US"/>
        </w:rPr>
        <w:t>(f)</w:t>
      </w:r>
      <w:r>
        <w:rPr>
          <w:rFonts w:eastAsia="Arial" w:cs="Arial"/>
          <w:lang w:val="en-US"/>
        </w:rPr>
        <w:tab/>
      </w:r>
      <w:r w:rsidR="004041CF" w:rsidRPr="0061132D">
        <w:rPr>
          <w:rFonts w:eastAsia="Arial" w:cs="Arial"/>
          <w:lang w:val="en-US"/>
        </w:rPr>
        <w:t xml:space="preserve">appropriate communication with </w:t>
      </w:r>
      <w:r w:rsidR="00322FC2" w:rsidRPr="0061132D">
        <w:rPr>
          <w:rFonts w:eastAsia="Arial" w:cs="Arial"/>
          <w:lang w:val="en-US"/>
        </w:rPr>
        <w:t xml:space="preserve">claimants </w:t>
      </w:r>
      <w:r w:rsidR="006D20D6">
        <w:rPr>
          <w:rFonts w:eastAsia="Arial" w:cs="Arial"/>
          <w:lang w:val="en-US"/>
        </w:rPr>
        <w:t xml:space="preserve">and their authorised representatives </w:t>
      </w:r>
      <w:r w:rsidR="004041CF" w:rsidRPr="0061132D">
        <w:rPr>
          <w:rFonts w:eastAsia="Arial" w:cs="Arial"/>
          <w:lang w:val="en-US"/>
        </w:rPr>
        <w:t xml:space="preserve">on the claims processes and </w:t>
      </w:r>
      <w:r w:rsidR="00322FC2" w:rsidRPr="0061132D">
        <w:rPr>
          <w:rFonts w:eastAsia="Arial" w:cs="Arial"/>
          <w:lang w:val="en-US"/>
        </w:rPr>
        <w:t>procedures</w:t>
      </w:r>
      <w:r w:rsidR="004041CF" w:rsidRPr="0061132D">
        <w:rPr>
          <w:rFonts w:eastAsia="Arial" w:cs="Arial"/>
          <w:lang w:val="en-US"/>
        </w:rPr>
        <w:t>;</w:t>
      </w:r>
    </w:p>
    <w:p w:rsidR="00E2550F" w:rsidRPr="0061132D" w:rsidRDefault="00E2550F" w:rsidP="00F502A6">
      <w:pPr>
        <w:ind w:left="1418" w:hanging="567"/>
        <w:rPr>
          <w:rFonts w:eastAsia="Arial" w:cs="Arial"/>
          <w:lang w:val="en-US"/>
        </w:rPr>
      </w:pPr>
    </w:p>
    <w:p w:rsidR="00CA0EE6" w:rsidRDefault="00C76C92" w:rsidP="00F502A6">
      <w:pPr>
        <w:ind w:left="1418" w:hanging="567"/>
        <w:rPr>
          <w:rFonts w:eastAsia="Arial" w:cs="Arial"/>
          <w:lang w:val="en-US"/>
        </w:rPr>
      </w:pPr>
      <w:r>
        <w:rPr>
          <w:rFonts w:eastAsia="Arial" w:cs="Arial"/>
          <w:lang w:val="en-US"/>
        </w:rPr>
        <w:t>(g)</w:t>
      </w:r>
      <w:r>
        <w:rPr>
          <w:rFonts w:eastAsia="Arial" w:cs="Arial"/>
          <w:lang w:val="en-US"/>
        </w:rPr>
        <w:tab/>
      </w:r>
      <w:r w:rsidR="003A7B39" w:rsidRPr="0061132D">
        <w:rPr>
          <w:rFonts w:eastAsia="Arial" w:cs="Arial"/>
          <w:lang w:val="en-US"/>
        </w:rPr>
        <w:t>meeting r</w:t>
      </w:r>
      <w:r w:rsidR="00CA0EE6" w:rsidRPr="0061132D">
        <w:rPr>
          <w:rFonts w:eastAsia="Arial" w:cs="Arial"/>
          <w:lang w:val="en-US"/>
        </w:rPr>
        <w:t xml:space="preserve">equirements </w:t>
      </w:r>
      <w:r w:rsidR="003A7B39" w:rsidRPr="0061132D">
        <w:rPr>
          <w:rFonts w:eastAsia="Arial" w:cs="Arial"/>
          <w:lang w:val="en-US"/>
        </w:rPr>
        <w:t xml:space="preserve">for </w:t>
      </w:r>
      <w:r w:rsidR="00CA0EE6" w:rsidRPr="0061132D">
        <w:rPr>
          <w:rFonts w:eastAsia="Arial" w:cs="Arial"/>
          <w:lang w:val="en-US"/>
        </w:rPr>
        <w:t xml:space="preserve">reporting </w:t>
      </w:r>
      <w:r w:rsidR="006D20D6">
        <w:rPr>
          <w:rFonts w:eastAsia="Arial" w:cs="Arial"/>
          <w:lang w:val="en-US"/>
        </w:rPr>
        <w:t xml:space="preserve">to </w:t>
      </w:r>
      <w:r w:rsidR="00CA0EE6" w:rsidRPr="0061132D">
        <w:rPr>
          <w:rFonts w:eastAsia="Arial" w:cs="Arial"/>
          <w:lang w:val="en-US"/>
        </w:rPr>
        <w:t xml:space="preserve">the </w:t>
      </w:r>
      <w:r w:rsidR="004057F7" w:rsidRPr="0061132D">
        <w:rPr>
          <w:rFonts w:eastAsia="Arial" w:cs="Arial"/>
          <w:lang w:val="en-US"/>
        </w:rPr>
        <w:t>Registrar</w:t>
      </w:r>
      <w:r w:rsidR="00CA0EE6" w:rsidRPr="0061132D">
        <w:rPr>
          <w:rFonts w:eastAsia="Arial" w:cs="Arial"/>
          <w:lang w:val="en-US"/>
        </w:rPr>
        <w:t xml:space="preserve"> and public reporting</w:t>
      </w:r>
      <w:r w:rsidR="004057F7" w:rsidRPr="0061132D">
        <w:rPr>
          <w:rFonts w:eastAsia="Arial" w:cs="Arial"/>
          <w:lang w:val="en-US"/>
        </w:rPr>
        <w:t xml:space="preserve"> in accordance with </w:t>
      </w:r>
      <w:r w:rsidR="0062799A">
        <w:rPr>
          <w:rFonts w:eastAsia="Arial" w:cs="Arial"/>
          <w:lang w:val="en-US"/>
        </w:rPr>
        <w:t xml:space="preserve">this </w:t>
      </w:r>
      <w:r w:rsidR="001607AC">
        <w:rPr>
          <w:rFonts w:eastAsia="Arial" w:cs="Arial"/>
          <w:lang w:val="en-US"/>
        </w:rPr>
        <w:t>rule</w:t>
      </w:r>
      <w:r w:rsidR="00E2550F">
        <w:rPr>
          <w:rFonts w:eastAsia="Arial" w:cs="Arial"/>
          <w:lang w:val="en-US"/>
        </w:rPr>
        <w:t>;</w:t>
      </w:r>
    </w:p>
    <w:p w:rsidR="00E2550F" w:rsidRDefault="00E2550F" w:rsidP="00F502A6">
      <w:pPr>
        <w:ind w:left="1418" w:hanging="567"/>
        <w:rPr>
          <w:rFonts w:eastAsia="Arial" w:cs="Arial"/>
          <w:lang w:val="en-US"/>
        </w:rPr>
      </w:pPr>
    </w:p>
    <w:p w:rsidR="00E81611" w:rsidRDefault="00C76C92" w:rsidP="00F502A6">
      <w:pPr>
        <w:ind w:left="1418" w:hanging="567"/>
        <w:rPr>
          <w:rFonts w:eastAsia="Arial" w:cs="Arial"/>
          <w:lang w:val="en-US"/>
        </w:rPr>
      </w:pPr>
      <w:r>
        <w:rPr>
          <w:rFonts w:eastAsia="Arial" w:cs="Arial"/>
          <w:lang w:val="en-US"/>
        </w:rPr>
        <w:t>(h)</w:t>
      </w:r>
      <w:r w:rsidR="00E2550F">
        <w:rPr>
          <w:rFonts w:eastAsia="Arial" w:cs="Arial"/>
          <w:lang w:val="en-US"/>
        </w:rPr>
        <w:tab/>
      </w:r>
      <w:r w:rsidR="007416DE">
        <w:rPr>
          <w:rFonts w:eastAsia="Arial" w:cs="Arial"/>
          <w:lang w:val="en-US"/>
        </w:rPr>
        <w:t xml:space="preserve">the </w:t>
      </w:r>
      <w:r w:rsidR="00E81611" w:rsidRPr="00E81611">
        <w:rPr>
          <w:rFonts w:eastAsia="Arial" w:cs="Arial"/>
          <w:lang w:val="en-US"/>
        </w:rPr>
        <w:t>establish</w:t>
      </w:r>
      <w:r w:rsidR="00CB3E18">
        <w:rPr>
          <w:rFonts w:eastAsia="Arial" w:cs="Arial"/>
          <w:lang w:val="en-US"/>
        </w:rPr>
        <w:t>ment</w:t>
      </w:r>
      <w:r w:rsidR="00E81611">
        <w:rPr>
          <w:rFonts w:eastAsia="Arial" w:cs="Arial"/>
          <w:lang w:val="en-US"/>
        </w:rPr>
        <w:t xml:space="preserve"> of a compliance program</w:t>
      </w:r>
      <w:r w:rsidR="00EB37EA">
        <w:rPr>
          <w:rFonts w:eastAsia="Arial" w:cs="Arial"/>
          <w:lang w:val="en-US"/>
        </w:rPr>
        <w:t>me</w:t>
      </w:r>
      <w:r w:rsidR="00E81611" w:rsidRPr="00E81611">
        <w:rPr>
          <w:rFonts w:eastAsia="Arial" w:cs="Arial"/>
          <w:lang w:val="en-US"/>
        </w:rPr>
        <w:t xml:space="preserve"> for combating fraud and money laundering appropriate to</w:t>
      </w:r>
      <w:r w:rsidR="00E81611">
        <w:rPr>
          <w:rFonts w:eastAsia="Arial" w:cs="Arial"/>
          <w:lang w:val="en-US"/>
        </w:rPr>
        <w:t xml:space="preserve"> the insurer’s</w:t>
      </w:r>
      <w:r w:rsidR="00E81611" w:rsidRPr="00E81611">
        <w:rPr>
          <w:rFonts w:eastAsia="Arial" w:cs="Arial"/>
          <w:lang w:val="en-US"/>
        </w:rPr>
        <w:t xml:space="preserve"> exposure and vulnerabilities</w:t>
      </w:r>
      <w:r w:rsidR="00F00EFD">
        <w:rPr>
          <w:rFonts w:eastAsia="Arial" w:cs="Arial"/>
          <w:lang w:val="en-US"/>
        </w:rPr>
        <w:t xml:space="preserve">, which programme must </w:t>
      </w:r>
      <w:r w:rsidR="008E4E2B">
        <w:rPr>
          <w:rFonts w:eastAsia="Arial" w:cs="Arial"/>
          <w:lang w:val="en-US"/>
        </w:rPr>
        <w:t xml:space="preserve">be consistent with </w:t>
      </w:r>
      <w:r w:rsidR="00F00EFD">
        <w:rPr>
          <w:rFonts w:eastAsia="Arial" w:cs="Arial"/>
          <w:lang w:val="en-US"/>
        </w:rPr>
        <w:t>the relevant risk management policies of the insurer</w:t>
      </w:r>
      <w:r>
        <w:rPr>
          <w:rFonts w:eastAsia="Arial" w:cs="Arial"/>
          <w:lang w:val="en-US"/>
        </w:rPr>
        <w:t>.</w:t>
      </w:r>
    </w:p>
    <w:p w:rsidR="00CA0EE6" w:rsidRPr="008620F2" w:rsidRDefault="00CA0EE6" w:rsidP="00F6075C">
      <w:pPr>
        <w:pStyle w:val="ListParagraph"/>
        <w:ind w:left="0"/>
        <w:contextualSpacing w:val="0"/>
        <w:rPr>
          <w:rFonts w:eastAsia="Times New Roman" w:cs="Arial"/>
          <w:b/>
        </w:rPr>
      </w:pPr>
    </w:p>
    <w:p w:rsidR="005F5F4D" w:rsidRPr="00CB7902" w:rsidRDefault="00C74EB8" w:rsidP="00F6075C">
      <w:pPr>
        <w:ind w:left="851" w:hanging="851"/>
        <w:rPr>
          <w:rFonts w:eastAsia="Times New Roman" w:cs="Arial"/>
          <w:b/>
        </w:rPr>
      </w:pPr>
      <w:r>
        <w:rPr>
          <w:rFonts w:eastAsia="Times New Roman" w:cs="Arial"/>
          <w:b/>
        </w:rPr>
        <w:t>19</w:t>
      </w:r>
      <w:r w:rsidR="00B76105" w:rsidRPr="00CB7902">
        <w:rPr>
          <w:rFonts w:eastAsia="Times New Roman" w:cs="Arial"/>
          <w:b/>
        </w:rPr>
        <w:t>.4</w:t>
      </w:r>
      <w:r w:rsidR="0032169A" w:rsidRPr="00CB7902">
        <w:rPr>
          <w:rFonts w:eastAsia="Times New Roman" w:cs="Arial"/>
          <w:b/>
        </w:rPr>
        <w:tab/>
      </w:r>
      <w:r w:rsidR="00CB7902" w:rsidRPr="00CB7902">
        <w:rPr>
          <w:rFonts w:eastAsia="Arial" w:cs="Arial"/>
          <w:b/>
          <w:lang w:val="en-US"/>
        </w:rPr>
        <w:t xml:space="preserve">Allocation of </w:t>
      </w:r>
      <w:r w:rsidR="006F4553" w:rsidRPr="00CB7902">
        <w:rPr>
          <w:rFonts w:eastAsia="Times New Roman" w:cs="Arial"/>
          <w:b/>
        </w:rPr>
        <w:t>responsibilities</w:t>
      </w:r>
    </w:p>
    <w:p w:rsidR="00CA0EE6" w:rsidRPr="008620F2" w:rsidRDefault="00CA0EE6" w:rsidP="00F6075C">
      <w:pPr>
        <w:pStyle w:val="ListParagraph"/>
        <w:ind w:left="851" w:hanging="851"/>
        <w:contextualSpacing w:val="0"/>
        <w:rPr>
          <w:rFonts w:eastAsia="Times New Roman" w:cs="Arial"/>
          <w:b/>
        </w:rPr>
      </w:pPr>
    </w:p>
    <w:p w:rsidR="00C7321D" w:rsidRDefault="00C74EB8" w:rsidP="00F6075C">
      <w:pPr>
        <w:widowControl w:val="0"/>
        <w:ind w:left="851" w:hanging="851"/>
        <w:rPr>
          <w:rFonts w:eastAsia="Arial" w:cs="Arial"/>
          <w:lang w:val="en-US"/>
        </w:rPr>
      </w:pPr>
      <w:r>
        <w:rPr>
          <w:rFonts w:eastAsia="Arial" w:cs="Arial"/>
          <w:lang w:val="en-US"/>
        </w:rPr>
        <w:t>19</w:t>
      </w:r>
      <w:r w:rsidR="00B76105">
        <w:rPr>
          <w:rFonts w:eastAsia="Arial" w:cs="Arial"/>
          <w:lang w:val="en-US"/>
        </w:rPr>
        <w:t>.4.</w:t>
      </w:r>
      <w:r w:rsidR="006F4553">
        <w:rPr>
          <w:rFonts w:eastAsia="Arial" w:cs="Arial"/>
          <w:lang w:val="en-US"/>
        </w:rPr>
        <w:t>1</w:t>
      </w:r>
      <w:r w:rsidR="006F4553" w:rsidRPr="008620F2">
        <w:rPr>
          <w:rFonts w:eastAsia="Arial" w:cs="Arial"/>
          <w:lang w:val="en-US"/>
        </w:rPr>
        <w:tab/>
        <w:t xml:space="preserve">The board of directors of an insurer is responsible for effective claims </w:t>
      </w:r>
      <w:r w:rsidR="006F4553">
        <w:rPr>
          <w:rFonts w:eastAsia="Arial" w:cs="Arial"/>
          <w:lang w:val="en-US"/>
        </w:rPr>
        <w:t>management</w:t>
      </w:r>
      <w:r w:rsidR="00C7321D">
        <w:rPr>
          <w:rFonts w:eastAsia="Arial" w:cs="Arial"/>
          <w:lang w:val="en-US"/>
        </w:rPr>
        <w:t xml:space="preserve"> and </w:t>
      </w:r>
      <w:r w:rsidR="006F4553" w:rsidRPr="008620F2">
        <w:rPr>
          <w:rFonts w:eastAsia="Arial" w:cs="Arial"/>
          <w:lang w:val="en-US"/>
        </w:rPr>
        <w:t>must</w:t>
      </w:r>
      <w:r w:rsidR="00C7321D">
        <w:rPr>
          <w:rFonts w:eastAsia="Arial" w:cs="Arial"/>
          <w:lang w:val="en-US"/>
        </w:rPr>
        <w:t xml:space="preserve"> </w:t>
      </w:r>
      <w:r w:rsidR="006F4553">
        <w:rPr>
          <w:rFonts w:eastAsia="Arial" w:cs="Arial"/>
          <w:lang w:val="en-US"/>
        </w:rPr>
        <w:t>approve</w:t>
      </w:r>
      <w:r w:rsidR="006F4553" w:rsidRPr="008620F2">
        <w:rPr>
          <w:rFonts w:eastAsia="Arial" w:cs="Arial"/>
          <w:lang w:val="en-US"/>
        </w:rPr>
        <w:t xml:space="preserve"> and oversee the implementation of the insurer's claims </w:t>
      </w:r>
      <w:r w:rsidR="006F4553">
        <w:rPr>
          <w:rFonts w:eastAsia="Arial" w:cs="Arial"/>
          <w:lang w:val="en-US"/>
        </w:rPr>
        <w:t xml:space="preserve">management </w:t>
      </w:r>
      <w:r w:rsidR="004A41FC">
        <w:rPr>
          <w:rFonts w:eastAsia="Arial" w:cs="Arial"/>
          <w:lang w:val="en-US"/>
        </w:rPr>
        <w:t>framework</w:t>
      </w:r>
      <w:r w:rsidR="00C7321D">
        <w:rPr>
          <w:rFonts w:eastAsia="Arial" w:cs="Arial"/>
          <w:lang w:val="en-US"/>
        </w:rPr>
        <w:t>.</w:t>
      </w:r>
    </w:p>
    <w:p w:rsidR="006F4553" w:rsidRPr="008620F2" w:rsidRDefault="006F4553" w:rsidP="00F6075C">
      <w:pPr>
        <w:widowControl w:val="0"/>
        <w:ind w:left="851" w:hanging="851"/>
        <w:rPr>
          <w:rFonts w:eastAsia="Arial" w:cs="Arial"/>
          <w:lang w:val="en-US"/>
        </w:rPr>
      </w:pPr>
    </w:p>
    <w:p w:rsidR="006F4553" w:rsidRPr="007F2575" w:rsidRDefault="00C74EB8" w:rsidP="00F6075C">
      <w:pPr>
        <w:widowControl w:val="0"/>
        <w:ind w:left="851" w:hanging="851"/>
        <w:rPr>
          <w:rFonts w:eastAsia="Arial" w:cs="Arial"/>
          <w:lang w:val="en-US"/>
        </w:rPr>
      </w:pPr>
      <w:r>
        <w:rPr>
          <w:rFonts w:eastAsia="Arial" w:cs="Arial"/>
          <w:lang w:val="en-US"/>
        </w:rPr>
        <w:t>19</w:t>
      </w:r>
      <w:r w:rsidR="00B76105">
        <w:rPr>
          <w:rFonts w:eastAsia="Arial" w:cs="Arial"/>
          <w:lang w:val="en-US"/>
        </w:rPr>
        <w:t>.4.</w:t>
      </w:r>
      <w:r w:rsidR="00C7321D">
        <w:rPr>
          <w:rFonts w:eastAsia="Arial" w:cs="Arial"/>
          <w:lang w:val="en-US"/>
        </w:rPr>
        <w:t>2</w:t>
      </w:r>
      <w:r w:rsidR="006F4553" w:rsidRPr="007F2575">
        <w:rPr>
          <w:rFonts w:eastAsia="Arial" w:cs="Arial"/>
          <w:lang w:val="en-US"/>
        </w:rPr>
        <w:tab/>
      </w:r>
      <w:r w:rsidR="00D3197D" w:rsidRPr="007F2575">
        <w:rPr>
          <w:rFonts w:eastAsia="Arial" w:cs="Arial"/>
          <w:lang w:val="en-US"/>
        </w:rPr>
        <w:t xml:space="preserve">Any person that is responsible for </w:t>
      </w:r>
      <w:r w:rsidR="00EF4E08" w:rsidRPr="007F2575">
        <w:rPr>
          <w:rFonts w:eastAsia="Arial" w:cs="Arial"/>
          <w:lang w:val="en-US"/>
        </w:rPr>
        <w:t xml:space="preserve">making decisions or recommendations in respect of claims generally or </w:t>
      </w:r>
      <w:r w:rsidR="006F4553" w:rsidRPr="007F2575">
        <w:rPr>
          <w:rFonts w:eastAsia="Arial" w:cs="Arial"/>
          <w:lang w:val="en-US"/>
        </w:rPr>
        <w:t>a specific claim must –</w:t>
      </w:r>
    </w:p>
    <w:p w:rsidR="006F4553" w:rsidRPr="007F2575" w:rsidRDefault="006F4553" w:rsidP="00F6075C">
      <w:pPr>
        <w:pStyle w:val="ListParagraph"/>
        <w:widowControl w:val="0"/>
        <w:tabs>
          <w:tab w:val="left" w:pos="1276"/>
        </w:tabs>
        <w:ind w:left="1276" w:hanging="425"/>
        <w:contextualSpacing w:val="0"/>
        <w:rPr>
          <w:rFonts w:eastAsia="Arial" w:cs="Arial"/>
          <w:lang w:val="en-US"/>
        </w:rPr>
      </w:pPr>
    </w:p>
    <w:p w:rsidR="006F4553" w:rsidRPr="007F2575" w:rsidRDefault="006F4553" w:rsidP="00EC1372">
      <w:pPr>
        <w:pStyle w:val="ListParagraph"/>
        <w:widowControl w:val="0"/>
        <w:numPr>
          <w:ilvl w:val="0"/>
          <w:numId w:val="11"/>
        </w:numPr>
        <w:tabs>
          <w:tab w:val="left" w:pos="1418"/>
        </w:tabs>
        <w:ind w:left="1418" w:hanging="567"/>
        <w:contextualSpacing w:val="0"/>
        <w:rPr>
          <w:rFonts w:eastAsia="Arial" w:cs="Arial"/>
          <w:lang w:val="en-US"/>
        </w:rPr>
      </w:pPr>
      <w:r w:rsidRPr="007F2575">
        <w:rPr>
          <w:rFonts w:eastAsia="Arial" w:cs="Arial"/>
          <w:lang w:val="en-US"/>
        </w:rPr>
        <w:t>be adequately trained;</w:t>
      </w:r>
    </w:p>
    <w:p w:rsidR="006F4553" w:rsidRPr="007F2575" w:rsidRDefault="006F4553" w:rsidP="00F502A6">
      <w:pPr>
        <w:pStyle w:val="ListParagraph"/>
        <w:widowControl w:val="0"/>
        <w:tabs>
          <w:tab w:val="left" w:pos="1418"/>
        </w:tabs>
        <w:ind w:left="1418" w:hanging="567"/>
        <w:contextualSpacing w:val="0"/>
        <w:rPr>
          <w:rFonts w:eastAsia="Arial" w:cs="Arial"/>
          <w:lang w:val="en-US"/>
        </w:rPr>
      </w:pPr>
    </w:p>
    <w:p w:rsidR="00B76105" w:rsidRPr="007F2575" w:rsidRDefault="00EF4E08" w:rsidP="00EC1372">
      <w:pPr>
        <w:pStyle w:val="ListParagraph"/>
        <w:widowControl w:val="0"/>
        <w:numPr>
          <w:ilvl w:val="0"/>
          <w:numId w:val="11"/>
        </w:numPr>
        <w:tabs>
          <w:tab w:val="left" w:pos="1418"/>
        </w:tabs>
        <w:ind w:left="1418" w:hanging="567"/>
        <w:contextualSpacing w:val="0"/>
        <w:rPr>
          <w:rFonts w:eastAsia="Arial" w:cs="Arial"/>
          <w:lang w:val="en-US"/>
        </w:rPr>
      </w:pPr>
      <w:r w:rsidRPr="007F2575">
        <w:rPr>
          <w:rFonts w:eastAsia="Arial" w:cs="Arial"/>
          <w:lang w:val="en-US"/>
        </w:rPr>
        <w:t xml:space="preserve">be </w:t>
      </w:r>
      <w:r w:rsidR="00D3197D" w:rsidRPr="007F2575">
        <w:rPr>
          <w:rFonts w:eastAsia="Arial" w:cs="Arial"/>
          <w:lang w:val="en-US"/>
        </w:rPr>
        <w:t>experienced in claims handling and be appropriately qualified</w:t>
      </w:r>
      <w:r w:rsidR="009532D2" w:rsidRPr="007F2575">
        <w:rPr>
          <w:rFonts w:eastAsia="Arial" w:cs="Arial"/>
          <w:lang w:val="en-US"/>
        </w:rPr>
        <w:t>;</w:t>
      </w:r>
    </w:p>
    <w:p w:rsidR="009532D2" w:rsidRPr="007F2575" w:rsidRDefault="009532D2" w:rsidP="00F502A6">
      <w:pPr>
        <w:pStyle w:val="ListParagraph"/>
        <w:widowControl w:val="0"/>
        <w:tabs>
          <w:tab w:val="left" w:pos="1418"/>
        </w:tabs>
        <w:ind w:left="1418" w:hanging="567"/>
        <w:contextualSpacing w:val="0"/>
        <w:rPr>
          <w:rFonts w:eastAsia="Arial" w:cs="Arial"/>
          <w:lang w:val="en-US"/>
        </w:rPr>
      </w:pPr>
    </w:p>
    <w:p w:rsidR="006E3300" w:rsidRPr="007F2575" w:rsidRDefault="009532D2" w:rsidP="00EC1372">
      <w:pPr>
        <w:pStyle w:val="ListParagraph"/>
        <w:widowControl w:val="0"/>
        <w:numPr>
          <w:ilvl w:val="0"/>
          <w:numId w:val="11"/>
        </w:numPr>
        <w:tabs>
          <w:tab w:val="left" w:pos="1418"/>
        </w:tabs>
        <w:ind w:left="1418" w:hanging="567"/>
        <w:contextualSpacing w:val="0"/>
        <w:rPr>
          <w:rFonts w:eastAsia="Arial" w:cs="Arial"/>
          <w:lang w:val="en-US"/>
        </w:rPr>
      </w:pPr>
      <w:r w:rsidRPr="007F2575">
        <w:rPr>
          <w:rFonts w:eastAsia="Arial" w:cs="Arial"/>
          <w:lang w:val="en-US"/>
        </w:rPr>
        <w:t>not be subject to a conflict of interest</w:t>
      </w:r>
      <w:r w:rsidR="00EB37EA">
        <w:rPr>
          <w:rFonts w:eastAsia="Arial" w:cs="Arial"/>
          <w:lang w:val="en-US"/>
        </w:rPr>
        <w:t>; and</w:t>
      </w:r>
    </w:p>
    <w:p w:rsidR="006E3300" w:rsidRPr="007F2575" w:rsidRDefault="006E3300" w:rsidP="00F502A6">
      <w:pPr>
        <w:pStyle w:val="ListParagraph"/>
        <w:widowControl w:val="0"/>
        <w:tabs>
          <w:tab w:val="left" w:pos="1418"/>
        </w:tabs>
        <w:ind w:left="1418" w:hanging="567"/>
        <w:contextualSpacing w:val="0"/>
        <w:rPr>
          <w:rFonts w:eastAsia="Arial" w:cs="Arial"/>
          <w:lang w:val="en-US"/>
        </w:rPr>
      </w:pPr>
    </w:p>
    <w:p w:rsidR="009532D2" w:rsidRPr="007F2575" w:rsidRDefault="006E3300" w:rsidP="00EC1372">
      <w:pPr>
        <w:pStyle w:val="ListParagraph"/>
        <w:widowControl w:val="0"/>
        <w:numPr>
          <w:ilvl w:val="0"/>
          <w:numId w:val="11"/>
        </w:numPr>
        <w:tabs>
          <w:tab w:val="left" w:pos="1418"/>
        </w:tabs>
        <w:ind w:left="1418" w:hanging="567"/>
        <w:contextualSpacing w:val="0"/>
        <w:rPr>
          <w:rFonts w:eastAsia="Arial" w:cs="Arial"/>
          <w:lang w:val="en-US"/>
        </w:rPr>
      </w:pPr>
      <w:r w:rsidRPr="007F2575">
        <w:rPr>
          <w:rFonts w:eastAsia="Arial" w:cs="Arial"/>
          <w:lang w:val="en-US"/>
        </w:rPr>
        <w:t>be adequately empowered to make impartial decisions or recommendations</w:t>
      </w:r>
      <w:r w:rsidR="009532D2" w:rsidRPr="007F2575">
        <w:rPr>
          <w:rFonts w:eastAsia="Arial" w:cs="Arial"/>
          <w:lang w:val="en-US"/>
        </w:rPr>
        <w:t>.</w:t>
      </w:r>
    </w:p>
    <w:p w:rsidR="00B76105" w:rsidRPr="007F2575" w:rsidRDefault="00B76105" w:rsidP="00F6075C">
      <w:pPr>
        <w:pStyle w:val="ListParagraph"/>
        <w:rPr>
          <w:rFonts w:eastAsia="Arial" w:cs="Arial"/>
          <w:lang w:val="en-US" w:eastAsia="en-ZA"/>
        </w:rPr>
      </w:pPr>
    </w:p>
    <w:p w:rsidR="000265C8" w:rsidRPr="007F2575" w:rsidRDefault="00C74EB8" w:rsidP="00F6075C">
      <w:pPr>
        <w:widowControl w:val="0"/>
        <w:tabs>
          <w:tab w:val="left" w:pos="873"/>
        </w:tabs>
        <w:ind w:left="851" w:hanging="851"/>
        <w:rPr>
          <w:rFonts w:eastAsia="Arial" w:cs="Arial"/>
          <w:lang w:val="en-US"/>
        </w:rPr>
      </w:pPr>
      <w:r>
        <w:rPr>
          <w:rFonts w:eastAsia="Arial" w:cs="Arial"/>
          <w:lang w:val="en-US"/>
        </w:rPr>
        <w:t>19</w:t>
      </w:r>
      <w:r w:rsidR="00C15AB8" w:rsidRPr="007F2575">
        <w:rPr>
          <w:rFonts w:eastAsia="Arial" w:cs="Arial"/>
          <w:lang w:val="en-US" w:eastAsia="en-ZA"/>
        </w:rPr>
        <w:t>.4.3</w:t>
      </w:r>
      <w:r w:rsidR="00C15AB8" w:rsidRPr="007F2575">
        <w:rPr>
          <w:rFonts w:eastAsia="Arial" w:cs="Arial"/>
          <w:lang w:val="en-US" w:eastAsia="en-ZA"/>
        </w:rPr>
        <w:tab/>
      </w:r>
      <w:r w:rsidR="000265C8" w:rsidRPr="007F2575">
        <w:rPr>
          <w:rFonts w:eastAsia="Arial" w:cs="Arial"/>
          <w:lang w:val="en-US" w:eastAsia="en-ZA"/>
        </w:rPr>
        <w:t xml:space="preserve">A claim submitted to an </w:t>
      </w:r>
      <w:commentRangeStart w:id="146"/>
      <w:r w:rsidR="000265C8" w:rsidRPr="007F2575">
        <w:rPr>
          <w:rFonts w:eastAsia="Arial" w:cs="Arial"/>
          <w:lang w:val="en-US" w:eastAsia="en-ZA"/>
        </w:rPr>
        <w:t>intermediary</w:t>
      </w:r>
      <w:commentRangeEnd w:id="146"/>
      <w:r w:rsidR="0022063B">
        <w:rPr>
          <w:rStyle w:val="CommentReference"/>
        </w:rPr>
        <w:commentReference w:id="146"/>
      </w:r>
      <w:r w:rsidR="000265C8" w:rsidRPr="007F2575">
        <w:rPr>
          <w:rFonts w:eastAsia="Arial" w:cs="Arial"/>
          <w:lang w:val="en-US" w:eastAsia="en-ZA"/>
        </w:rPr>
        <w:t xml:space="preserve"> or a service provider acting on behalf of the insurer is deemed to have been submitted to the insurer itself. The involvement of an intermediary or a service provider in the claims handling process does not in any way diminish the insurer’s responsibilities.</w:t>
      </w:r>
    </w:p>
    <w:p w:rsidR="00EF4E08" w:rsidRPr="007F2575" w:rsidRDefault="00EF4E08" w:rsidP="00F6075C">
      <w:pPr>
        <w:widowControl w:val="0"/>
        <w:tabs>
          <w:tab w:val="left" w:pos="873"/>
        </w:tabs>
        <w:rPr>
          <w:rFonts w:eastAsia="Arial" w:cs="Arial"/>
          <w:lang w:val="en-US"/>
        </w:rPr>
      </w:pPr>
    </w:p>
    <w:p w:rsidR="00EF4E08" w:rsidRPr="007F2575" w:rsidRDefault="00C74EB8" w:rsidP="00F6075C">
      <w:pPr>
        <w:ind w:left="851" w:hanging="851"/>
        <w:rPr>
          <w:rFonts w:eastAsia="Times New Roman" w:cs="Arial"/>
          <w:b/>
        </w:rPr>
      </w:pPr>
      <w:r>
        <w:rPr>
          <w:rFonts w:eastAsia="Times New Roman" w:cs="Arial"/>
          <w:b/>
        </w:rPr>
        <w:t>19</w:t>
      </w:r>
      <w:r w:rsidR="00EF4E08" w:rsidRPr="007F2575">
        <w:rPr>
          <w:rFonts w:eastAsia="Times New Roman" w:cs="Arial"/>
          <w:b/>
        </w:rPr>
        <w:t>.</w:t>
      </w:r>
      <w:r w:rsidR="0087790C" w:rsidRPr="007F2575">
        <w:rPr>
          <w:rFonts w:eastAsia="Times New Roman" w:cs="Arial"/>
          <w:b/>
        </w:rPr>
        <w:t>5</w:t>
      </w:r>
      <w:r w:rsidR="00EF4E08" w:rsidRPr="007F2575">
        <w:rPr>
          <w:rFonts w:eastAsia="Times New Roman" w:cs="Arial"/>
          <w:b/>
        </w:rPr>
        <w:tab/>
        <w:t xml:space="preserve">Claim escalation and review process </w:t>
      </w:r>
    </w:p>
    <w:p w:rsidR="00EF4E08" w:rsidRPr="007F2575" w:rsidRDefault="00EF4E08" w:rsidP="00F6075C">
      <w:pPr>
        <w:pStyle w:val="ListParagraph"/>
        <w:ind w:left="851" w:hanging="851"/>
        <w:contextualSpacing w:val="0"/>
        <w:rPr>
          <w:rFonts w:eastAsia="Times New Roman" w:cs="Arial"/>
          <w:b/>
        </w:rPr>
      </w:pPr>
    </w:p>
    <w:p w:rsidR="00EF4E08" w:rsidRPr="007F2575" w:rsidRDefault="00C74EB8" w:rsidP="00F6075C">
      <w:pPr>
        <w:widowControl w:val="0"/>
        <w:tabs>
          <w:tab w:val="left" w:pos="709"/>
          <w:tab w:val="left" w:pos="873"/>
        </w:tabs>
        <w:ind w:left="851" w:hanging="851"/>
        <w:rPr>
          <w:rFonts w:eastAsia="Arial" w:cs="Arial"/>
          <w:lang w:val="en-US" w:eastAsia="en-ZA"/>
        </w:rPr>
      </w:pPr>
      <w:r>
        <w:rPr>
          <w:rFonts w:eastAsia="Arial" w:cs="Arial"/>
          <w:lang w:val="en-US"/>
        </w:rPr>
        <w:t>19</w:t>
      </w:r>
      <w:r w:rsidR="00EF4E08" w:rsidRPr="007F2575">
        <w:rPr>
          <w:rFonts w:eastAsia="Arial" w:cs="Arial"/>
          <w:lang w:val="en-US" w:eastAsia="en-ZA"/>
        </w:rPr>
        <w:t>.</w:t>
      </w:r>
      <w:r w:rsidR="0087790C" w:rsidRPr="007F2575">
        <w:rPr>
          <w:rFonts w:eastAsia="Arial" w:cs="Arial"/>
          <w:lang w:val="en-US" w:eastAsia="en-ZA"/>
        </w:rPr>
        <w:t>5</w:t>
      </w:r>
      <w:r w:rsidR="00EF4E08" w:rsidRPr="007F2575">
        <w:rPr>
          <w:rFonts w:eastAsia="Arial" w:cs="Arial"/>
          <w:lang w:val="en-US" w:eastAsia="en-ZA"/>
        </w:rPr>
        <w:t>.1</w:t>
      </w:r>
      <w:r w:rsidR="00EF4E08" w:rsidRPr="007F2575">
        <w:rPr>
          <w:rFonts w:eastAsia="Arial" w:cs="Arial"/>
          <w:lang w:val="en-US" w:eastAsia="en-ZA"/>
        </w:rPr>
        <w:tab/>
      </w:r>
      <w:r w:rsidR="00C557CC">
        <w:rPr>
          <w:rFonts w:eastAsia="Arial" w:cs="Arial"/>
          <w:lang w:val="en-US" w:eastAsia="en-ZA"/>
        </w:rPr>
        <w:tab/>
      </w:r>
      <w:r w:rsidR="00EF4E08" w:rsidRPr="007F2575">
        <w:rPr>
          <w:rFonts w:eastAsia="Arial" w:cs="Arial"/>
          <w:lang w:val="en-US" w:eastAsia="en-ZA"/>
        </w:rPr>
        <w:t>An insurer must establish and maintain an appropriate internal process in term</w:t>
      </w:r>
      <w:r w:rsidR="008E4E2B">
        <w:rPr>
          <w:rFonts w:eastAsia="Arial" w:cs="Arial"/>
          <w:lang w:val="en-US" w:eastAsia="en-ZA"/>
        </w:rPr>
        <w:t>s</w:t>
      </w:r>
      <w:r w:rsidR="00EF4E08" w:rsidRPr="007F2575">
        <w:rPr>
          <w:rFonts w:eastAsia="Arial" w:cs="Arial"/>
          <w:lang w:val="en-US" w:eastAsia="en-ZA"/>
        </w:rPr>
        <w:t xml:space="preserve"> of which</w:t>
      </w:r>
      <w:r w:rsidR="00EF4E08" w:rsidRPr="007F2575">
        <w:rPr>
          <w:rFonts w:eastAsiaTheme="minorEastAsia" w:cs="Arial"/>
          <w:lang w:eastAsia="en-ZA"/>
        </w:rPr>
        <w:t xml:space="preserve"> </w:t>
      </w:r>
      <w:r w:rsidR="00EF4E08" w:rsidRPr="007F2575">
        <w:rPr>
          <w:rFonts w:eastAsia="Arial" w:cs="Arial"/>
          <w:lang w:val="en-US" w:eastAsia="en-ZA"/>
        </w:rPr>
        <w:t>claims decisions can be escalated and</w:t>
      </w:r>
      <w:r w:rsidR="0087790C" w:rsidRPr="007F2575">
        <w:rPr>
          <w:rFonts w:eastAsia="Arial" w:cs="Arial"/>
          <w:lang w:val="en-US" w:eastAsia="en-ZA"/>
        </w:rPr>
        <w:t>/</w:t>
      </w:r>
      <w:r w:rsidR="00EF4E08" w:rsidRPr="007F2575">
        <w:rPr>
          <w:rFonts w:eastAsia="Arial" w:cs="Arial"/>
          <w:lang w:val="en-US" w:eastAsia="en-ZA"/>
        </w:rPr>
        <w:t>or reviewed and claims related disputes can be resolved.</w:t>
      </w:r>
    </w:p>
    <w:p w:rsidR="00C557CC" w:rsidRDefault="00C557CC" w:rsidP="00F6075C">
      <w:pPr>
        <w:widowControl w:val="0"/>
        <w:tabs>
          <w:tab w:val="left" w:pos="709"/>
          <w:tab w:val="left" w:pos="873"/>
        </w:tabs>
        <w:ind w:left="851" w:hanging="851"/>
        <w:rPr>
          <w:rFonts w:eastAsia="Arial" w:cs="Arial"/>
          <w:lang w:val="en-US" w:eastAsia="en-ZA"/>
        </w:rPr>
      </w:pPr>
    </w:p>
    <w:p w:rsidR="00EF4E08" w:rsidRPr="007F2575" w:rsidRDefault="00C74EB8" w:rsidP="00F6075C">
      <w:pPr>
        <w:widowControl w:val="0"/>
        <w:tabs>
          <w:tab w:val="left" w:pos="709"/>
          <w:tab w:val="left" w:pos="873"/>
        </w:tabs>
        <w:ind w:left="851" w:hanging="851"/>
        <w:rPr>
          <w:rFonts w:eastAsia="Arial" w:cs="Arial"/>
          <w:lang w:val="en-US" w:eastAsia="en-ZA"/>
        </w:rPr>
      </w:pPr>
      <w:r>
        <w:rPr>
          <w:rFonts w:eastAsia="Arial" w:cs="Arial"/>
          <w:lang w:val="en-US"/>
        </w:rPr>
        <w:t>19</w:t>
      </w:r>
      <w:r w:rsidR="00EF4E08" w:rsidRPr="007F2575">
        <w:rPr>
          <w:rFonts w:eastAsia="Arial" w:cs="Arial"/>
          <w:lang w:val="en-US" w:eastAsia="en-ZA"/>
        </w:rPr>
        <w:t>.</w:t>
      </w:r>
      <w:r w:rsidR="0087790C" w:rsidRPr="007F2575">
        <w:rPr>
          <w:rFonts w:eastAsia="Arial" w:cs="Arial"/>
          <w:lang w:val="en-US" w:eastAsia="en-ZA"/>
        </w:rPr>
        <w:t>5</w:t>
      </w:r>
      <w:r w:rsidR="00EF4E08" w:rsidRPr="007F2575">
        <w:rPr>
          <w:rFonts w:eastAsia="Arial" w:cs="Arial"/>
          <w:lang w:val="en-US" w:eastAsia="en-ZA"/>
        </w:rPr>
        <w:t>.</w:t>
      </w:r>
      <w:r w:rsidR="00D07871" w:rsidRPr="007F2575">
        <w:rPr>
          <w:rFonts w:eastAsia="Arial" w:cs="Arial"/>
          <w:lang w:val="en-US" w:eastAsia="en-ZA"/>
        </w:rPr>
        <w:t>2</w:t>
      </w:r>
      <w:r w:rsidR="00EF4E08" w:rsidRPr="007F2575">
        <w:rPr>
          <w:rFonts w:eastAsia="Arial" w:cs="Arial"/>
          <w:lang w:val="en-US" w:eastAsia="en-ZA"/>
        </w:rPr>
        <w:tab/>
      </w:r>
      <w:r w:rsidR="00F502A6">
        <w:rPr>
          <w:rFonts w:eastAsia="Arial" w:cs="Arial"/>
          <w:lang w:val="en-US" w:eastAsia="en-ZA"/>
        </w:rPr>
        <w:tab/>
      </w:r>
      <w:r w:rsidR="00EF4E08" w:rsidRPr="007F2575">
        <w:rPr>
          <w:rFonts w:eastAsia="Arial" w:cs="Arial"/>
          <w:lang w:val="en-US" w:eastAsia="en-ZA"/>
        </w:rPr>
        <w:t xml:space="preserve">Procedures within the claims escalation or </w:t>
      </w:r>
      <w:r w:rsidR="0087790C" w:rsidRPr="007F2575">
        <w:rPr>
          <w:rFonts w:eastAsia="Arial" w:cs="Arial"/>
          <w:lang w:val="en-US" w:eastAsia="en-ZA"/>
        </w:rPr>
        <w:t>review process</w:t>
      </w:r>
      <w:r w:rsidR="00EF4E08" w:rsidRPr="007F2575">
        <w:rPr>
          <w:rFonts w:eastAsia="Arial" w:cs="Arial"/>
          <w:lang w:val="en-US" w:eastAsia="en-ZA"/>
        </w:rPr>
        <w:t xml:space="preserve"> should not be overly complicated, or </w:t>
      </w:r>
      <w:r w:rsidR="008E4E2B">
        <w:rPr>
          <w:rFonts w:eastAsia="Arial" w:cs="Arial"/>
          <w:lang w:val="en-US" w:eastAsia="en-ZA"/>
        </w:rPr>
        <w:t>impose</w:t>
      </w:r>
      <w:r w:rsidR="00EF4E08" w:rsidRPr="007F2575">
        <w:rPr>
          <w:rFonts w:eastAsia="Arial" w:cs="Arial"/>
          <w:lang w:val="en-US" w:eastAsia="en-ZA"/>
        </w:rPr>
        <w:t xml:space="preserve"> unduly burdensome paperwork or other administrative requirements</w:t>
      </w:r>
      <w:r w:rsidR="00EB37EA">
        <w:rPr>
          <w:rFonts w:eastAsia="Arial" w:cs="Arial"/>
          <w:lang w:val="en-US" w:eastAsia="en-ZA"/>
        </w:rPr>
        <w:t xml:space="preserve"> on claimants</w:t>
      </w:r>
      <w:r w:rsidR="00EF4E08" w:rsidRPr="007F2575">
        <w:rPr>
          <w:rFonts w:eastAsia="Arial" w:cs="Arial"/>
          <w:lang w:val="en-US" w:eastAsia="en-ZA"/>
        </w:rPr>
        <w:t>.</w:t>
      </w:r>
    </w:p>
    <w:p w:rsidR="00EF4E08" w:rsidRPr="007F2575" w:rsidRDefault="00EF4E08" w:rsidP="00F6075C">
      <w:pPr>
        <w:widowControl w:val="0"/>
        <w:tabs>
          <w:tab w:val="left" w:pos="709"/>
          <w:tab w:val="left" w:pos="873"/>
        </w:tabs>
        <w:ind w:left="851" w:hanging="851"/>
        <w:rPr>
          <w:rFonts w:eastAsia="Arial" w:cs="Arial"/>
          <w:lang w:val="en-US"/>
        </w:rPr>
      </w:pPr>
    </w:p>
    <w:p w:rsidR="00EF4E08" w:rsidRPr="007F2575" w:rsidRDefault="00C74EB8" w:rsidP="00F502A6">
      <w:pPr>
        <w:widowControl w:val="0"/>
        <w:tabs>
          <w:tab w:val="left" w:pos="851"/>
        </w:tabs>
        <w:ind w:left="851" w:hanging="851"/>
        <w:rPr>
          <w:rFonts w:eastAsia="Arial" w:cs="Arial"/>
          <w:lang w:val="en-US" w:eastAsia="en-ZA"/>
        </w:rPr>
      </w:pPr>
      <w:r>
        <w:rPr>
          <w:rFonts w:eastAsia="Arial" w:cs="Arial"/>
          <w:lang w:val="en-US"/>
        </w:rPr>
        <w:t>19</w:t>
      </w:r>
      <w:r w:rsidR="00EF4E08" w:rsidRPr="007F2575">
        <w:rPr>
          <w:rFonts w:eastAsia="Arial" w:cs="Arial"/>
          <w:lang w:val="en-US" w:eastAsia="en-ZA"/>
        </w:rPr>
        <w:t>.</w:t>
      </w:r>
      <w:r w:rsidR="0087790C" w:rsidRPr="007F2575">
        <w:rPr>
          <w:rFonts w:eastAsia="Arial" w:cs="Arial"/>
          <w:lang w:val="en-US" w:eastAsia="en-ZA"/>
        </w:rPr>
        <w:t>5</w:t>
      </w:r>
      <w:r w:rsidR="00EF4E08" w:rsidRPr="007F2575">
        <w:rPr>
          <w:rFonts w:eastAsia="Arial" w:cs="Arial"/>
          <w:lang w:val="en-US" w:eastAsia="en-ZA"/>
        </w:rPr>
        <w:t>.</w:t>
      </w:r>
      <w:r w:rsidR="00D07871" w:rsidRPr="007F2575">
        <w:rPr>
          <w:rFonts w:eastAsia="Arial" w:cs="Arial"/>
          <w:lang w:val="en-US" w:eastAsia="en-ZA"/>
        </w:rPr>
        <w:t>3</w:t>
      </w:r>
      <w:r w:rsidR="00EF4E08" w:rsidRPr="007F2575">
        <w:rPr>
          <w:rFonts w:eastAsia="Arial" w:cs="Arial"/>
          <w:lang w:val="en-US" w:eastAsia="en-ZA"/>
        </w:rPr>
        <w:tab/>
        <w:t xml:space="preserve">The escalation or review process should -  </w:t>
      </w:r>
    </w:p>
    <w:p w:rsidR="00EF4E08" w:rsidRPr="007F2575" w:rsidRDefault="00EF4E08" w:rsidP="00F6075C">
      <w:pPr>
        <w:widowControl w:val="0"/>
        <w:tabs>
          <w:tab w:val="left" w:pos="873"/>
        </w:tabs>
        <w:ind w:left="1134"/>
        <w:rPr>
          <w:rFonts w:eastAsia="Arial" w:cs="Arial"/>
          <w:lang w:val="en-US"/>
        </w:rPr>
      </w:pPr>
    </w:p>
    <w:p w:rsidR="00D07871" w:rsidRPr="007F2575" w:rsidRDefault="00D07871" w:rsidP="00EC1372">
      <w:pPr>
        <w:widowControl w:val="0"/>
        <w:numPr>
          <w:ilvl w:val="0"/>
          <w:numId w:val="2"/>
        </w:numPr>
        <w:tabs>
          <w:tab w:val="left" w:pos="1418"/>
        </w:tabs>
        <w:ind w:left="1418" w:hanging="567"/>
        <w:rPr>
          <w:rFonts w:eastAsia="Arial" w:cs="Arial"/>
          <w:lang w:val="en-US"/>
        </w:rPr>
      </w:pPr>
      <w:r w:rsidRPr="007F2575">
        <w:rPr>
          <w:rFonts w:eastAsia="Arial" w:cs="Arial"/>
          <w:lang w:val="en-US" w:eastAsia="en-ZA"/>
        </w:rPr>
        <w:t>follow a balanced approach, bearing in mind the legitimate interests of all parties involved including the fair treatment of claimants</w:t>
      </w:r>
      <w:r w:rsidR="002B17A3">
        <w:rPr>
          <w:rFonts w:eastAsia="Arial" w:cs="Arial"/>
          <w:lang w:val="en-US" w:eastAsia="en-ZA"/>
        </w:rPr>
        <w:t>;</w:t>
      </w:r>
    </w:p>
    <w:p w:rsidR="00D07871" w:rsidRPr="007F2575" w:rsidRDefault="00D07871" w:rsidP="00F502A6">
      <w:pPr>
        <w:widowControl w:val="0"/>
        <w:tabs>
          <w:tab w:val="left" w:pos="1418"/>
        </w:tabs>
        <w:ind w:left="1418" w:hanging="567"/>
        <w:rPr>
          <w:rFonts w:eastAsia="Arial" w:cs="Arial"/>
          <w:lang w:val="en-US"/>
        </w:rPr>
      </w:pPr>
    </w:p>
    <w:p w:rsidR="00EF4E08" w:rsidRPr="007F2575" w:rsidRDefault="00EF4E08" w:rsidP="00EC1372">
      <w:pPr>
        <w:widowControl w:val="0"/>
        <w:numPr>
          <w:ilvl w:val="0"/>
          <w:numId w:val="2"/>
        </w:numPr>
        <w:tabs>
          <w:tab w:val="left" w:pos="1418"/>
        </w:tabs>
        <w:ind w:left="1418" w:hanging="567"/>
        <w:rPr>
          <w:rFonts w:eastAsia="Arial" w:cs="Arial"/>
          <w:lang w:val="en-US"/>
        </w:rPr>
      </w:pPr>
      <w:r w:rsidRPr="007F2575">
        <w:rPr>
          <w:rFonts w:eastAsia="Arial" w:cs="Arial"/>
          <w:lang w:val="en-US"/>
        </w:rPr>
        <w:t xml:space="preserve">provide for internal escalation of complex or unusual claims at the instance of the initial claim handler; </w:t>
      </w:r>
    </w:p>
    <w:p w:rsidR="00EF4E08" w:rsidRPr="007F2575" w:rsidRDefault="00EF4E08" w:rsidP="00F502A6">
      <w:pPr>
        <w:widowControl w:val="0"/>
        <w:tabs>
          <w:tab w:val="left" w:pos="1418"/>
        </w:tabs>
        <w:ind w:left="1418" w:hanging="567"/>
        <w:rPr>
          <w:rFonts w:eastAsia="Arial" w:cs="Arial"/>
          <w:lang w:val="en-US"/>
        </w:rPr>
      </w:pPr>
    </w:p>
    <w:p w:rsidR="00EF4E08" w:rsidRPr="007F2575" w:rsidRDefault="00EF4E08" w:rsidP="00EC1372">
      <w:pPr>
        <w:widowControl w:val="0"/>
        <w:numPr>
          <w:ilvl w:val="0"/>
          <w:numId w:val="2"/>
        </w:numPr>
        <w:tabs>
          <w:tab w:val="left" w:pos="1418"/>
        </w:tabs>
        <w:ind w:left="1418" w:hanging="567"/>
        <w:rPr>
          <w:rFonts w:eastAsia="Arial" w:cs="Arial"/>
          <w:lang w:val="en-US"/>
        </w:rPr>
      </w:pPr>
      <w:r w:rsidRPr="007F2575">
        <w:rPr>
          <w:rFonts w:eastAsia="Arial" w:cs="Arial"/>
          <w:lang w:val="en-US"/>
        </w:rPr>
        <w:t>provide for claimants to escalate claims not resolved to their satisfaction; and</w:t>
      </w:r>
    </w:p>
    <w:p w:rsidR="00EF4E08" w:rsidRPr="007F2575" w:rsidRDefault="00EF4E08" w:rsidP="00F502A6">
      <w:pPr>
        <w:widowControl w:val="0"/>
        <w:tabs>
          <w:tab w:val="left" w:pos="1418"/>
        </w:tabs>
        <w:ind w:left="1418" w:hanging="567"/>
        <w:rPr>
          <w:rFonts w:eastAsia="Arial" w:cs="Arial"/>
          <w:lang w:val="en-US"/>
        </w:rPr>
      </w:pPr>
    </w:p>
    <w:p w:rsidR="00EF4E08" w:rsidRPr="007F2575" w:rsidRDefault="00EF4E08" w:rsidP="00EC1372">
      <w:pPr>
        <w:widowControl w:val="0"/>
        <w:numPr>
          <w:ilvl w:val="0"/>
          <w:numId w:val="2"/>
        </w:numPr>
        <w:tabs>
          <w:tab w:val="left" w:pos="1418"/>
        </w:tabs>
        <w:ind w:left="1418" w:hanging="567"/>
        <w:rPr>
          <w:rFonts w:eastAsia="Arial" w:cs="Arial"/>
          <w:lang w:val="en-US"/>
        </w:rPr>
      </w:pPr>
      <w:r w:rsidRPr="007F2575">
        <w:rPr>
          <w:rFonts w:eastAsia="Arial" w:cs="Arial"/>
          <w:lang w:val="en-US"/>
        </w:rPr>
        <w:t>be allocated to an impartial, senior functionary within the insurer or appointed</w:t>
      </w:r>
      <w:r w:rsidR="00C557CC">
        <w:rPr>
          <w:rFonts w:eastAsia="Arial" w:cs="Arial"/>
          <w:lang w:val="en-US"/>
        </w:rPr>
        <w:t xml:space="preserve"> by the insurer for managing the </w:t>
      </w:r>
      <w:r w:rsidR="008E4E2B">
        <w:rPr>
          <w:rFonts w:eastAsia="Arial" w:cs="Arial"/>
          <w:lang w:val="en-US"/>
        </w:rPr>
        <w:t xml:space="preserve">claims </w:t>
      </w:r>
      <w:r w:rsidR="00C557CC">
        <w:rPr>
          <w:rFonts w:eastAsia="Arial" w:cs="Arial"/>
          <w:lang w:val="en-US"/>
        </w:rPr>
        <w:t>escalation or review process of the insurer</w:t>
      </w:r>
      <w:r w:rsidRPr="007F2575">
        <w:rPr>
          <w:rFonts w:eastAsia="Arial" w:cs="Arial"/>
          <w:lang w:val="en-US"/>
        </w:rPr>
        <w:t>.</w:t>
      </w:r>
    </w:p>
    <w:p w:rsidR="0062799A" w:rsidRPr="007F2575" w:rsidRDefault="0062799A" w:rsidP="00F6075C">
      <w:pPr>
        <w:widowControl w:val="0"/>
        <w:tabs>
          <w:tab w:val="left" w:pos="873"/>
        </w:tabs>
        <w:ind w:left="1134"/>
        <w:rPr>
          <w:rFonts w:eastAsia="Arial" w:cs="Arial"/>
          <w:lang w:val="en-US"/>
        </w:rPr>
      </w:pPr>
    </w:p>
    <w:p w:rsidR="00312516" w:rsidRPr="007F2575" w:rsidRDefault="00C74EB8" w:rsidP="00F6075C">
      <w:pPr>
        <w:widowControl w:val="0"/>
        <w:tabs>
          <w:tab w:val="left" w:pos="0"/>
        </w:tabs>
        <w:ind w:left="851" w:hanging="851"/>
        <w:rPr>
          <w:rFonts w:eastAsia="Arial" w:cs="Arial"/>
          <w:b/>
          <w:lang w:val="en-US" w:eastAsia="en-ZA"/>
        </w:rPr>
      </w:pPr>
      <w:r>
        <w:rPr>
          <w:rFonts w:eastAsia="Arial" w:cs="Arial"/>
          <w:b/>
          <w:lang w:val="en-US" w:eastAsia="en-ZA"/>
        </w:rPr>
        <w:t>19</w:t>
      </w:r>
      <w:commentRangeStart w:id="147"/>
      <w:r w:rsidR="00B76105" w:rsidRPr="007F2575">
        <w:rPr>
          <w:rFonts w:eastAsia="Arial" w:cs="Arial"/>
          <w:b/>
          <w:lang w:val="en-US" w:eastAsia="en-ZA"/>
        </w:rPr>
        <w:t>.</w:t>
      </w:r>
      <w:r w:rsidR="0087790C" w:rsidRPr="007F2575">
        <w:rPr>
          <w:rFonts w:eastAsia="Arial" w:cs="Arial"/>
          <w:b/>
          <w:lang w:val="en-US" w:eastAsia="en-ZA"/>
        </w:rPr>
        <w:t>6</w:t>
      </w:r>
      <w:r w:rsidR="00312516" w:rsidRPr="007F2575">
        <w:rPr>
          <w:rFonts w:eastAsia="Arial" w:cs="Arial"/>
          <w:b/>
          <w:lang w:val="en-US" w:eastAsia="en-ZA"/>
        </w:rPr>
        <w:tab/>
        <w:t xml:space="preserve">Decisions relating to claims and time limitation provisions for the institution of legal </w:t>
      </w:r>
      <w:r w:rsidR="003B4988" w:rsidRPr="007F2575">
        <w:rPr>
          <w:rFonts w:eastAsia="Arial" w:cs="Arial"/>
          <w:b/>
          <w:lang w:val="en-US" w:eastAsia="en-ZA"/>
        </w:rPr>
        <w:t>action</w:t>
      </w:r>
      <w:commentRangeEnd w:id="147"/>
      <w:r w:rsidR="005E462A">
        <w:rPr>
          <w:rStyle w:val="CommentReference"/>
        </w:rPr>
        <w:commentReference w:id="147"/>
      </w:r>
      <w:r w:rsidR="003B4988" w:rsidRPr="007F2575">
        <w:rPr>
          <w:rFonts w:eastAsia="Arial" w:cs="Arial"/>
          <w:b/>
          <w:lang w:val="en-US" w:eastAsia="en-ZA"/>
        </w:rPr>
        <w:t xml:space="preserve"> </w:t>
      </w:r>
    </w:p>
    <w:p w:rsidR="00312516" w:rsidRPr="007F2575" w:rsidRDefault="00312516" w:rsidP="00F6075C">
      <w:pPr>
        <w:widowControl w:val="0"/>
        <w:tabs>
          <w:tab w:val="left" w:pos="0"/>
        </w:tabs>
        <w:ind w:left="851" w:hanging="851"/>
        <w:rPr>
          <w:rFonts w:eastAsia="Arial" w:cs="Arial"/>
          <w:lang w:val="en-US" w:eastAsia="en-ZA"/>
        </w:rPr>
      </w:pPr>
    </w:p>
    <w:p w:rsidR="00312516" w:rsidRPr="007F2575" w:rsidRDefault="00C74EB8" w:rsidP="00F6075C">
      <w:pPr>
        <w:widowControl w:val="0"/>
        <w:tabs>
          <w:tab w:val="left" w:pos="0"/>
        </w:tabs>
        <w:ind w:left="851" w:hanging="851"/>
        <w:rPr>
          <w:rFonts w:eastAsia="Arial" w:cs="Arial"/>
          <w:lang w:val="en-US" w:eastAsia="en-ZA"/>
        </w:rPr>
      </w:pPr>
      <w:r>
        <w:rPr>
          <w:rFonts w:eastAsia="Arial" w:cs="Arial"/>
          <w:lang w:val="en-US"/>
        </w:rPr>
        <w:t>19</w:t>
      </w:r>
      <w:r w:rsidR="00B76105" w:rsidRPr="007F2575">
        <w:rPr>
          <w:rFonts w:eastAsia="Arial" w:cs="Arial"/>
          <w:lang w:val="en-US" w:eastAsia="en-ZA"/>
        </w:rPr>
        <w:t>.</w:t>
      </w:r>
      <w:r w:rsidR="0087790C" w:rsidRPr="007F2575">
        <w:rPr>
          <w:rFonts w:eastAsia="Arial" w:cs="Arial"/>
          <w:lang w:val="en-US" w:eastAsia="en-ZA"/>
        </w:rPr>
        <w:t>6.</w:t>
      </w:r>
      <w:r w:rsidR="00312516" w:rsidRPr="007F2575">
        <w:rPr>
          <w:rFonts w:eastAsia="Arial" w:cs="Arial"/>
          <w:lang w:val="en-US" w:eastAsia="en-ZA"/>
        </w:rPr>
        <w:t>1</w:t>
      </w:r>
      <w:r w:rsidR="00312516" w:rsidRPr="007F2575">
        <w:rPr>
          <w:rFonts w:eastAsia="Arial" w:cs="Arial"/>
          <w:lang w:val="en-US" w:eastAsia="en-ZA"/>
        </w:rPr>
        <w:tab/>
        <w:t xml:space="preserve">An insurer must accept, </w:t>
      </w:r>
      <w:r w:rsidR="00A4263A">
        <w:rPr>
          <w:rFonts w:eastAsia="Arial" w:cs="Arial"/>
          <w:lang w:val="en-US" w:eastAsia="en-ZA"/>
        </w:rPr>
        <w:t>repudiate</w:t>
      </w:r>
      <w:r w:rsidR="00312516" w:rsidRPr="007F2575">
        <w:rPr>
          <w:rFonts w:eastAsia="Arial" w:cs="Arial"/>
          <w:lang w:val="en-US" w:eastAsia="en-ZA"/>
        </w:rPr>
        <w:t xml:space="preserve"> or dispute a claim or the quantum of a claim for a benefit under a policy within a reasonable period after receipt of a claim.</w:t>
      </w:r>
    </w:p>
    <w:p w:rsidR="00312516" w:rsidRPr="007F2575" w:rsidRDefault="00312516" w:rsidP="00F6075C">
      <w:pPr>
        <w:widowControl w:val="0"/>
        <w:tabs>
          <w:tab w:val="left" w:pos="0"/>
        </w:tabs>
        <w:ind w:left="851" w:hanging="851"/>
        <w:rPr>
          <w:rFonts w:eastAsia="Arial" w:cs="Arial"/>
          <w:lang w:val="en-US" w:eastAsia="en-ZA"/>
        </w:rPr>
      </w:pPr>
      <w:r w:rsidRPr="007F2575">
        <w:rPr>
          <w:rFonts w:eastAsia="Arial" w:cs="Arial"/>
          <w:lang w:val="en-US" w:eastAsia="en-ZA"/>
        </w:rPr>
        <w:t xml:space="preserve"> </w:t>
      </w:r>
    </w:p>
    <w:p w:rsidR="00312516" w:rsidRPr="007F2575" w:rsidRDefault="00C15AB8" w:rsidP="00F6075C">
      <w:pPr>
        <w:widowControl w:val="0"/>
        <w:tabs>
          <w:tab w:val="left" w:pos="0"/>
        </w:tabs>
        <w:ind w:left="851" w:hanging="851"/>
        <w:rPr>
          <w:rFonts w:eastAsia="Arial" w:cs="Arial"/>
          <w:lang w:val="en-US" w:eastAsia="en-ZA"/>
        </w:rPr>
      </w:pPr>
      <w:r w:rsidRPr="007F2575">
        <w:rPr>
          <w:rFonts w:eastAsia="Arial" w:cs="Arial"/>
          <w:lang w:val="en-US" w:eastAsia="en-ZA"/>
        </w:rPr>
        <w:t>1</w:t>
      </w:r>
      <w:r w:rsidR="00B64567">
        <w:rPr>
          <w:rFonts w:eastAsia="Arial" w:cs="Arial"/>
          <w:lang w:val="en-US" w:eastAsia="en-ZA"/>
        </w:rPr>
        <w:t>9</w:t>
      </w:r>
      <w:r w:rsidR="00B76105" w:rsidRPr="007F2575">
        <w:rPr>
          <w:rFonts w:eastAsia="Arial" w:cs="Arial"/>
          <w:lang w:val="en-US" w:eastAsia="en-ZA"/>
        </w:rPr>
        <w:t>.</w:t>
      </w:r>
      <w:r w:rsidR="0087790C" w:rsidRPr="007F2575">
        <w:rPr>
          <w:rFonts w:eastAsia="Arial" w:cs="Arial"/>
          <w:lang w:val="en-US" w:eastAsia="en-ZA"/>
        </w:rPr>
        <w:t>6</w:t>
      </w:r>
      <w:r w:rsidR="004B7B97" w:rsidRPr="007F2575">
        <w:rPr>
          <w:rFonts w:eastAsia="Arial" w:cs="Arial"/>
          <w:lang w:val="en-US" w:eastAsia="en-ZA"/>
        </w:rPr>
        <w:t>.2</w:t>
      </w:r>
      <w:r w:rsidR="004B7B97" w:rsidRPr="007F2575">
        <w:rPr>
          <w:rFonts w:eastAsia="Arial" w:cs="Arial"/>
          <w:lang w:val="en-US" w:eastAsia="en-ZA"/>
        </w:rPr>
        <w:tab/>
      </w:r>
      <w:r w:rsidR="00312516" w:rsidRPr="007F2575">
        <w:rPr>
          <w:rFonts w:eastAsia="Arial" w:cs="Arial"/>
          <w:lang w:val="en-US" w:eastAsia="en-ZA"/>
        </w:rPr>
        <w:t xml:space="preserve">An insurer must within 10 days of taking any decision referred to in </w:t>
      </w:r>
      <w:r w:rsidR="00633149" w:rsidRPr="007F2575">
        <w:rPr>
          <w:rFonts w:eastAsia="Arial" w:cs="Arial"/>
          <w:lang w:val="en-US" w:eastAsia="en-ZA"/>
        </w:rPr>
        <w:t>1</w:t>
      </w:r>
      <w:r w:rsidR="00DF48FB">
        <w:rPr>
          <w:rFonts w:eastAsia="Arial" w:cs="Arial"/>
          <w:lang w:val="en-US" w:eastAsia="en-ZA"/>
        </w:rPr>
        <w:t>9</w:t>
      </w:r>
      <w:r w:rsidR="00380DFB" w:rsidRPr="007F2575">
        <w:rPr>
          <w:rFonts w:eastAsia="Arial" w:cs="Arial"/>
          <w:lang w:val="en-US" w:eastAsia="en-ZA"/>
        </w:rPr>
        <w:t xml:space="preserve">.6.1 </w:t>
      </w:r>
      <w:r w:rsidR="00312516" w:rsidRPr="007F2575">
        <w:rPr>
          <w:rFonts w:eastAsia="Arial" w:cs="Arial"/>
          <w:lang w:val="en-US" w:eastAsia="en-ZA"/>
        </w:rPr>
        <w:t xml:space="preserve">in writing, notify the </w:t>
      </w:r>
      <w:r w:rsidR="00EB37EA">
        <w:rPr>
          <w:rFonts w:eastAsia="Arial" w:cs="Arial"/>
          <w:lang w:val="en-US" w:eastAsia="en-ZA"/>
        </w:rPr>
        <w:t>claimant</w:t>
      </w:r>
      <w:r w:rsidR="00EB37EA" w:rsidRPr="007F2575">
        <w:rPr>
          <w:rFonts w:eastAsia="Arial" w:cs="Arial"/>
          <w:lang w:val="en-US" w:eastAsia="en-ZA"/>
        </w:rPr>
        <w:t xml:space="preserve"> </w:t>
      </w:r>
      <w:r w:rsidR="00312516" w:rsidRPr="007F2575">
        <w:rPr>
          <w:rFonts w:eastAsia="Arial" w:cs="Arial"/>
          <w:lang w:val="en-US" w:eastAsia="en-ZA"/>
        </w:rPr>
        <w:t>of its decision.</w:t>
      </w:r>
    </w:p>
    <w:p w:rsidR="00312516" w:rsidRPr="007F2575" w:rsidRDefault="00312516" w:rsidP="00F6075C">
      <w:pPr>
        <w:widowControl w:val="0"/>
        <w:tabs>
          <w:tab w:val="left" w:pos="0"/>
        </w:tabs>
        <w:ind w:left="851" w:hanging="851"/>
        <w:rPr>
          <w:rFonts w:eastAsia="Arial" w:cs="Arial"/>
          <w:lang w:val="en-US" w:eastAsia="en-ZA"/>
        </w:rPr>
      </w:pPr>
      <w:r w:rsidRPr="007F2575">
        <w:rPr>
          <w:rFonts w:eastAsia="Arial" w:cs="Arial"/>
          <w:lang w:val="en-US" w:eastAsia="en-ZA"/>
        </w:rPr>
        <w:t xml:space="preserve"> </w:t>
      </w:r>
    </w:p>
    <w:p w:rsidR="00312516" w:rsidRPr="007F2575" w:rsidRDefault="00C15AB8" w:rsidP="00F6075C">
      <w:pPr>
        <w:widowControl w:val="0"/>
        <w:tabs>
          <w:tab w:val="left" w:pos="0"/>
        </w:tabs>
        <w:ind w:left="851" w:hanging="851"/>
        <w:rPr>
          <w:rFonts w:eastAsia="Arial" w:cs="Arial"/>
          <w:lang w:val="en-US" w:eastAsia="en-ZA"/>
        </w:rPr>
      </w:pPr>
      <w:r w:rsidRPr="007F2575">
        <w:rPr>
          <w:rFonts w:eastAsia="Arial" w:cs="Arial"/>
          <w:lang w:val="en-US" w:eastAsia="en-ZA"/>
        </w:rPr>
        <w:t>1</w:t>
      </w:r>
      <w:r w:rsidR="00B64567">
        <w:rPr>
          <w:rFonts w:eastAsia="Arial" w:cs="Arial"/>
          <w:lang w:val="en-US" w:eastAsia="en-ZA"/>
        </w:rPr>
        <w:t>9</w:t>
      </w:r>
      <w:r w:rsidR="00B76105" w:rsidRPr="007F2575">
        <w:rPr>
          <w:rFonts w:eastAsia="Arial" w:cs="Arial"/>
          <w:lang w:val="en-US" w:eastAsia="en-ZA"/>
        </w:rPr>
        <w:t>.</w:t>
      </w:r>
      <w:r w:rsidR="0087790C" w:rsidRPr="007F2575">
        <w:rPr>
          <w:rFonts w:eastAsia="Arial" w:cs="Arial"/>
          <w:lang w:val="en-US" w:eastAsia="en-ZA"/>
        </w:rPr>
        <w:t>6</w:t>
      </w:r>
      <w:r w:rsidR="004B7B97" w:rsidRPr="007F2575">
        <w:rPr>
          <w:rFonts w:eastAsia="Arial" w:cs="Arial"/>
          <w:lang w:val="en-US" w:eastAsia="en-ZA"/>
        </w:rPr>
        <w:t>.3</w:t>
      </w:r>
      <w:r w:rsidR="004B7B97" w:rsidRPr="007F2575">
        <w:rPr>
          <w:rFonts w:eastAsia="Arial" w:cs="Arial"/>
          <w:lang w:val="en-US" w:eastAsia="en-ZA"/>
        </w:rPr>
        <w:tab/>
      </w:r>
      <w:r w:rsidR="00312516" w:rsidRPr="007F2575">
        <w:rPr>
          <w:rFonts w:eastAsia="Arial" w:cs="Arial"/>
          <w:lang w:val="en-US" w:eastAsia="en-ZA"/>
        </w:rPr>
        <w:t xml:space="preserve">If the insurer </w:t>
      </w:r>
      <w:r w:rsidR="00A4263A">
        <w:rPr>
          <w:rFonts w:eastAsia="Arial" w:cs="Arial"/>
          <w:lang w:val="en-US" w:eastAsia="en-ZA"/>
        </w:rPr>
        <w:t>repudiates</w:t>
      </w:r>
      <w:r w:rsidR="00312516" w:rsidRPr="007F2575">
        <w:rPr>
          <w:rFonts w:eastAsia="Arial" w:cs="Arial"/>
          <w:lang w:val="en-US" w:eastAsia="en-ZA"/>
        </w:rPr>
        <w:t xml:space="preserve"> or disputes a claim or the quantum of a claim, the notice referred to in </w:t>
      </w:r>
      <w:r w:rsidR="001607AC">
        <w:rPr>
          <w:rFonts w:eastAsia="Arial" w:cs="Arial"/>
          <w:lang w:val="en-US" w:eastAsia="en-ZA"/>
        </w:rPr>
        <w:t>rule</w:t>
      </w:r>
      <w:r w:rsidR="004B7B97" w:rsidRPr="007F2575">
        <w:rPr>
          <w:rFonts w:eastAsia="Arial" w:cs="Arial"/>
          <w:lang w:val="en-US" w:eastAsia="en-ZA"/>
        </w:rPr>
        <w:t xml:space="preserve"> </w:t>
      </w:r>
      <w:r w:rsidRPr="007F2575">
        <w:rPr>
          <w:rFonts w:eastAsia="Arial" w:cs="Arial"/>
          <w:lang w:val="en-US" w:eastAsia="en-ZA"/>
        </w:rPr>
        <w:t>1</w:t>
      </w:r>
      <w:r w:rsidR="00B64567">
        <w:rPr>
          <w:rFonts w:eastAsia="Arial" w:cs="Arial"/>
          <w:lang w:val="en-US" w:eastAsia="en-ZA"/>
        </w:rPr>
        <w:t>9</w:t>
      </w:r>
      <w:r w:rsidR="003B4988" w:rsidRPr="007F2575">
        <w:rPr>
          <w:rFonts w:eastAsia="Arial" w:cs="Arial"/>
          <w:lang w:val="en-US" w:eastAsia="en-ZA"/>
        </w:rPr>
        <w:t>.</w:t>
      </w:r>
      <w:r w:rsidR="00EF7482" w:rsidRPr="007F2575">
        <w:rPr>
          <w:rFonts w:eastAsia="Arial" w:cs="Arial"/>
          <w:lang w:val="en-US" w:eastAsia="en-ZA"/>
        </w:rPr>
        <w:t>6</w:t>
      </w:r>
      <w:r w:rsidR="003B4988" w:rsidRPr="007F2575">
        <w:rPr>
          <w:rFonts w:eastAsia="Arial" w:cs="Arial"/>
          <w:lang w:val="en-US" w:eastAsia="en-ZA"/>
        </w:rPr>
        <w:t>.</w:t>
      </w:r>
      <w:r w:rsidR="004B7B97" w:rsidRPr="007F2575">
        <w:rPr>
          <w:rFonts w:eastAsia="Arial" w:cs="Arial"/>
          <w:lang w:val="en-US" w:eastAsia="en-ZA"/>
        </w:rPr>
        <w:t>2</w:t>
      </w:r>
      <w:r w:rsidR="00312516" w:rsidRPr="007F2575">
        <w:rPr>
          <w:rFonts w:eastAsia="Arial" w:cs="Arial"/>
          <w:lang w:val="en-US" w:eastAsia="en-ZA"/>
        </w:rPr>
        <w:t xml:space="preserve"> must inform the </w:t>
      </w:r>
      <w:r w:rsidR="00EB37EA">
        <w:rPr>
          <w:rFonts w:eastAsia="Arial" w:cs="Arial"/>
          <w:lang w:val="en-US" w:eastAsia="en-ZA"/>
        </w:rPr>
        <w:t>claimant</w:t>
      </w:r>
      <w:r w:rsidR="00312516" w:rsidRPr="007F2575">
        <w:rPr>
          <w:rFonts w:eastAsia="Arial" w:cs="Arial"/>
          <w:lang w:val="en-US" w:eastAsia="en-ZA"/>
        </w:rPr>
        <w:t xml:space="preserve"> -</w:t>
      </w:r>
    </w:p>
    <w:p w:rsidR="00312516" w:rsidRPr="007F2575" w:rsidRDefault="00312516" w:rsidP="00F6075C">
      <w:pPr>
        <w:widowControl w:val="0"/>
        <w:tabs>
          <w:tab w:val="left" w:pos="0"/>
        </w:tabs>
        <w:ind w:left="851" w:hanging="851"/>
        <w:rPr>
          <w:rFonts w:eastAsia="Arial" w:cs="Arial"/>
          <w:lang w:val="en-US" w:eastAsia="en-ZA"/>
        </w:rPr>
      </w:pPr>
      <w:r w:rsidRPr="007F2575">
        <w:rPr>
          <w:rFonts w:eastAsia="Arial" w:cs="Arial"/>
          <w:lang w:val="en-US" w:eastAsia="en-ZA"/>
        </w:rPr>
        <w:t xml:space="preserve"> </w:t>
      </w:r>
    </w:p>
    <w:p w:rsidR="00312516" w:rsidRPr="007F2575" w:rsidRDefault="00312516" w:rsidP="00F502A6">
      <w:pPr>
        <w:widowControl w:val="0"/>
        <w:tabs>
          <w:tab w:val="left" w:pos="1418"/>
        </w:tabs>
        <w:ind w:left="1418" w:hanging="567"/>
        <w:rPr>
          <w:rFonts w:eastAsia="Arial" w:cs="Arial"/>
          <w:lang w:val="en-US" w:eastAsia="en-ZA"/>
        </w:rPr>
      </w:pPr>
      <w:r w:rsidRPr="007F2575">
        <w:rPr>
          <w:rFonts w:eastAsia="Arial" w:cs="Arial"/>
          <w:lang w:val="en-US" w:eastAsia="en-ZA"/>
        </w:rPr>
        <w:t>(</w:t>
      </w:r>
      <w:r w:rsidR="004B7B97" w:rsidRPr="007F2575">
        <w:rPr>
          <w:rFonts w:eastAsia="Arial" w:cs="Arial"/>
          <w:lang w:val="en-US" w:eastAsia="en-ZA"/>
        </w:rPr>
        <w:t>a</w:t>
      </w:r>
      <w:r w:rsidRPr="007F2575">
        <w:rPr>
          <w:rFonts w:eastAsia="Arial" w:cs="Arial"/>
          <w:lang w:val="en-US" w:eastAsia="en-ZA"/>
        </w:rPr>
        <w:t>)</w:t>
      </w:r>
      <w:r w:rsidRPr="007F2575">
        <w:rPr>
          <w:rFonts w:eastAsia="Arial" w:cs="Arial"/>
          <w:lang w:val="en-US" w:eastAsia="en-ZA"/>
        </w:rPr>
        <w:tab/>
        <w:t>of the reasons for the decision;</w:t>
      </w:r>
    </w:p>
    <w:p w:rsidR="00312516" w:rsidRPr="007F2575" w:rsidRDefault="00312516" w:rsidP="00F502A6">
      <w:pPr>
        <w:widowControl w:val="0"/>
        <w:tabs>
          <w:tab w:val="left" w:pos="0"/>
          <w:tab w:val="left" w:pos="1418"/>
        </w:tabs>
        <w:ind w:left="1418" w:hanging="567"/>
        <w:rPr>
          <w:rFonts w:eastAsia="Arial" w:cs="Arial"/>
          <w:lang w:val="en-US" w:eastAsia="en-ZA"/>
        </w:rPr>
      </w:pPr>
      <w:r w:rsidRPr="007F2575">
        <w:rPr>
          <w:rFonts w:eastAsia="Arial" w:cs="Arial"/>
          <w:lang w:val="en-US" w:eastAsia="en-ZA"/>
        </w:rPr>
        <w:t xml:space="preserve"> </w:t>
      </w:r>
    </w:p>
    <w:p w:rsidR="00253335" w:rsidRPr="007F2575" w:rsidRDefault="00312516" w:rsidP="00F502A6">
      <w:pPr>
        <w:widowControl w:val="0"/>
        <w:tabs>
          <w:tab w:val="left" w:pos="709"/>
          <w:tab w:val="left" w:pos="1418"/>
        </w:tabs>
        <w:ind w:left="1418" w:hanging="567"/>
        <w:rPr>
          <w:rFonts w:eastAsia="Arial" w:cs="Arial"/>
          <w:lang w:val="en-US" w:eastAsia="en-ZA"/>
        </w:rPr>
      </w:pPr>
      <w:r w:rsidRPr="007F2575">
        <w:rPr>
          <w:rFonts w:eastAsia="Arial" w:cs="Arial"/>
          <w:lang w:val="en-US" w:eastAsia="en-ZA"/>
        </w:rPr>
        <w:t>(</w:t>
      </w:r>
      <w:r w:rsidR="004B7B97" w:rsidRPr="007F2575">
        <w:rPr>
          <w:rFonts w:eastAsia="Arial" w:cs="Arial"/>
          <w:lang w:val="en-US" w:eastAsia="en-ZA"/>
        </w:rPr>
        <w:t>b</w:t>
      </w:r>
      <w:r w:rsidRPr="007F2575">
        <w:rPr>
          <w:rFonts w:eastAsia="Arial" w:cs="Arial"/>
          <w:lang w:val="en-US" w:eastAsia="en-ZA"/>
        </w:rPr>
        <w:t>)</w:t>
      </w:r>
      <w:r w:rsidRPr="007F2575">
        <w:rPr>
          <w:rFonts w:eastAsia="Arial" w:cs="Arial"/>
          <w:lang w:val="en-US" w:eastAsia="en-ZA"/>
        </w:rPr>
        <w:tab/>
        <w:t xml:space="preserve">that the </w:t>
      </w:r>
      <w:r w:rsidR="00EB37EA">
        <w:rPr>
          <w:rFonts w:eastAsia="Arial" w:cs="Arial"/>
          <w:lang w:val="en-US" w:eastAsia="en-ZA"/>
        </w:rPr>
        <w:t>claimant</w:t>
      </w:r>
      <w:r w:rsidR="00EB37EA" w:rsidRPr="007F2575">
        <w:rPr>
          <w:rFonts w:eastAsia="Arial" w:cs="Arial"/>
          <w:lang w:val="en-US" w:eastAsia="en-ZA"/>
        </w:rPr>
        <w:t xml:space="preserve"> </w:t>
      </w:r>
      <w:r w:rsidRPr="007F2575">
        <w:rPr>
          <w:rFonts w:eastAsia="Arial" w:cs="Arial"/>
          <w:lang w:val="en-US" w:eastAsia="en-ZA"/>
        </w:rPr>
        <w:t>may within a period of not less than 90 days after the date of receipt of the notice make representations to the relevant insurer in respect of the decision</w:t>
      </w:r>
      <w:r w:rsidR="00253335" w:rsidRPr="007F2575">
        <w:rPr>
          <w:rFonts w:eastAsia="Arial" w:cs="Arial"/>
          <w:lang w:val="en-US" w:eastAsia="en-ZA"/>
        </w:rPr>
        <w:t>;</w:t>
      </w:r>
    </w:p>
    <w:p w:rsidR="00253335" w:rsidRPr="007F2575" w:rsidRDefault="00253335" w:rsidP="00F502A6">
      <w:pPr>
        <w:widowControl w:val="0"/>
        <w:tabs>
          <w:tab w:val="left" w:pos="709"/>
          <w:tab w:val="left" w:pos="1418"/>
        </w:tabs>
        <w:ind w:left="1418" w:hanging="567"/>
        <w:rPr>
          <w:rFonts w:eastAsia="Arial" w:cs="Arial"/>
          <w:lang w:val="en-US" w:eastAsia="en-ZA"/>
        </w:rPr>
      </w:pPr>
    </w:p>
    <w:p w:rsidR="00312516" w:rsidRPr="007F2575" w:rsidRDefault="00253335" w:rsidP="00F502A6">
      <w:pPr>
        <w:widowControl w:val="0"/>
        <w:tabs>
          <w:tab w:val="left" w:pos="1418"/>
        </w:tabs>
        <w:ind w:left="1418" w:hanging="567"/>
        <w:rPr>
          <w:rFonts w:eastAsia="Arial" w:cs="Arial"/>
          <w:lang w:val="en-US" w:eastAsia="en-ZA"/>
        </w:rPr>
      </w:pPr>
      <w:r w:rsidRPr="007F2575">
        <w:rPr>
          <w:rFonts w:eastAsia="Arial" w:cs="Arial"/>
          <w:lang w:val="en-US" w:eastAsia="en-ZA"/>
        </w:rPr>
        <w:t>(</w:t>
      </w:r>
      <w:r w:rsidR="007A4C4B" w:rsidRPr="007F2575">
        <w:rPr>
          <w:rFonts w:eastAsia="Arial" w:cs="Arial"/>
          <w:lang w:val="en-US" w:eastAsia="en-ZA"/>
        </w:rPr>
        <w:t>c</w:t>
      </w:r>
      <w:r w:rsidRPr="007F2575">
        <w:rPr>
          <w:rFonts w:eastAsia="Arial" w:cs="Arial"/>
          <w:lang w:val="en-US" w:eastAsia="en-ZA"/>
        </w:rPr>
        <w:t>)</w:t>
      </w:r>
      <w:r w:rsidRPr="007F2575">
        <w:rPr>
          <w:rFonts w:eastAsia="Arial" w:cs="Arial"/>
          <w:lang w:val="en-US" w:eastAsia="en-ZA"/>
        </w:rPr>
        <w:tab/>
      </w:r>
      <w:r w:rsidR="00312516" w:rsidRPr="007F2575">
        <w:rPr>
          <w:rFonts w:eastAsia="Arial" w:cs="Arial"/>
          <w:lang w:val="en-US" w:eastAsia="en-ZA"/>
        </w:rPr>
        <w:t xml:space="preserve">of the right to lodge a complaint </w:t>
      </w:r>
      <w:r w:rsidR="000265C8" w:rsidRPr="007F2575">
        <w:rPr>
          <w:rFonts w:eastAsia="Arial" w:cs="Arial"/>
          <w:lang w:val="en-US" w:eastAsia="en-ZA"/>
        </w:rPr>
        <w:t xml:space="preserve">to a relevant ombud and the relevant contact details and time limitation provisions </w:t>
      </w:r>
      <w:r w:rsidR="00312516" w:rsidRPr="007F2575">
        <w:rPr>
          <w:rFonts w:eastAsia="Arial" w:cs="Arial"/>
          <w:lang w:val="en-US" w:eastAsia="en-ZA"/>
        </w:rPr>
        <w:t>under the Financial Services Ombud Schemes Act, 2004 (Act No</w:t>
      </w:r>
      <w:r w:rsidR="0037774B">
        <w:rPr>
          <w:rFonts w:eastAsia="Arial" w:cs="Arial"/>
          <w:lang w:val="en-US" w:eastAsia="en-ZA"/>
        </w:rPr>
        <w:t>.</w:t>
      </w:r>
      <w:r w:rsidR="00312516" w:rsidRPr="007F2575">
        <w:rPr>
          <w:rFonts w:eastAsia="Arial" w:cs="Arial"/>
          <w:lang w:val="en-US" w:eastAsia="en-ZA"/>
        </w:rPr>
        <w:t xml:space="preserve"> 37 of 2004) and the relevant provisions of th</w:t>
      </w:r>
      <w:r w:rsidR="00E14A20">
        <w:rPr>
          <w:rFonts w:eastAsia="Arial" w:cs="Arial"/>
          <w:lang w:val="en-US" w:eastAsia="en-ZA"/>
        </w:rPr>
        <w:t>at</w:t>
      </w:r>
      <w:r w:rsidR="00312516" w:rsidRPr="007F2575">
        <w:rPr>
          <w:rFonts w:eastAsia="Arial" w:cs="Arial"/>
          <w:lang w:val="en-US" w:eastAsia="en-ZA"/>
        </w:rPr>
        <w:t xml:space="preserve"> Act relating to the lodging of such a complaint, in plain understandable language;</w:t>
      </w:r>
    </w:p>
    <w:p w:rsidR="00312516" w:rsidRPr="007F2575" w:rsidRDefault="00312516" w:rsidP="00F502A6">
      <w:pPr>
        <w:widowControl w:val="0"/>
        <w:tabs>
          <w:tab w:val="left" w:pos="0"/>
          <w:tab w:val="left" w:pos="1418"/>
        </w:tabs>
        <w:ind w:left="1418" w:hanging="567"/>
        <w:rPr>
          <w:rFonts w:eastAsia="Arial" w:cs="Arial"/>
          <w:lang w:val="en-US" w:eastAsia="en-ZA"/>
        </w:rPr>
      </w:pPr>
      <w:r w:rsidRPr="007F2575">
        <w:rPr>
          <w:rFonts w:eastAsia="Arial" w:cs="Arial"/>
          <w:lang w:val="en-US" w:eastAsia="en-ZA"/>
        </w:rPr>
        <w:t xml:space="preserve"> </w:t>
      </w:r>
    </w:p>
    <w:p w:rsidR="00312516" w:rsidRPr="007F2575" w:rsidRDefault="00312516" w:rsidP="00F502A6">
      <w:pPr>
        <w:widowControl w:val="0"/>
        <w:tabs>
          <w:tab w:val="left" w:pos="1418"/>
        </w:tabs>
        <w:ind w:left="1418" w:hanging="567"/>
        <w:rPr>
          <w:rFonts w:eastAsia="Arial" w:cs="Arial"/>
          <w:lang w:val="en-US" w:eastAsia="en-ZA"/>
        </w:rPr>
      </w:pPr>
      <w:r w:rsidRPr="007F2575">
        <w:rPr>
          <w:rFonts w:eastAsia="Arial" w:cs="Arial"/>
          <w:lang w:val="en-US" w:eastAsia="en-ZA"/>
        </w:rPr>
        <w:t>(</w:t>
      </w:r>
      <w:r w:rsidR="007A4C4B" w:rsidRPr="007F2575">
        <w:rPr>
          <w:rFonts w:eastAsia="Arial" w:cs="Arial"/>
          <w:lang w:val="en-US" w:eastAsia="en-ZA"/>
        </w:rPr>
        <w:t>d</w:t>
      </w:r>
      <w:r w:rsidRPr="007F2575">
        <w:rPr>
          <w:rFonts w:eastAsia="Arial" w:cs="Arial"/>
          <w:lang w:val="en-US" w:eastAsia="en-ZA"/>
        </w:rPr>
        <w:t>)</w:t>
      </w:r>
      <w:r w:rsidRPr="007F2575">
        <w:rPr>
          <w:rFonts w:eastAsia="Arial" w:cs="Arial"/>
          <w:lang w:val="en-US" w:eastAsia="en-ZA"/>
        </w:rPr>
        <w:tab/>
      </w:r>
      <w:r w:rsidR="004B7B97" w:rsidRPr="007F2575">
        <w:rPr>
          <w:rFonts w:eastAsia="Arial" w:cs="Arial"/>
          <w:lang w:val="en-US" w:eastAsia="en-ZA"/>
        </w:rPr>
        <w:t>i</w:t>
      </w:r>
      <w:r w:rsidRPr="007F2575">
        <w:rPr>
          <w:rFonts w:eastAsia="Arial" w:cs="Arial"/>
          <w:lang w:val="en-US" w:eastAsia="en-ZA"/>
        </w:rPr>
        <w:t xml:space="preserve">n the event that the relevant policy contains a time limitation provision for the institution of legal action, of that provision and the implications of that provision for the </w:t>
      </w:r>
      <w:r w:rsidR="00DF14A1" w:rsidRPr="007F2575">
        <w:rPr>
          <w:rFonts w:eastAsia="Arial" w:cs="Arial"/>
          <w:lang w:val="en-US" w:eastAsia="en-ZA"/>
        </w:rPr>
        <w:t>claimant</w:t>
      </w:r>
      <w:r w:rsidRPr="007F2575">
        <w:rPr>
          <w:rFonts w:eastAsia="Arial" w:cs="Arial"/>
          <w:lang w:val="en-US" w:eastAsia="en-ZA"/>
        </w:rPr>
        <w:t xml:space="preserve"> in an easily </w:t>
      </w:r>
      <w:r w:rsidR="00EB37EA" w:rsidRPr="007F2575">
        <w:rPr>
          <w:rFonts w:eastAsia="Arial" w:cs="Arial"/>
          <w:lang w:val="en-US" w:eastAsia="en-ZA"/>
        </w:rPr>
        <w:t>underst</w:t>
      </w:r>
      <w:r w:rsidR="00EB37EA">
        <w:rPr>
          <w:rFonts w:eastAsia="Arial" w:cs="Arial"/>
          <w:lang w:val="en-US" w:eastAsia="en-ZA"/>
        </w:rPr>
        <w:t>andable</w:t>
      </w:r>
      <w:r w:rsidR="00EB37EA" w:rsidRPr="007F2575">
        <w:rPr>
          <w:rFonts w:eastAsia="Arial" w:cs="Arial"/>
          <w:lang w:val="en-US" w:eastAsia="en-ZA"/>
        </w:rPr>
        <w:t xml:space="preserve"> </w:t>
      </w:r>
      <w:r w:rsidRPr="007F2575">
        <w:rPr>
          <w:rFonts w:eastAsia="Arial" w:cs="Arial"/>
          <w:lang w:val="en-US" w:eastAsia="en-ZA"/>
        </w:rPr>
        <w:t>manner; and</w:t>
      </w:r>
    </w:p>
    <w:p w:rsidR="00312516" w:rsidRPr="007F2575" w:rsidRDefault="00312516" w:rsidP="00F502A6">
      <w:pPr>
        <w:widowControl w:val="0"/>
        <w:tabs>
          <w:tab w:val="left" w:pos="0"/>
          <w:tab w:val="left" w:pos="1418"/>
        </w:tabs>
        <w:ind w:left="1418" w:hanging="567"/>
        <w:rPr>
          <w:rFonts w:eastAsia="Arial" w:cs="Arial"/>
          <w:lang w:val="en-US" w:eastAsia="en-ZA"/>
        </w:rPr>
      </w:pPr>
      <w:r w:rsidRPr="007F2575">
        <w:rPr>
          <w:rFonts w:eastAsia="Arial" w:cs="Arial"/>
          <w:lang w:val="en-US" w:eastAsia="en-ZA"/>
        </w:rPr>
        <w:t xml:space="preserve"> </w:t>
      </w:r>
    </w:p>
    <w:p w:rsidR="00312516" w:rsidRPr="007F2575" w:rsidRDefault="00312516" w:rsidP="00F502A6">
      <w:pPr>
        <w:widowControl w:val="0"/>
        <w:tabs>
          <w:tab w:val="left" w:pos="1418"/>
        </w:tabs>
        <w:ind w:left="1418" w:hanging="567"/>
        <w:rPr>
          <w:rFonts w:eastAsia="Arial" w:cs="Arial"/>
          <w:lang w:val="en-US" w:eastAsia="en-ZA"/>
        </w:rPr>
      </w:pPr>
      <w:r w:rsidRPr="007F2575">
        <w:rPr>
          <w:rFonts w:eastAsia="Arial" w:cs="Arial"/>
          <w:lang w:val="en-US" w:eastAsia="en-ZA"/>
        </w:rPr>
        <w:t>(</w:t>
      </w:r>
      <w:r w:rsidR="007A4C4B" w:rsidRPr="007F2575">
        <w:rPr>
          <w:rFonts w:eastAsia="Arial" w:cs="Arial"/>
          <w:lang w:val="en-US" w:eastAsia="en-ZA"/>
        </w:rPr>
        <w:t>e</w:t>
      </w:r>
      <w:r w:rsidRPr="007F2575">
        <w:rPr>
          <w:rFonts w:eastAsia="Arial" w:cs="Arial"/>
          <w:lang w:val="en-US" w:eastAsia="en-ZA"/>
        </w:rPr>
        <w:t>)</w:t>
      </w:r>
      <w:r w:rsidRPr="007F2575">
        <w:rPr>
          <w:rFonts w:eastAsia="Arial" w:cs="Arial"/>
          <w:lang w:val="en-US" w:eastAsia="en-ZA"/>
        </w:rPr>
        <w:tab/>
        <w:t xml:space="preserve">in the event that the relevant policy does not contain a time limitation provision for the institution of legal action, of the prescription period that will apply in terms of the Prescription Act, 1969 (Act No. 68 of 1969) and the implications of that provision for the </w:t>
      </w:r>
      <w:r w:rsidR="00DF14A1" w:rsidRPr="007F2575">
        <w:rPr>
          <w:rFonts w:eastAsia="Arial" w:cs="Arial"/>
          <w:lang w:val="en-US" w:eastAsia="en-ZA"/>
        </w:rPr>
        <w:t>claimant</w:t>
      </w:r>
      <w:r w:rsidRPr="007F2575">
        <w:rPr>
          <w:rFonts w:eastAsia="Arial" w:cs="Arial"/>
          <w:lang w:val="en-US" w:eastAsia="en-ZA"/>
        </w:rPr>
        <w:t xml:space="preserve"> in an easily understood manner.</w:t>
      </w:r>
    </w:p>
    <w:p w:rsidR="00312516" w:rsidRPr="007F2575" w:rsidRDefault="00312516" w:rsidP="00F6075C">
      <w:pPr>
        <w:widowControl w:val="0"/>
        <w:tabs>
          <w:tab w:val="left" w:pos="0"/>
        </w:tabs>
        <w:rPr>
          <w:rFonts w:eastAsia="Arial" w:cs="Arial"/>
          <w:lang w:val="en-US" w:eastAsia="en-ZA"/>
        </w:rPr>
      </w:pPr>
      <w:r w:rsidRPr="007F2575">
        <w:rPr>
          <w:rFonts w:eastAsia="Arial" w:cs="Arial"/>
          <w:lang w:val="en-US" w:eastAsia="en-ZA"/>
        </w:rPr>
        <w:t xml:space="preserve"> </w:t>
      </w:r>
    </w:p>
    <w:p w:rsidR="00312516" w:rsidRPr="007F2575" w:rsidRDefault="00C15AB8" w:rsidP="00F6075C">
      <w:pPr>
        <w:widowControl w:val="0"/>
        <w:tabs>
          <w:tab w:val="left" w:pos="0"/>
        </w:tabs>
        <w:ind w:left="851" w:hanging="851"/>
        <w:rPr>
          <w:rFonts w:eastAsia="Arial" w:cs="Arial"/>
          <w:lang w:val="en-US" w:eastAsia="en-ZA"/>
        </w:rPr>
      </w:pPr>
      <w:r w:rsidRPr="007F2575">
        <w:rPr>
          <w:rFonts w:eastAsia="Arial" w:cs="Arial"/>
          <w:lang w:val="en-US" w:eastAsia="en-ZA"/>
        </w:rPr>
        <w:t>1</w:t>
      </w:r>
      <w:r w:rsidR="000B1713">
        <w:rPr>
          <w:rFonts w:eastAsia="Arial" w:cs="Arial"/>
          <w:lang w:val="en-US" w:eastAsia="en-ZA"/>
        </w:rPr>
        <w:t>9</w:t>
      </w:r>
      <w:r w:rsidR="00B76105" w:rsidRPr="007F2575">
        <w:rPr>
          <w:rFonts w:eastAsia="Arial" w:cs="Arial"/>
          <w:lang w:val="en-US" w:eastAsia="en-ZA"/>
        </w:rPr>
        <w:t>.</w:t>
      </w:r>
      <w:r w:rsidR="0087790C" w:rsidRPr="007F2575">
        <w:rPr>
          <w:rFonts w:eastAsia="Arial" w:cs="Arial"/>
          <w:lang w:val="en-US" w:eastAsia="en-ZA"/>
        </w:rPr>
        <w:t>6</w:t>
      </w:r>
      <w:r w:rsidR="00D10142" w:rsidRPr="007F2575">
        <w:rPr>
          <w:rFonts w:eastAsia="Arial" w:cs="Arial"/>
          <w:lang w:val="en-US" w:eastAsia="en-ZA"/>
        </w:rPr>
        <w:t>.4</w:t>
      </w:r>
      <w:r w:rsidR="00D10142" w:rsidRPr="007F2575">
        <w:rPr>
          <w:rFonts w:eastAsia="Arial" w:cs="Arial"/>
          <w:lang w:val="en-US" w:eastAsia="en-ZA"/>
        </w:rPr>
        <w:tab/>
      </w:r>
      <w:r w:rsidR="00312516" w:rsidRPr="007F2575">
        <w:rPr>
          <w:rFonts w:eastAsia="Arial" w:cs="Arial"/>
          <w:lang w:val="en-US" w:eastAsia="en-ZA"/>
        </w:rPr>
        <w:t>If</w:t>
      </w:r>
      <w:r w:rsidR="00DF14A1" w:rsidRPr="007F2575">
        <w:rPr>
          <w:rFonts w:eastAsia="Arial" w:cs="Arial"/>
          <w:lang w:val="en-US" w:eastAsia="en-ZA"/>
        </w:rPr>
        <w:t xml:space="preserve"> a claim or quantum of a claim is</w:t>
      </w:r>
      <w:r w:rsidR="00312516" w:rsidRPr="007F2575">
        <w:rPr>
          <w:rFonts w:eastAsia="Arial" w:cs="Arial"/>
          <w:lang w:val="en-US" w:eastAsia="en-ZA"/>
        </w:rPr>
        <w:t xml:space="preserve"> </w:t>
      </w:r>
      <w:r w:rsidR="00A4263A">
        <w:rPr>
          <w:rFonts w:eastAsia="Arial" w:cs="Arial"/>
          <w:lang w:val="en-US" w:eastAsia="en-ZA"/>
        </w:rPr>
        <w:t>repudiated</w:t>
      </w:r>
      <w:r w:rsidR="00312516" w:rsidRPr="007F2575">
        <w:rPr>
          <w:rFonts w:eastAsia="Arial" w:cs="Arial"/>
          <w:lang w:val="en-US" w:eastAsia="en-ZA"/>
        </w:rPr>
        <w:t xml:space="preserve"> or disputed</w:t>
      </w:r>
      <w:r w:rsidR="00DF14A1" w:rsidRPr="007F2575">
        <w:rPr>
          <w:rFonts w:eastAsia="Arial" w:cs="Arial"/>
          <w:lang w:val="en-US" w:eastAsia="en-ZA"/>
        </w:rPr>
        <w:t xml:space="preserve"> </w:t>
      </w:r>
      <w:r w:rsidR="00312516" w:rsidRPr="007F2575">
        <w:rPr>
          <w:rFonts w:eastAsia="Arial" w:cs="Arial"/>
          <w:lang w:val="en-US" w:eastAsia="en-ZA"/>
        </w:rPr>
        <w:t xml:space="preserve">as contemplated in </w:t>
      </w:r>
      <w:r w:rsidR="001607AC">
        <w:rPr>
          <w:rFonts w:eastAsia="Arial" w:cs="Arial"/>
          <w:lang w:val="en-US" w:eastAsia="en-ZA"/>
        </w:rPr>
        <w:t>rule</w:t>
      </w:r>
      <w:r w:rsidR="00D10142" w:rsidRPr="007F2575">
        <w:rPr>
          <w:rFonts w:eastAsia="Arial" w:cs="Arial"/>
          <w:lang w:val="en-US" w:eastAsia="en-ZA"/>
        </w:rPr>
        <w:t xml:space="preserve"> </w:t>
      </w:r>
      <w:r w:rsidRPr="007F2575">
        <w:rPr>
          <w:rFonts w:eastAsia="Arial" w:cs="Arial"/>
          <w:lang w:val="en-US" w:eastAsia="en-ZA"/>
        </w:rPr>
        <w:t>1</w:t>
      </w:r>
      <w:r w:rsidR="00B64567">
        <w:rPr>
          <w:rFonts w:eastAsia="Arial" w:cs="Arial"/>
          <w:lang w:val="en-US" w:eastAsia="en-ZA"/>
        </w:rPr>
        <w:t>9</w:t>
      </w:r>
      <w:r w:rsidR="00EF7482" w:rsidRPr="007F2575">
        <w:rPr>
          <w:rFonts w:eastAsia="Arial" w:cs="Arial"/>
          <w:lang w:val="en-US" w:eastAsia="en-ZA"/>
        </w:rPr>
        <w:t>.6.</w:t>
      </w:r>
      <w:r w:rsidR="00380DFB" w:rsidRPr="007F2575">
        <w:rPr>
          <w:rFonts w:eastAsia="Arial" w:cs="Arial"/>
          <w:lang w:val="en-US" w:eastAsia="en-ZA"/>
        </w:rPr>
        <w:t>1</w:t>
      </w:r>
      <w:r w:rsidR="00312516" w:rsidRPr="007F2575">
        <w:rPr>
          <w:rFonts w:eastAsia="Arial" w:cs="Arial"/>
          <w:lang w:val="en-US" w:eastAsia="en-ZA"/>
        </w:rPr>
        <w:t xml:space="preserve"> on behalf of an insurer by a person other than the insurer, such other person must provide the notice contemplated </w:t>
      </w:r>
      <w:r w:rsidR="001607AC">
        <w:rPr>
          <w:rFonts w:eastAsia="Arial" w:cs="Arial"/>
          <w:lang w:val="en-US" w:eastAsia="en-ZA"/>
        </w:rPr>
        <w:t>rule</w:t>
      </w:r>
      <w:r w:rsidR="00D10142" w:rsidRPr="007F2575">
        <w:rPr>
          <w:rFonts w:eastAsia="Arial" w:cs="Arial"/>
          <w:lang w:val="en-US" w:eastAsia="en-ZA"/>
        </w:rPr>
        <w:t xml:space="preserve"> </w:t>
      </w:r>
      <w:r w:rsidRPr="007F2575">
        <w:rPr>
          <w:rFonts w:eastAsia="Arial" w:cs="Arial"/>
          <w:lang w:val="en-US" w:eastAsia="en-ZA"/>
        </w:rPr>
        <w:t>1</w:t>
      </w:r>
      <w:r w:rsidR="00B64567">
        <w:rPr>
          <w:rFonts w:eastAsia="Arial" w:cs="Arial"/>
          <w:lang w:val="en-US" w:eastAsia="en-ZA"/>
        </w:rPr>
        <w:t>9</w:t>
      </w:r>
      <w:r w:rsidR="00EF7482" w:rsidRPr="007F2575">
        <w:rPr>
          <w:rFonts w:eastAsia="Arial" w:cs="Arial"/>
          <w:lang w:val="en-US" w:eastAsia="en-ZA"/>
        </w:rPr>
        <w:t>.6</w:t>
      </w:r>
      <w:r w:rsidR="00D10142" w:rsidRPr="007F2575">
        <w:rPr>
          <w:rFonts w:eastAsia="Arial" w:cs="Arial"/>
          <w:lang w:val="en-US" w:eastAsia="en-ZA"/>
        </w:rPr>
        <w:t>.</w:t>
      </w:r>
      <w:r w:rsidR="00380DFB" w:rsidRPr="007F2575">
        <w:rPr>
          <w:rFonts w:eastAsia="Arial" w:cs="Arial"/>
          <w:lang w:val="en-US" w:eastAsia="en-ZA"/>
        </w:rPr>
        <w:t>2</w:t>
      </w:r>
      <w:r w:rsidR="00312516" w:rsidRPr="007F2575">
        <w:rPr>
          <w:rFonts w:eastAsia="Arial" w:cs="Arial"/>
          <w:lang w:val="en-US" w:eastAsia="en-ZA"/>
        </w:rPr>
        <w:t xml:space="preserve"> and include in that notice, in addition to the information referred to in </w:t>
      </w:r>
      <w:r w:rsidR="001607AC">
        <w:rPr>
          <w:rFonts w:eastAsia="Arial" w:cs="Arial"/>
          <w:lang w:val="en-US" w:eastAsia="en-ZA"/>
        </w:rPr>
        <w:t>rule</w:t>
      </w:r>
      <w:r w:rsidR="00D10142" w:rsidRPr="007F2575">
        <w:rPr>
          <w:rFonts w:eastAsia="Arial" w:cs="Arial"/>
          <w:lang w:val="en-US" w:eastAsia="en-ZA"/>
        </w:rPr>
        <w:t xml:space="preserve"> </w:t>
      </w:r>
      <w:r w:rsidRPr="007F2575">
        <w:rPr>
          <w:rFonts w:eastAsia="Arial" w:cs="Arial"/>
          <w:lang w:val="en-US" w:eastAsia="en-ZA"/>
        </w:rPr>
        <w:t>1</w:t>
      </w:r>
      <w:r w:rsidR="00DF48FB">
        <w:rPr>
          <w:rFonts w:eastAsia="Arial" w:cs="Arial"/>
          <w:lang w:val="en-US" w:eastAsia="en-ZA"/>
        </w:rPr>
        <w:t>9</w:t>
      </w:r>
      <w:r w:rsidR="00EF7482" w:rsidRPr="007F2575">
        <w:rPr>
          <w:rFonts w:eastAsia="Arial" w:cs="Arial"/>
          <w:lang w:val="en-US" w:eastAsia="en-ZA"/>
        </w:rPr>
        <w:t>.6.</w:t>
      </w:r>
      <w:r w:rsidR="00D10142" w:rsidRPr="007F2575">
        <w:rPr>
          <w:rFonts w:eastAsia="Arial" w:cs="Arial"/>
          <w:lang w:val="en-US" w:eastAsia="en-ZA"/>
        </w:rPr>
        <w:t>3</w:t>
      </w:r>
      <w:r w:rsidR="00312516" w:rsidRPr="007F2575">
        <w:rPr>
          <w:rFonts w:eastAsia="Arial" w:cs="Arial"/>
          <w:lang w:val="en-US" w:eastAsia="en-ZA"/>
        </w:rPr>
        <w:t>, the name and contact details of the insurer and a statement that any recourse or enquiries must be directed directly to that insurer.</w:t>
      </w:r>
    </w:p>
    <w:p w:rsidR="00312516" w:rsidRPr="007F2575" w:rsidRDefault="00312516" w:rsidP="00F6075C">
      <w:pPr>
        <w:widowControl w:val="0"/>
        <w:tabs>
          <w:tab w:val="left" w:pos="0"/>
        </w:tabs>
        <w:ind w:left="851" w:hanging="851"/>
        <w:rPr>
          <w:rFonts w:eastAsia="Arial" w:cs="Arial"/>
          <w:lang w:val="en-US" w:eastAsia="en-ZA"/>
        </w:rPr>
      </w:pPr>
      <w:r w:rsidRPr="007F2575">
        <w:rPr>
          <w:rFonts w:eastAsia="Arial" w:cs="Arial"/>
          <w:lang w:val="en-US" w:eastAsia="en-ZA"/>
        </w:rPr>
        <w:t xml:space="preserve"> </w:t>
      </w:r>
    </w:p>
    <w:p w:rsidR="00312516" w:rsidRPr="007F2575" w:rsidRDefault="00C15AB8" w:rsidP="00F6075C">
      <w:pPr>
        <w:widowControl w:val="0"/>
        <w:tabs>
          <w:tab w:val="left" w:pos="0"/>
        </w:tabs>
        <w:ind w:left="851" w:hanging="851"/>
        <w:rPr>
          <w:rFonts w:eastAsia="Arial" w:cs="Arial"/>
          <w:lang w:val="en-US" w:eastAsia="en-ZA"/>
        </w:rPr>
      </w:pPr>
      <w:r w:rsidRPr="007F2575">
        <w:rPr>
          <w:rFonts w:eastAsia="Arial" w:cs="Arial"/>
          <w:lang w:val="en-US" w:eastAsia="en-ZA"/>
        </w:rPr>
        <w:lastRenderedPageBreak/>
        <w:t>1</w:t>
      </w:r>
      <w:r w:rsidR="000B1713">
        <w:rPr>
          <w:rFonts w:eastAsia="Arial" w:cs="Arial"/>
          <w:lang w:val="en-US" w:eastAsia="en-ZA"/>
        </w:rPr>
        <w:t>9</w:t>
      </w:r>
      <w:r w:rsidR="00B76105" w:rsidRPr="007F2575">
        <w:rPr>
          <w:rFonts w:eastAsia="Arial" w:cs="Arial"/>
          <w:lang w:val="en-US" w:eastAsia="en-ZA"/>
        </w:rPr>
        <w:t>.</w:t>
      </w:r>
      <w:r w:rsidR="0087790C" w:rsidRPr="007F2575">
        <w:rPr>
          <w:rFonts w:eastAsia="Arial" w:cs="Arial"/>
          <w:lang w:val="en-US" w:eastAsia="en-ZA"/>
        </w:rPr>
        <w:t>6</w:t>
      </w:r>
      <w:r w:rsidR="00D10142" w:rsidRPr="007F2575">
        <w:rPr>
          <w:rFonts w:eastAsia="Arial" w:cs="Arial"/>
          <w:lang w:val="en-US" w:eastAsia="en-ZA"/>
        </w:rPr>
        <w:t>.5</w:t>
      </w:r>
      <w:r w:rsidR="00D10142" w:rsidRPr="007F2575">
        <w:rPr>
          <w:rFonts w:eastAsia="Arial" w:cs="Arial"/>
          <w:lang w:val="en-US" w:eastAsia="en-ZA"/>
        </w:rPr>
        <w:tab/>
      </w:r>
      <w:r w:rsidR="00312516" w:rsidRPr="007F2575">
        <w:rPr>
          <w:rFonts w:eastAsia="Arial" w:cs="Arial"/>
          <w:lang w:val="en-US" w:eastAsia="en-ZA"/>
        </w:rPr>
        <w:t xml:space="preserve">If the </w:t>
      </w:r>
      <w:r w:rsidR="00EB37EA">
        <w:rPr>
          <w:rFonts w:eastAsia="Arial" w:cs="Arial"/>
          <w:lang w:val="en-US" w:eastAsia="en-ZA"/>
        </w:rPr>
        <w:t>claimant</w:t>
      </w:r>
      <w:r w:rsidR="00EB37EA" w:rsidRPr="007F2575">
        <w:rPr>
          <w:rFonts w:eastAsia="Arial" w:cs="Arial"/>
          <w:lang w:val="en-US" w:eastAsia="en-ZA"/>
        </w:rPr>
        <w:t xml:space="preserve"> </w:t>
      </w:r>
      <w:r w:rsidR="00312516" w:rsidRPr="007F2575">
        <w:rPr>
          <w:rFonts w:eastAsia="Arial" w:cs="Arial"/>
          <w:lang w:val="en-US" w:eastAsia="en-ZA"/>
        </w:rPr>
        <w:t xml:space="preserve">makes representations to the relevant insurer in accordance with </w:t>
      </w:r>
      <w:r w:rsidR="001607AC">
        <w:rPr>
          <w:rFonts w:eastAsia="Arial" w:cs="Arial"/>
          <w:lang w:val="en-US" w:eastAsia="en-ZA"/>
        </w:rPr>
        <w:t>rule</w:t>
      </w:r>
      <w:r w:rsidR="002B3FD7" w:rsidRPr="007F2575">
        <w:rPr>
          <w:rFonts w:eastAsia="Arial" w:cs="Arial"/>
          <w:lang w:val="en-US" w:eastAsia="en-ZA"/>
        </w:rPr>
        <w:t xml:space="preserve"> </w:t>
      </w:r>
      <w:r w:rsidRPr="007F2575">
        <w:rPr>
          <w:rFonts w:eastAsia="Arial" w:cs="Arial"/>
          <w:lang w:val="en-US" w:eastAsia="en-ZA"/>
        </w:rPr>
        <w:t>1</w:t>
      </w:r>
      <w:r w:rsidR="00DF48FB">
        <w:rPr>
          <w:rFonts w:eastAsia="Arial" w:cs="Arial"/>
          <w:lang w:val="en-US" w:eastAsia="en-ZA"/>
        </w:rPr>
        <w:t>9</w:t>
      </w:r>
      <w:r w:rsidR="00EF7482" w:rsidRPr="007F2575">
        <w:rPr>
          <w:rFonts w:eastAsia="Arial" w:cs="Arial"/>
          <w:lang w:val="en-US" w:eastAsia="en-ZA"/>
        </w:rPr>
        <w:t>.</w:t>
      </w:r>
      <w:r w:rsidR="00DF48FB">
        <w:rPr>
          <w:rFonts w:eastAsia="Arial" w:cs="Arial"/>
          <w:lang w:val="en-US" w:eastAsia="en-ZA"/>
        </w:rPr>
        <w:t>6</w:t>
      </w:r>
      <w:r w:rsidR="00EF7482" w:rsidRPr="007F2575">
        <w:rPr>
          <w:rFonts w:eastAsia="Arial" w:cs="Arial"/>
          <w:lang w:val="en-US" w:eastAsia="en-ZA"/>
        </w:rPr>
        <w:t>.</w:t>
      </w:r>
      <w:r w:rsidR="00D10142" w:rsidRPr="007F2575">
        <w:rPr>
          <w:rFonts w:eastAsia="Arial" w:cs="Arial"/>
          <w:lang w:val="en-US" w:eastAsia="en-ZA"/>
        </w:rPr>
        <w:t>3</w:t>
      </w:r>
      <w:r w:rsidR="00380DFB" w:rsidRPr="007F2575">
        <w:rPr>
          <w:rFonts w:eastAsia="Arial" w:cs="Arial"/>
          <w:lang w:val="en-US" w:eastAsia="en-ZA"/>
        </w:rPr>
        <w:t>(b)</w:t>
      </w:r>
      <w:r w:rsidR="00312516" w:rsidRPr="007F2575">
        <w:rPr>
          <w:rFonts w:eastAsia="Arial" w:cs="Arial"/>
          <w:lang w:val="en-US" w:eastAsia="en-ZA"/>
        </w:rPr>
        <w:t xml:space="preserve"> the insurer must within 45 days of receipt of the representation, in writing, notify the policyholder of its decision to accept, </w:t>
      </w:r>
      <w:r w:rsidR="00A4263A">
        <w:rPr>
          <w:rFonts w:eastAsia="Arial" w:cs="Arial"/>
          <w:lang w:val="en-US" w:eastAsia="en-ZA"/>
        </w:rPr>
        <w:t>repudiate</w:t>
      </w:r>
      <w:r w:rsidR="00312516" w:rsidRPr="007F2575">
        <w:rPr>
          <w:rFonts w:eastAsia="Arial" w:cs="Arial"/>
          <w:lang w:val="en-US" w:eastAsia="en-ZA"/>
        </w:rPr>
        <w:t xml:space="preserve"> or dispute the claim or the quantum of </w:t>
      </w:r>
      <w:r w:rsidR="008F43FB" w:rsidRPr="007F2575">
        <w:rPr>
          <w:rFonts w:eastAsia="Arial" w:cs="Arial"/>
          <w:lang w:val="en-US" w:eastAsia="en-ZA"/>
        </w:rPr>
        <w:t xml:space="preserve">the </w:t>
      </w:r>
      <w:r w:rsidR="00312516" w:rsidRPr="007F2575">
        <w:rPr>
          <w:rFonts w:eastAsia="Arial" w:cs="Arial"/>
          <w:lang w:val="en-US" w:eastAsia="en-ZA"/>
        </w:rPr>
        <w:t>claim.</w:t>
      </w:r>
    </w:p>
    <w:p w:rsidR="00312516" w:rsidRPr="007F2575" w:rsidRDefault="00312516" w:rsidP="00F6075C">
      <w:pPr>
        <w:widowControl w:val="0"/>
        <w:tabs>
          <w:tab w:val="left" w:pos="0"/>
        </w:tabs>
        <w:ind w:left="851" w:hanging="851"/>
        <w:rPr>
          <w:rFonts w:eastAsia="Arial" w:cs="Arial"/>
          <w:lang w:val="en-US" w:eastAsia="en-ZA"/>
        </w:rPr>
      </w:pPr>
      <w:r w:rsidRPr="007F2575">
        <w:rPr>
          <w:rFonts w:eastAsia="Arial" w:cs="Arial"/>
          <w:lang w:val="en-US" w:eastAsia="en-ZA"/>
        </w:rPr>
        <w:t xml:space="preserve"> </w:t>
      </w:r>
    </w:p>
    <w:p w:rsidR="00312516" w:rsidRPr="007F2575" w:rsidRDefault="00C15AB8" w:rsidP="00F6075C">
      <w:pPr>
        <w:widowControl w:val="0"/>
        <w:tabs>
          <w:tab w:val="left" w:pos="0"/>
        </w:tabs>
        <w:ind w:left="851" w:hanging="851"/>
        <w:rPr>
          <w:rFonts w:eastAsia="Arial" w:cs="Arial"/>
          <w:lang w:val="en-US" w:eastAsia="en-ZA"/>
        </w:rPr>
      </w:pPr>
      <w:r w:rsidRPr="007F2575">
        <w:rPr>
          <w:rFonts w:eastAsia="Arial" w:cs="Arial"/>
          <w:lang w:val="en-US" w:eastAsia="en-ZA"/>
        </w:rPr>
        <w:t>1</w:t>
      </w:r>
      <w:r w:rsidR="000B1713">
        <w:rPr>
          <w:rFonts w:eastAsia="Arial" w:cs="Arial"/>
          <w:lang w:val="en-US" w:eastAsia="en-ZA"/>
        </w:rPr>
        <w:t>9</w:t>
      </w:r>
      <w:r w:rsidR="00B76105" w:rsidRPr="007F2575">
        <w:rPr>
          <w:rFonts w:eastAsia="Arial" w:cs="Arial"/>
          <w:lang w:val="en-US" w:eastAsia="en-ZA"/>
        </w:rPr>
        <w:t>.</w:t>
      </w:r>
      <w:r w:rsidR="0087790C" w:rsidRPr="007F2575">
        <w:rPr>
          <w:rFonts w:eastAsia="Arial" w:cs="Arial"/>
          <w:lang w:val="en-US" w:eastAsia="en-ZA"/>
        </w:rPr>
        <w:t>6</w:t>
      </w:r>
      <w:r w:rsidR="00D10142" w:rsidRPr="007F2575">
        <w:rPr>
          <w:rFonts w:eastAsia="Arial" w:cs="Arial"/>
          <w:lang w:val="en-US" w:eastAsia="en-ZA"/>
        </w:rPr>
        <w:t>.6</w:t>
      </w:r>
      <w:r w:rsidR="00D10142" w:rsidRPr="007F2575">
        <w:rPr>
          <w:rFonts w:eastAsia="Arial" w:cs="Arial"/>
          <w:lang w:val="en-US" w:eastAsia="en-ZA"/>
        </w:rPr>
        <w:tab/>
        <w:t>I</w:t>
      </w:r>
      <w:r w:rsidR="00312516" w:rsidRPr="007F2575">
        <w:rPr>
          <w:rFonts w:eastAsia="Arial" w:cs="Arial"/>
          <w:lang w:val="en-US" w:eastAsia="en-ZA"/>
        </w:rPr>
        <w:t xml:space="preserve">f the insurer, despite the representations of the </w:t>
      </w:r>
      <w:r w:rsidR="00EB37EA">
        <w:rPr>
          <w:rFonts w:eastAsia="Arial" w:cs="Arial"/>
          <w:lang w:val="en-US" w:eastAsia="en-ZA"/>
        </w:rPr>
        <w:t>claimant</w:t>
      </w:r>
      <w:r w:rsidR="00312516" w:rsidRPr="007F2575">
        <w:rPr>
          <w:rFonts w:eastAsia="Arial" w:cs="Arial"/>
          <w:lang w:val="en-US" w:eastAsia="en-ZA"/>
        </w:rPr>
        <w:t xml:space="preserve">, confirms the decision to </w:t>
      </w:r>
      <w:r w:rsidR="00A4263A">
        <w:rPr>
          <w:rFonts w:eastAsia="Arial" w:cs="Arial"/>
          <w:lang w:val="en-US" w:eastAsia="en-ZA"/>
        </w:rPr>
        <w:t>repudiate</w:t>
      </w:r>
      <w:r w:rsidR="00312516" w:rsidRPr="007F2575">
        <w:rPr>
          <w:rFonts w:eastAsia="Arial" w:cs="Arial"/>
          <w:lang w:val="en-US" w:eastAsia="en-ZA"/>
        </w:rPr>
        <w:t xml:space="preserve"> or dispute the claim or the quantum of </w:t>
      </w:r>
      <w:r w:rsidR="008F43FB" w:rsidRPr="007F2575">
        <w:rPr>
          <w:rFonts w:eastAsia="Arial" w:cs="Arial"/>
          <w:lang w:val="en-US" w:eastAsia="en-ZA"/>
        </w:rPr>
        <w:t>the</w:t>
      </w:r>
      <w:r w:rsidR="00312516" w:rsidRPr="007F2575">
        <w:rPr>
          <w:rFonts w:eastAsia="Arial" w:cs="Arial"/>
          <w:lang w:val="en-US" w:eastAsia="en-ZA"/>
        </w:rPr>
        <w:t xml:space="preserve"> claim, the notice referred to in </w:t>
      </w:r>
      <w:r w:rsidR="001607AC">
        <w:rPr>
          <w:rFonts w:eastAsia="Arial" w:cs="Arial"/>
          <w:lang w:val="en-US" w:eastAsia="en-ZA"/>
        </w:rPr>
        <w:t>rule</w:t>
      </w:r>
      <w:r w:rsidR="00D10142" w:rsidRPr="007F2575">
        <w:rPr>
          <w:rFonts w:eastAsia="Arial" w:cs="Arial"/>
          <w:lang w:val="en-US" w:eastAsia="en-ZA"/>
        </w:rPr>
        <w:t xml:space="preserve"> </w:t>
      </w:r>
      <w:r w:rsidRPr="007F2575">
        <w:rPr>
          <w:rFonts w:eastAsia="Arial" w:cs="Arial"/>
          <w:lang w:val="en-US" w:eastAsia="en-ZA"/>
        </w:rPr>
        <w:t>1</w:t>
      </w:r>
      <w:r w:rsidR="000B1713">
        <w:rPr>
          <w:rFonts w:eastAsia="Arial" w:cs="Arial"/>
          <w:lang w:val="en-US" w:eastAsia="en-ZA"/>
        </w:rPr>
        <w:t>9</w:t>
      </w:r>
      <w:r w:rsidR="00EF7482" w:rsidRPr="007F2575">
        <w:rPr>
          <w:rFonts w:eastAsia="Arial" w:cs="Arial"/>
          <w:lang w:val="en-US" w:eastAsia="en-ZA"/>
        </w:rPr>
        <w:t>.6.</w:t>
      </w:r>
      <w:r w:rsidR="00D10142" w:rsidRPr="007F2575">
        <w:rPr>
          <w:rFonts w:eastAsia="Arial" w:cs="Arial"/>
          <w:lang w:val="en-US" w:eastAsia="en-ZA"/>
        </w:rPr>
        <w:t>5</w:t>
      </w:r>
      <w:r w:rsidR="00312516" w:rsidRPr="007F2575">
        <w:rPr>
          <w:rFonts w:eastAsia="Arial" w:cs="Arial"/>
          <w:lang w:val="en-US" w:eastAsia="en-ZA"/>
        </w:rPr>
        <w:t xml:space="preserve"> must-</w:t>
      </w:r>
    </w:p>
    <w:p w:rsidR="00312516" w:rsidRPr="007F2575" w:rsidRDefault="00312516" w:rsidP="00F6075C">
      <w:pPr>
        <w:widowControl w:val="0"/>
        <w:tabs>
          <w:tab w:val="left" w:pos="1418"/>
        </w:tabs>
        <w:ind w:left="1418" w:hanging="709"/>
        <w:rPr>
          <w:rFonts w:eastAsia="Arial" w:cs="Arial"/>
          <w:lang w:val="en-US" w:eastAsia="en-ZA"/>
        </w:rPr>
      </w:pPr>
      <w:r w:rsidRPr="007F2575">
        <w:rPr>
          <w:rFonts w:eastAsia="Arial" w:cs="Arial"/>
          <w:lang w:val="en-US" w:eastAsia="en-ZA"/>
        </w:rPr>
        <w:t xml:space="preserve"> </w:t>
      </w:r>
    </w:p>
    <w:p w:rsidR="00312516" w:rsidRPr="007F2575" w:rsidRDefault="00312516" w:rsidP="00F502A6">
      <w:pPr>
        <w:widowControl w:val="0"/>
        <w:tabs>
          <w:tab w:val="left" w:pos="1418"/>
        </w:tabs>
        <w:ind w:left="1418" w:hanging="567"/>
        <w:rPr>
          <w:rFonts w:eastAsia="Arial" w:cs="Arial"/>
          <w:lang w:val="en-US" w:eastAsia="en-ZA"/>
        </w:rPr>
      </w:pPr>
      <w:r w:rsidRPr="007F2575">
        <w:rPr>
          <w:rFonts w:eastAsia="Arial" w:cs="Arial"/>
          <w:lang w:val="en-US" w:eastAsia="en-ZA"/>
        </w:rPr>
        <w:t>(</w:t>
      </w:r>
      <w:r w:rsidR="00D10142" w:rsidRPr="007F2575">
        <w:rPr>
          <w:rFonts w:eastAsia="Arial" w:cs="Arial"/>
          <w:lang w:val="en-US" w:eastAsia="en-ZA"/>
        </w:rPr>
        <w:t>a</w:t>
      </w:r>
      <w:r w:rsidRPr="007F2575">
        <w:rPr>
          <w:rFonts w:eastAsia="Arial" w:cs="Arial"/>
          <w:lang w:val="en-US" w:eastAsia="en-ZA"/>
        </w:rPr>
        <w:t>)</w:t>
      </w:r>
      <w:r w:rsidRPr="007F2575">
        <w:rPr>
          <w:rFonts w:eastAsia="Arial" w:cs="Arial"/>
          <w:lang w:val="en-US" w:eastAsia="en-ZA"/>
        </w:rPr>
        <w:tab/>
        <w:t xml:space="preserve">inform the </w:t>
      </w:r>
      <w:r w:rsidR="00EB37EA">
        <w:rPr>
          <w:rFonts w:eastAsia="Arial" w:cs="Arial"/>
          <w:lang w:val="en-US" w:eastAsia="en-ZA"/>
        </w:rPr>
        <w:t>claimant</w:t>
      </w:r>
      <w:r w:rsidR="00EB37EA" w:rsidRPr="007F2575">
        <w:rPr>
          <w:rFonts w:eastAsia="Arial" w:cs="Arial"/>
          <w:lang w:val="en-US" w:eastAsia="en-ZA"/>
        </w:rPr>
        <w:t xml:space="preserve"> </w:t>
      </w:r>
      <w:r w:rsidRPr="007F2575">
        <w:rPr>
          <w:rFonts w:eastAsia="Arial" w:cs="Arial"/>
          <w:lang w:val="en-US" w:eastAsia="en-ZA"/>
        </w:rPr>
        <w:t>of the reasons for the decision;</w:t>
      </w:r>
    </w:p>
    <w:p w:rsidR="00312516" w:rsidRPr="007F2575" w:rsidRDefault="00312516" w:rsidP="00F502A6">
      <w:pPr>
        <w:widowControl w:val="0"/>
        <w:tabs>
          <w:tab w:val="left" w:pos="1418"/>
        </w:tabs>
        <w:ind w:left="1418" w:hanging="567"/>
        <w:rPr>
          <w:rFonts w:eastAsia="Arial" w:cs="Arial"/>
          <w:lang w:val="en-US" w:eastAsia="en-ZA"/>
        </w:rPr>
      </w:pPr>
      <w:r w:rsidRPr="007F2575">
        <w:rPr>
          <w:rFonts w:eastAsia="Arial" w:cs="Arial"/>
          <w:lang w:val="en-US" w:eastAsia="en-ZA"/>
        </w:rPr>
        <w:t xml:space="preserve"> </w:t>
      </w:r>
    </w:p>
    <w:p w:rsidR="00312516" w:rsidRPr="007F2575" w:rsidRDefault="00312516" w:rsidP="00F502A6">
      <w:pPr>
        <w:widowControl w:val="0"/>
        <w:tabs>
          <w:tab w:val="left" w:pos="1418"/>
        </w:tabs>
        <w:ind w:left="1418" w:hanging="567"/>
        <w:rPr>
          <w:rFonts w:eastAsia="Arial" w:cs="Arial"/>
          <w:lang w:val="en-US" w:eastAsia="en-ZA"/>
        </w:rPr>
      </w:pPr>
      <w:r w:rsidRPr="007F2575">
        <w:rPr>
          <w:rFonts w:eastAsia="Arial" w:cs="Arial"/>
          <w:lang w:val="en-US" w:eastAsia="en-ZA"/>
        </w:rPr>
        <w:t>(</w:t>
      </w:r>
      <w:r w:rsidR="00D10142" w:rsidRPr="007F2575">
        <w:rPr>
          <w:rFonts w:eastAsia="Arial" w:cs="Arial"/>
          <w:lang w:val="en-US" w:eastAsia="en-ZA"/>
        </w:rPr>
        <w:t>b</w:t>
      </w:r>
      <w:r w:rsidRPr="007F2575">
        <w:rPr>
          <w:rFonts w:eastAsia="Arial" w:cs="Arial"/>
          <w:lang w:val="en-US" w:eastAsia="en-ZA"/>
        </w:rPr>
        <w:t>)</w:t>
      </w:r>
      <w:r w:rsidRPr="007F2575">
        <w:rPr>
          <w:rFonts w:eastAsia="Arial" w:cs="Arial"/>
          <w:lang w:val="en-US" w:eastAsia="en-ZA"/>
        </w:rPr>
        <w:tab/>
        <w:t>include the facts that informed the decision; and</w:t>
      </w:r>
    </w:p>
    <w:p w:rsidR="00312516" w:rsidRPr="007F2575" w:rsidRDefault="00312516" w:rsidP="00F502A6">
      <w:pPr>
        <w:widowControl w:val="0"/>
        <w:tabs>
          <w:tab w:val="left" w:pos="1418"/>
        </w:tabs>
        <w:ind w:left="1418" w:hanging="567"/>
        <w:rPr>
          <w:rFonts w:eastAsia="Arial" w:cs="Arial"/>
          <w:lang w:val="en-US" w:eastAsia="en-ZA"/>
        </w:rPr>
      </w:pPr>
      <w:r w:rsidRPr="007F2575">
        <w:rPr>
          <w:rFonts w:eastAsia="Arial" w:cs="Arial"/>
          <w:lang w:val="en-US" w:eastAsia="en-ZA"/>
        </w:rPr>
        <w:t xml:space="preserve"> </w:t>
      </w:r>
    </w:p>
    <w:p w:rsidR="00312516" w:rsidRPr="007F2575" w:rsidRDefault="00312516" w:rsidP="00F502A6">
      <w:pPr>
        <w:widowControl w:val="0"/>
        <w:tabs>
          <w:tab w:val="left" w:pos="1418"/>
        </w:tabs>
        <w:ind w:left="1418" w:hanging="567"/>
        <w:rPr>
          <w:rFonts w:eastAsia="Arial" w:cs="Arial"/>
          <w:lang w:val="en-US" w:eastAsia="en-ZA"/>
        </w:rPr>
      </w:pPr>
      <w:r w:rsidRPr="007F2575">
        <w:rPr>
          <w:rFonts w:eastAsia="Arial" w:cs="Arial"/>
          <w:lang w:val="en-US" w:eastAsia="en-ZA"/>
        </w:rPr>
        <w:t>(</w:t>
      </w:r>
      <w:r w:rsidR="00D10142" w:rsidRPr="007F2575">
        <w:rPr>
          <w:rFonts w:eastAsia="Arial" w:cs="Arial"/>
          <w:lang w:val="en-US" w:eastAsia="en-ZA"/>
        </w:rPr>
        <w:t>c</w:t>
      </w:r>
      <w:r w:rsidRPr="007F2575">
        <w:rPr>
          <w:rFonts w:eastAsia="Arial" w:cs="Arial"/>
          <w:lang w:val="en-US" w:eastAsia="en-ZA"/>
        </w:rPr>
        <w:t>)</w:t>
      </w:r>
      <w:r w:rsidRPr="007F2575">
        <w:rPr>
          <w:rFonts w:eastAsia="Arial" w:cs="Arial"/>
          <w:lang w:val="en-US" w:eastAsia="en-ZA"/>
        </w:rPr>
        <w:tab/>
        <w:t xml:space="preserve">include the information referred to in </w:t>
      </w:r>
      <w:r w:rsidR="001607AC">
        <w:rPr>
          <w:rFonts w:eastAsia="Arial" w:cs="Arial"/>
          <w:lang w:val="en-US" w:eastAsia="en-ZA"/>
        </w:rPr>
        <w:t>rule</w:t>
      </w:r>
      <w:r w:rsidR="0062799A" w:rsidRPr="007F2575">
        <w:rPr>
          <w:rFonts w:eastAsia="Arial" w:cs="Arial"/>
          <w:lang w:val="en-US" w:eastAsia="en-ZA"/>
        </w:rPr>
        <w:t xml:space="preserve"> </w:t>
      </w:r>
      <w:r w:rsidR="00C15AB8" w:rsidRPr="007F2575">
        <w:rPr>
          <w:rFonts w:eastAsia="Arial" w:cs="Arial"/>
          <w:lang w:val="en-US" w:eastAsia="en-ZA"/>
        </w:rPr>
        <w:t>1</w:t>
      </w:r>
      <w:r w:rsidR="00DF48FB">
        <w:rPr>
          <w:rFonts w:eastAsia="Arial" w:cs="Arial"/>
          <w:lang w:val="en-US" w:eastAsia="en-ZA"/>
        </w:rPr>
        <w:t>9</w:t>
      </w:r>
      <w:r w:rsidR="00EF7482" w:rsidRPr="007F2575">
        <w:rPr>
          <w:rFonts w:eastAsia="Arial" w:cs="Arial"/>
          <w:lang w:val="en-US" w:eastAsia="en-ZA"/>
        </w:rPr>
        <w:t>.6.3</w:t>
      </w:r>
      <w:r w:rsidR="00380DFB" w:rsidRPr="007F2575">
        <w:rPr>
          <w:rFonts w:eastAsia="Arial" w:cs="Arial"/>
          <w:lang w:val="en-US" w:eastAsia="en-ZA"/>
        </w:rPr>
        <w:t xml:space="preserve"> (c) to (e).</w:t>
      </w:r>
    </w:p>
    <w:p w:rsidR="00312516" w:rsidRPr="007F2575" w:rsidRDefault="00312516" w:rsidP="00F6075C">
      <w:pPr>
        <w:widowControl w:val="0"/>
        <w:tabs>
          <w:tab w:val="left" w:pos="0"/>
        </w:tabs>
        <w:rPr>
          <w:rFonts w:eastAsia="Arial" w:cs="Arial"/>
          <w:lang w:val="en-US" w:eastAsia="en-ZA"/>
        </w:rPr>
      </w:pPr>
      <w:r w:rsidRPr="007F2575">
        <w:rPr>
          <w:rFonts w:eastAsia="Arial" w:cs="Arial"/>
          <w:lang w:val="en-US" w:eastAsia="en-ZA"/>
        </w:rPr>
        <w:t xml:space="preserve"> </w:t>
      </w:r>
    </w:p>
    <w:p w:rsidR="00312516" w:rsidRPr="007F2575" w:rsidRDefault="00C15AB8" w:rsidP="00F6075C">
      <w:pPr>
        <w:widowControl w:val="0"/>
        <w:tabs>
          <w:tab w:val="left" w:pos="0"/>
        </w:tabs>
        <w:ind w:left="851" w:hanging="851"/>
        <w:rPr>
          <w:rFonts w:eastAsia="Arial" w:cs="Arial"/>
          <w:lang w:val="en-US" w:eastAsia="en-ZA"/>
        </w:rPr>
      </w:pPr>
      <w:r w:rsidRPr="007F2575">
        <w:rPr>
          <w:rFonts w:eastAsia="Arial" w:cs="Arial"/>
          <w:lang w:val="en-US" w:eastAsia="en-ZA"/>
        </w:rPr>
        <w:t>1</w:t>
      </w:r>
      <w:r w:rsidR="000B1713">
        <w:rPr>
          <w:rFonts w:eastAsia="Arial" w:cs="Arial"/>
          <w:lang w:val="en-US" w:eastAsia="en-ZA"/>
        </w:rPr>
        <w:t>9</w:t>
      </w:r>
      <w:r w:rsidR="00B76105" w:rsidRPr="007F2575">
        <w:rPr>
          <w:rFonts w:eastAsia="Arial" w:cs="Arial"/>
          <w:lang w:val="en-US" w:eastAsia="en-ZA"/>
        </w:rPr>
        <w:t>.</w:t>
      </w:r>
      <w:r w:rsidR="0087790C" w:rsidRPr="007F2575">
        <w:rPr>
          <w:rFonts w:eastAsia="Arial" w:cs="Arial"/>
          <w:lang w:val="en-US" w:eastAsia="en-ZA"/>
        </w:rPr>
        <w:t>6</w:t>
      </w:r>
      <w:r w:rsidR="00D10142" w:rsidRPr="007F2575">
        <w:rPr>
          <w:rFonts w:eastAsia="Arial" w:cs="Arial"/>
          <w:lang w:val="en-US" w:eastAsia="en-ZA"/>
        </w:rPr>
        <w:t>.7</w:t>
      </w:r>
      <w:r w:rsidR="00312516" w:rsidRPr="007F2575">
        <w:rPr>
          <w:rFonts w:eastAsia="Arial" w:cs="Arial"/>
          <w:lang w:val="en-US" w:eastAsia="en-ZA"/>
        </w:rPr>
        <w:tab/>
        <w:t xml:space="preserve">Any time limitation provision for the institution of legal action that may be provided for in a policy entered into before 1 January 2011 may not include the period referred to in </w:t>
      </w:r>
      <w:r w:rsidR="001607AC">
        <w:rPr>
          <w:rFonts w:eastAsia="Arial" w:cs="Arial"/>
          <w:lang w:val="en-US" w:eastAsia="en-ZA"/>
        </w:rPr>
        <w:t>rule</w:t>
      </w:r>
      <w:r w:rsidR="00D10142" w:rsidRPr="007F2575">
        <w:rPr>
          <w:rFonts w:eastAsia="Arial" w:cs="Arial"/>
          <w:lang w:val="en-US" w:eastAsia="en-ZA"/>
        </w:rPr>
        <w:t xml:space="preserve"> </w:t>
      </w:r>
      <w:r w:rsidR="00633149" w:rsidRPr="007F2575">
        <w:rPr>
          <w:rFonts w:eastAsia="Arial" w:cs="Arial"/>
          <w:lang w:val="en-US" w:eastAsia="en-ZA"/>
        </w:rPr>
        <w:t>1</w:t>
      </w:r>
      <w:r w:rsidR="000B1713">
        <w:rPr>
          <w:rFonts w:eastAsia="Arial" w:cs="Arial"/>
          <w:lang w:val="en-US" w:eastAsia="en-ZA"/>
        </w:rPr>
        <w:t>9</w:t>
      </w:r>
      <w:r w:rsidR="00D10142" w:rsidRPr="007F2575">
        <w:rPr>
          <w:rFonts w:eastAsia="Arial" w:cs="Arial"/>
          <w:lang w:val="en-US" w:eastAsia="en-ZA"/>
        </w:rPr>
        <w:t>.</w:t>
      </w:r>
      <w:r w:rsidR="00395992" w:rsidRPr="007F2575">
        <w:rPr>
          <w:rFonts w:eastAsia="Arial" w:cs="Arial"/>
          <w:lang w:val="en-US" w:eastAsia="en-ZA"/>
        </w:rPr>
        <w:t>6</w:t>
      </w:r>
      <w:r w:rsidR="00D10142" w:rsidRPr="007F2575">
        <w:rPr>
          <w:rFonts w:eastAsia="Arial" w:cs="Arial"/>
          <w:lang w:val="en-US" w:eastAsia="en-ZA"/>
        </w:rPr>
        <w:t>.3</w:t>
      </w:r>
      <w:r w:rsidR="00312516" w:rsidRPr="007F2575">
        <w:rPr>
          <w:rFonts w:eastAsia="Arial" w:cs="Arial"/>
          <w:lang w:val="en-US" w:eastAsia="en-ZA"/>
        </w:rPr>
        <w:t>(</w:t>
      </w:r>
      <w:r w:rsidR="00D10142" w:rsidRPr="007F2575">
        <w:rPr>
          <w:rFonts w:eastAsia="Arial" w:cs="Arial"/>
          <w:lang w:val="en-US" w:eastAsia="en-ZA"/>
        </w:rPr>
        <w:t>b</w:t>
      </w:r>
      <w:r w:rsidR="00312516" w:rsidRPr="007F2575">
        <w:rPr>
          <w:rFonts w:eastAsia="Arial" w:cs="Arial"/>
          <w:lang w:val="en-US" w:eastAsia="en-ZA"/>
        </w:rPr>
        <w:t>) in the calculation of the time limitation period.</w:t>
      </w:r>
    </w:p>
    <w:p w:rsidR="00312516" w:rsidRPr="007F2575" w:rsidRDefault="00312516" w:rsidP="00F6075C">
      <w:pPr>
        <w:widowControl w:val="0"/>
        <w:tabs>
          <w:tab w:val="left" w:pos="0"/>
        </w:tabs>
        <w:ind w:left="851" w:hanging="851"/>
        <w:rPr>
          <w:rFonts w:eastAsia="Arial" w:cs="Arial"/>
          <w:lang w:val="en-US" w:eastAsia="en-ZA"/>
        </w:rPr>
      </w:pPr>
      <w:r w:rsidRPr="007F2575">
        <w:rPr>
          <w:rFonts w:eastAsia="Arial" w:cs="Arial"/>
          <w:lang w:val="en-US" w:eastAsia="en-ZA"/>
        </w:rPr>
        <w:t xml:space="preserve"> </w:t>
      </w:r>
    </w:p>
    <w:p w:rsidR="00312516" w:rsidRPr="007F2575" w:rsidRDefault="00C15AB8" w:rsidP="00F6075C">
      <w:pPr>
        <w:widowControl w:val="0"/>
        <w:tabs>
          <w:tab w:val="left" w:pos="0"/>
        </w:tabs>
        <w:ind w:left="851" w:hanging="851"/>
        <w:rPr>
          <w:rFonts w:eastAsia="Arial" w:cs="Arial"/>
          <w:lang w:val="en-US" w:eastAsia="en-ZA"/>
        </w:rPr>
      </w:pPr>
      <w:r w:rsidRPr="007F2575">
        <w:rPr>
          <w:rFonts w:eastAsia="Arial" w:cs="Arial"/>
          <w:lang w:val="en-US" w:eastAsia="en-ZA"/>
        </w:rPr>
        <w:t>1</w:t>
      </w:r>
      <w:r w:rsidR="000B1713">
        <w:rPr>
          <w:rFonts w:eastAsia="Arial" w:cs="Arial"/>
          <w:lang w:val="en-US" w:eastAsia="en-ZA"/>
        </w:rPr>
        <w:t>9</w:t>
      </w:r>
      <w:r w:rsidR="00B76105" w:rsidRPr="007F2575">
        <w:rPr>
          <w:rFonts w:eastAsia="Arial" w:cs="Arial"/>
          <w:lang w:val="en-US" w:eastAsia="en-ZA"/>
        </w:rPr>
        <w:t>.</w:t>
      </w:r>
      <w:r w:rsidR="0087790C" w:rsidRPr="007F2575">
        <w:rPr>
          <w:rFonts w:eastAsia="Arial" w:cs="Arial"/>
          <w:lang w:val="en-US" w:eastAsia="en-ZA"/>
        </w:rPr>
        <w:t>6</w:t>
      </w:r>
      <w:r w:rsidR="00D10142" w:rsidRPr="007F2575">
        <w:rPr>
          <w:rFonts w:eastAsia="Arial" w:cs="Arial"/>
          <w:lang w:val="en-US" w:eastAsia="en-ZA"/>
        </w:rPr>
        <w:t>.8</w:t>
      </w:r>
      <w:r w:rsidR="00D10142" w:rsidRPr="007F2575">
        <w:rPr>
          <w:rFonts w:eastAsia="Arial" w:cs="Arial"/>
          <w:lang w:val="en-US" w:eastAsia="en-ZA"/>
        </w:rPr>
        <w:tab/>
      </w:r>
      <w:r w:rsidR="00312516" w:rsidRPr="007F2575">
        <w:rPr>
          <w:rFonts w:eastAsia="Arial" w:cs="Arial"/>
          <w:lang w:val="en-US" w:eastAsia="en-ZA"/>
        </w:rPr>
        <w:t>Any time limitation provision for the institution of legal action that may be provided for in a policy entered into on or after 1 January 2011-</w:t>
      </w:r>
    </w:p>
    <w:p w:rsidR="00312516" w:rsidRPr="007F2575" w:rsidRDefault="00312516" w:rsidP="00F6075C">
      <w:pPr>
        <w:widowControl w:val="0"/>
        <w:tabs>
          <w:tab w:val="left" w:pos="0"/>
        </w:tabs>
        <w:rPr>
          <w:rFonts w:eastAsia="Arial" w:cs="Arial"/>
          <w:lang w:val="en-US" w:eastAsia="en-ZA"/>
        </w:rPr>
      </w:pPr>
      <w:r w:rsidRPr="007F2575">
        <w:rPr>
          <w:rFonts w:eastAsia="Arial" w:cs="Arial"/>
          <w:lang w:val="en-US" w:eastAsia="en-ZA"/>
        </w:rPr>
        <w:t xml:space="preserve"> </w:t>
      </w:r>
    </w:p>
    <w:p w:rsidR="00312516" w:rsidRPr="007F2575" w:rsidRDefault="00312516" w:rsidP="00F502A6">
      <w:pPr>
        <w:widowControl w:val="0"/>
        <w:tabs>
          <w:tab w:val="left" w:pos="0"/>
        </w:tabs>
        <w:ind w:left="1418" w:hanging="567"/>
        <w:rPr>
          <w:rFonts w:eastAsia="Arial" w:cs="Arial"/>
          <w:lang w:val="en-US" w:eastAsia="en-ZA"/>
        </w:rPr>
      </w:pPr>
      <w:r w:rsidRPr="007F2575">
        <w:rPr>
          <w:rFonts w:eastAsia="Arial" w:cs="Arial"/>
          <w:lang w:val="en-US" w:eastAsia="en-ZA"/>
        </w:rPr>
        <w:t>(</w:t>
      </w:r>
      <w:r w:rsidR="00D10142" w:rsidRPr="007F2575">
        <w:rPr>
          <w:rFonts w:eastAsia="Arial" w:cs="Arial"/>
          <w:lang w:val="en-US" w:eastAsia="en-ZA"/>
        </w:rPr>
        <w:t>a</w:t>
      </w:r>
      <w:r w:rsidRPr="007F2575">
        <w:rPr>
          <w:rFonts w:eastAsia="Arial" w:cs="Arial"/>
          <w:lang w:val="en-US" w:eastAsia="en-ZA"/>
        </w:rPr>
        <w:t>)</w:t>
      </w:r>
      <w:r w:rsidRPr="007F2575">
        <w:rPr>
          <w:rFonts w:eastAsia="Arial" w:cs="Arial"/>
          <w:lang w:val="en-US" w:eastAsia="en-ZA"/>
        </w:rPr>
        <w:tab/>
        <w:t xml:space="preserve">may not include the period referred to in </w:t>
      </w:r>
      <w:r w:rsidR="001607AC">
        <w:rPr>
          <w:rFonts w:eastAsia="Arial" w:cs="Arial"/>
          <w:lang w:val="en-US" w:eastAsia="en-ZA"/>
        </w:rPr>
        <w:t>rule</w:t>
      </w:r>
      <w:r w:rsidR="00D10142" w:rsidRPr="007F2575">
        <w:rPr>
          <w:rFonts w:eastAsia="Arial" w:cs="Arial"/>
          <w:lang w:val="en-US" w:eastAsia="en-ZA"/>
        </w:rPr>
        <w:t xml:space="preserve"> </w:t>
      </w:r>
      <w:r w:rsidR="00C15AB8" w:rsidRPr="007F2575">
        <w:rPr>
          <w:rFonts w:eastAsia="Arial" w:cs="Arial"/>
          <w:lang w:val="en-US" w:eastAsia="en-ZA"/>
        </w:rPr>
        <w:t>1</w:t>
      </w:r>
      <w:r w:rsidR="000B1713">
        <w:rPr>
          <w:rFonts w:eastAsia="Arial" w:cs="Arial"/>
          <w:lang w:val="en-US" w:eastAsia="en-ZA"/>
        </w:rPr>
        <w:t>9</w:t>
      </w:r>
      <w:r w:rsidR="00D10142" w:rsidRPr="007F2575">
        <w:rPr>
          <w:rFonts w:eastAsia="Arial" w:cs="Arial"/>
          <w:lang w:val="en-US" w:eastAsia="en-ZA"/>
        </w:rPr>
        <w:t>.</w:t>
      </w:r>
      <w:r w:rsidR="00395992" w:rsidRPr="007F2575">
        <w:rPr>
          <w:rFonts w:eastAsia="Arial" w:cs="Arial"/>
          <w:lang w:val="en-US" w:eastAsia="en-ZA"/>
        </w:rPr>
        <w:t>6</w:t>
      </w:r>
      <w:r w:rsidR="00D10142" w:rsidRPr="007F2575">
        <w:rPr>
          <w:rFonts w:eastAsia="Arial" w:cs="Arial"/>
          <w:lang w:val="en-US" w:eastAsia="en-ZA"/>
        </w:rPr>
        <w:t xml:space="preserve">.3(b) </w:t>
      </w:r>
      <w:r w:rsidRPr="007F2575">
        <w:rPr>
          <w:rFonts w:eastAsia="Arial" w:cs="Arial"/>
          <w:lang w:val="en-US" w:eastAsia="en-ZA"/>
        </w:rPr>
        <w:t>in the calculation of the time limitation period; and</w:t>
      </w:r>
    </w:p>
    <w:p w:rsidR="00312516" w:rsidRPr="007F2575" w:rsidRDefault="00312516" w:rsidP="00F502A6">
      <w:pPr>
        <w:widowControl w:val="0"/>
        <w:tabs>
          <w:tab w:val="left" w:pos="0"/>
        </w:tabs>
        <w:ind w:left="1418" w:hanging="567"/>
        <w:rPr>
          <w:rFonts w:eastAsia="Arial" w:cs="Arial"/>
          <w:lang w:val="en-US" w:eastAsia="en-ZA"/>
        </w:rPr>
      </w:pPr>
      <w:r w:rsidRPr="007F2575">
        <w:rPr>
          <w:rFonts w:eastAsia="Arial" w:cs="Arial"/>
          <w:lang w:val="en-US" w:eastAsia="en-ZA"/>
        </w:rPr>
        <w:t xml:space="preserve"> </w:t>
      </w:r>
    </w:p>
    <w:p w:rsidR="00312516" w:rsidRPr="007F2575" w:rsidRDefault="00312516" w:rsidP="00F502A6">
      <w:pPr>
        <w:widowControl w:val="0"/>
        <w:tabs>
          <w:tab w:val="left" w:pos="0"/>
        </w:tabs>
        <w:ind w:left="1418" w:hanging="567"/>
        <w:rPr>
          <w:rFonts w:eastAsia="Arial" w:cs="Arial"/>
          <w:lang w:val="en-US" w:eastAsia="en-ZA"/>
        </w:rPr>
      </w:pPr>
      <w:r w:rsidRPr="007F2575">
        <w:rPr>
          <w:rFonts w:eastAsia="Arial" w:cs="Arial"/>
          <w:lang w:val="en-US" w:eastAsia="en-ZA"/>
        </w:rPr>
        <w:t>(</w:t>
      </w:r>
      <w:r w:rsidR="00D10142" w:rsidRPr="007F2575">
        <w:rPr>
          <w:rFonts w:eastAsia="Arial" w:cs="Arial"/>
          <w:lang w:val="en-US" w:eastAsia="en-ZA"/>
        </w:rPr>
        <w:t>b</w:t>
      </w:r>
      <w:r w:rsidRPr="007F2575">
        <w:rPr>
          <w:rFonts w:eastAsia="Arial" w:cs="Arial"/>
          <w:lang w:val="en-US" w:eastAsia="en-ZA"/>
        </w:rPr>
        <w:t>)</w:t>
      </w:r>
      <w:r w:rsidRPr="007F2575">
        <w:rPr>
          <w:rFonts w:eastAsia="Arial" w:cs="Arial"/>
          <w:lang w:val="en-US" w:eastAsia="en-ZA"/>
        </w:rPr>
        <w:tab/>
        <w:t xml:space="preserve">must provide for a period of not less than 6 months after the expiry of the period referred to in </w:t>
      </w:r>
      <w:r w:rsidR="001607AC">
        <w:rPr>
          <w:rFonts w:eastAsia="Arial" w:cs="Arial"/>
          <w:lang w:val="en-US" w:eastAsia="en-ZA"/>
        </w:rPr>
        <w:t>rule</w:t>
      </w:r>
      <w:r w:rsidR="002B3FD7" w:rsidRPr="007F2575">
        <w:rPr>
          <w:rFonts w:eastAsia="Arial" w:cs="Arial"/>
          <w:lang w:val="en-US" w:eastAsia="en-ZA"/>
        </w:rPr>
        <w:t xml:space="preserve"> </w:t>
      </w:r>
      <w:r w:rsidR="00C15AB8" w:rsidRPr="007F2575">
        <w:rPr>
          <w:rFonts w:eastAsia="Arial" w:cs="Arial"/>
          <w:lang w:val="en-US" w:eastAsia="en-ZA"/>
        </w:rPr>
        <w:t>1</w:t>
      </w:r>
      <w:r w:rsidR="000B1713">
        <w:rPr>
          <w:rFonts w:eastAsia="Arial" w:cs="Arial"/>
          <w:lang w:val="en-US" w:eastAsia="en-ZA"/>
        </w:rPr>
        <w:t>9</w:t>
      </w:r>
      <w:r w:rsidR="00EF7482" w:rsidRPr="007F2575">
        <w:rPr>
          <w:rFonts w:eastAsia="Arial" w:cs="Arial"/>
          <w:lang w:val="en-US" w:eastAsia="en-ZA"/>
        </w:rPr>
        <w:t>.6</w:t>
      </w:r>
      <w:r w:rsidR="00D10142" w:rsidRPr="007F2575">
        <w:rPr>
          <w:rFonts w:eastAsia="Arial" w:cs="Arial"/>
          <w:lang w:val="en-US" w:eastAsia="en-ZA"/>
        </w:rPr>
        <w:t xml:space="preserve">.3(b) </w:t>
      </w:r>
      <w:r w:rsidRPr="007F2575">
        <w:rPr>
          <w:rFonts w:eastAsia="Arial" w:cs="Arial"/>
          <w:lang w:val="en-US" w:eastAsia="en-ZA"/>
        </w:rPr>
        <w:t>for the institution of legal action.</w:t>
      </w:r>
    </w:p>
    <w:p w:rsidR="00312516" w:rsidRPr="007F2575" w:rsidRDefault="00312516" w:rsidP="00F6075C">
      <w:pPr>
        <w:widowControl w:val="0"/>
        <w:tabs>
          <w:tab w:val="left" w:pos="0"/>
        </w:tabs>
        <w:rPr>
          <w:rFonts w:eastAsia="Arial" w:cs="Arial"/>
          <w:lang w:val="en-US" w:eastAsia="en-ZA"/>
        </w:rPr>
      </w:pPr>
      <w:r w:rsidRPr="007F2575">
        <w:rPr>
          <w:rFonts w:eastAsia="Arial" w:cs="Arial"/>
          <w:lang w:val="en-US" w:eastAsia="en-ZA"/>
        </w:rPr>
        <w:t xml:space="preserve"> </w:t>
      </w:r>
    </w:p>
    <w:p w:rsidR="00312516" w:rsidRPr="007F2575" w:rsidRDefault="00C15AB8" w:rsidP="00F6075C">
      <w:pPr>
        <w:widowControl w:val="0"/>
        <w:tabs>
          <w:tab w:val="left" w:pos="0"/>
        </w:tabs>
        <w:ind w:left="851" w:hanging="851"/>
        <w:rPr>
          <w:rFonts w:eastAsia="Arial" w:cs="Arial"/>
          <w:lang w:val="en-US" w:eastAsia="en-ZA"/>
        </w:rPr>
      </w:pPr>
      <w:r w:rsidRPr="007F2575">
        <w:rPr>
          <w:rFonts w:eastAsia="Arial" w:cs="Arial"/>
          <w:lang w:val="en-US" w:eastAsia="en-ZA"/>
        </w:rPr>
        <w:t>1</w:t>
      </w:r>
      <w:r w:rsidR="000B1713">
        <w:rPr>
          <w:rFonts w:eastAsia="Arial" w:cs="Arial"/>
          <w:lang w:val="en-US" w:eastAsia="en-ZA"/>
        </w:rPr>
        <w:t>9</w:t>
      </w:r>
      <w:r w:rsidR="00B76105" w:rsidRPr="007F2575">
        <w:rPr>
          <w:rFonts w:eastAsia="Arial" w:cs="Arial"/>
          <w:lang w:val="en-US" w:eastAsia="en-ZA"/>
        </w:rPr>
        <w:t>.</w:t>
      </w:r>
      <w:r w:rsidR="0087790C" w:rsidRPr="007F2575">
        <w:rPr>
          <w:rFonts w:eastAsia="Arial" w:cs="Arial"/>
          <w:lang w:val="en-US" w:eastAsia="en-ZA"/>
        </w:rPr>
        <w:t>6</w:t>
      </w:r>
      <w:r w:rsidR="00D10142" w:rsidRPr="007F2575">
        <w:rPr>
          <w:rFonts w:eastAsia="Arial" w:cs="Arial"/>
          <w:lang w:val="en-US" w:eastAsia="en-ZA"/>
        </w:rPr>
        <w:t>.9</w:t>
      </w:r>
      <w:r w:rsidR="00D10142" w:rsidRPr="007F2575">
        <w:rPr>
          <w:rFonts w:eastAsia="Arial" w:cs="Arial"/>
          <w:lang w:val="en-US" w:eastAsia="en-ZA"/>
        </w:rPr>
        <w:tab/>
      </w:r>
      <w:r w:rsidR="00312516" w:rsidRPr="007F2575">
        <w:rPr>
          <w:rFonts w:eastAsia="Arial" w:cs="Arial"/>
          <w:lang w:val="en-US" w:eastAsia="en-ZA"/>
        </w:rPr>
        <w:t xml:space="preserve">Despite the expiry of the period allowed for the institution of legal action in a time limitation clause provided for in a policy entered into before or after 1 January 2011, a </w:t>
      </w:r>
      <w:r w:rsidR="00EB37EA">
        <w:rPr>
          <w:rFonts w:eastAsia="Arial" w:cs="Arial"/>
          <w:lang w:val="en-US" w:eastAsia="en-ZA"/>
        </w:rPr>
        <w:t>claimant</w:t>
      </w:r>
      <w:r w:rsidR="00EB37EA" w:rsidRPr="007F2575">
        <w:rPr>
          <w:rFonts w:eastAsia="Arial" w:cs="Arial"/>
          <w:lang w:val="en-US" w:eastAsia="en-ZA"/>
        </w:rPr>
        <w:t xml:space="preserve"> </w:t>
      </w:r>
      <w:r w:rsidR="00312516" w:rsidRPr="007F2575">
        <w:rPr>
          <w:rFonts w:eastAsia="Arial" w:cs="Arial"/>
          <w:lang w:val="en-US" w:eastAsia="en-ZA"/>
        </w:rPr>
        <w:t xml:space="preserve">may request the court to condone noncompliance with the clause if the court is satisfied, among other things, that good cause exists for the failure to institute legal proceedings and that the clause is unfair to the </w:t>
      </w:r>
      <w:r w:rsidR="00EB37EA">
        <w:rPr>
          <w:rFonts w:eastAsia="Arial" w:cs="Arial"/>
          <w:lang w:val="en-US" w:eastAsia="en-ZA"/>
        </w:rPr>
        <w:t>claimant</w:t>
      </w:r>
      <w:r w:rsidR="00312516" w:rsidRPr="007F2575">
        <w:rPr>
          <w:rFonts w:eastAsia="Arial" w:cs="Arial"/>
          <w:lang w:val="en-US" w:eastAsia="en-ZA"/>
        </w:rPr>
        <w:t>.</w:t>
      </w:r>
    </w:p>
    <w:p w:rsidR="00D10142" w:rsidRPr="007F2575" w:rsidRDefault="00D10142" w:rsidP="00F6075C">
      <w:pPr>
        <w:widowControl w:val="0"/>
        <w:tabs>
          <w:tab w:val="left" w:pos="0"/>
        </w:tabs>
        <w:ind w:left="851" w:hanging="851"/>
        <w:rPr>
          <w:rFonts w:eastAsia="Arial" w:cs="Arial"/>
          <w:lang w:val="en-US" w:eastAsia="en-ZA"/>
        </w:rPr>
      </w:pPr>
    </w:p>
    <w:p w:rsidR="00312516" w:rsidRPr="007F2575" w:rsidRDefault="00C15AB8" w:rsidP="00F6075C">
      <w:pPr>
        <w:widowControl w:val="0"/>
        <w:tabs>
          <w:tab w:val="left" w:pos="0"/>
        </w:tabs>
        <w:ind w:left="851" w:hanging="851"/>
        <w:rPr>
          <w:rFonts w:eastAsia="Arial" w:cs="Arial"/>
          <w:lang w:val="en-US" w:eastAsia="en-ZA"/>
        </w:rPr>
      </w:pPr>
      <w:r w:rsidRPr="007F2575">
        <w:rPr>
          <w:rFonts w:eastAsia="Arial" w:cs="Arial"/>
          <w:lang w:val="en-US" w:eastAsia="en-ZA"/>
        </w:rPr>
        <w:t>1</w:t>
      </w:r>
      <w:r w:rsidR="000B1713">
        <w:rPr>
          <w:rFonts w:eastAsia="Arial" w:cs="Arial"/>
          <w:lang w:val="en-US" w:eastAsia="en-ZA"/>
        </w:rPr>
        <w:t>9</w:t>
      </w:r>
      <w:r w:rsidR="00B76105" w:rsidRPr="007F2575">
        <w:rPr>
          <w:rFonts w:eastAsia="Arial" w:cs="Arial"/>
          <w:lang w:val="en-US" w:eastAsia="en-ZA"/>
        </w:rPr>
        <w:t>.</w:t>
      </w:r>
      <w:r w:rsidR="0087790C" w:rsidRPr="007F2575">
        <w:rPr>
          <w:rFonts w:eastAsia="Arial" w:cs="Arial"/>
          <w:lang w:val="en-US" w:eastAsia="en-ZA"/>
        </w:rPr>
        <w:t>6</w:t>
      </w:r>
      <w:r w:rsidR="00D10142" w:rsidRPr="007F2575">
        <w:rPr>
          <w:rFonts w:eastAsia="Arial" w:cs="Arial"/>
          <w:lang w:val="en-US" w:eastAsia="en-ZA"/>
        </w:rPr>
        <w:t>.10</w:t>
      </w:r>
      <w:r w:rsidR="00D10142" w:rsidRPr="007F2575">
        <w:rPr>
          <w:rFonts w:eastAsia="Arial" w:cs="Arial"/>
          <w:lang w:val="en-US" w:eastAsia="en-ZA"/>
        </w:rPr>
        <w:tab/>
      </w:r>
      <w:r w:rsidR="00312516" w:rsidRPr="007F2575">
        <w:rPr>
          <w:rFonts w:eastAsia="Arial" w:cs="Arial"/>
          <w:lang w:val="en-US" w:eastAsia="en-ZA"/>
        </w:rPr>
        <w:t xml:space="preserve">For the purposes of section 12(1) of the Prescription Act, 1969 (Act No. 68 of 1969) a debt is due after the expiry of the </w:t>
      </w:r>
      <w:r w:rsidR="00EF7482" w:rsidRPr="007F2575">
        <w:rPr>
          <w:rFonts w:eastAsia="Arial" w:cs="Arial"/>
          <w:lang w:val="en-US" w:eastAsia="en-ZA"/>
        </w:rPr>
        <w:t>period referred</w:t>
      </w:r>
      <w:r w:rsidR="00312516" w:rsidRPr="007F2575">
        <w:rPr>
          <w:rFonts w:eastAsia="Arial" w:cs="Arial"/>
          <w:lang w:val="en-US" w:eastAsia="en-ZA"/>
        </w:rPr>
        <w:t xml:space="preserve"> to in </w:t>
      </w:r>
      <w:r w:rsidR="001607AC">
        <w:rPr>
          <w:rFonts w:eastAsia="Arial" w:cs="Arial"/>
          <w:lang w:val="en-US" w:eastAsia="en-ZA"/>
        </w:rPr>
        <w:t>rule</w:t>
      </w:r>
      <w:r w:rsidR="00D10142" w:rsidRPr="007F2575">
        <w:rPr>
          <w:rFonts w:eastAsia="Arial" w:cs="Arial"/>
          <w:lang w:val="en-US" w:eastAsia="en-ZA"/>
        </w:rPr>
        <w:t xml:space="preserve"> </w:t>
      </w:r>
      <w:r w:rsidR="00633149" w:rsidRPr="007F2575">
        <w:rPr>
          <w:rFonts w:eastAsia="Arial" w:cs="Arial"/>
          <w:lang w:val="en-US" w:eastAsia="en-ZA"/>
        </w:rPr>
        <w:t>1</w:t>
      </w:r>
      <w:r w:rsidR="000B1713">
        <w:rPr>
          <w:rFonts w:eastAsia="Arial" w:cs="Arial"/>
          <w:lang w:val="en-US" w:eastAsia="en-ZA"/>
        </w:rPr>
        <w:t>9</w:t>
      </w:r>
      <w:r w:rsidR="00EF7482" w:rsidRPr="007F2575">
        <w:rPr>
          <w:rFonts w:eastAsia="Arial" w:cs="Arial"/>
          <w:lang w:val="en-US" w:eastAsia="en-ZA"/>
        </w:rPr>
        <w:t>.6</w:t>
      </w:r>
      <w:r w:rsidR="00D10142" w:rsidRPr="007F2575">
        <w:rPr>
          <w:rFonts w:eastAsia="Arial" w:cs="Arial"/>
          <w:lang w:val="en-US" w:eastAsia="en-ZA"/>
        </w:rPr>
        <w:t>.3(b)</w:t>
      </w:r>
      <w:r w:rsidR="00312516" w:rsidRPr="007F2575">
        <w:rPr>
          <w:rFonts w:eastAsia="Arial" w:cs="Arial"/>
          <w:lang w:val="en-US" w:eastAsia="en-ZA"/>
        </w:rPr>
        <w:t>.</w:t>
      </w:r>
    </w:p>
    <w:p w:rsidR="000265C8" w:rsidRPr="007F2575" w:rsidRDefault="000265C8" w:rsidP="00F6075C">
      <w:pPr>
        <w:rPr>
          <w:rFonts w:eastAsia="Arial" w:cs="Arial"/>
          <w:lang w:val="en-US" w:eastAsia="en-ZA"/>
        </w:rPr>
      </w:pPr>
    </w:p>
    <w:p w:rsidR="005F5F4D" w:rsidRPr="007F2575" w:rsidRDefault="00C15AB8" w:rsidP="00F6075C">
      <w:pPr>
        <w:ind w:left="851" w:hanging="851"/>
        <w:rPr>
          <w:rFonts w:eastAsia="Times New Roman" w:cs="Arial"/>
          <w:b/>
        </w:rPr>
      </w:pPr>
      <w:r w:rsidRPr="007F2575">
        <w:rPr>
          <w:rFonts w:eastAsia="Arial" w:cs="Arial"/>
          <w:b/>
          <w:lang w:val="en-US" w:eastAsia="en-ZA"/>
        </w:rPr>
        <w:t>1</w:t>
      </w:r>
      <w:r w:rsidR="000B1713">
        <w:rPr>
          <w:rFonts w:eastAsia="Arial" w:cs="Arial"/>
          <w:b/>
          <w:lang w:val="en-US" w:eastAsia="en-ZA"/>
        </w:rPr>
        <w:t>9</w:t>
      </w:r>
      <w:r w:rsidR="00380DFB" w:rsidRPr="007F2575">
        <w:rPr>
          <w:rFonts w:eastAsia="Arial" w:cs="Arial"/>
          <w:b/>
          <w:lang w:val="en-US" w:eastAsia="en-ZA"/>
        </w:rPr>
        <w:t>.7</w:t>
      </w:r>
      <w:r w:rsidR="000265C8" w:rsidRPr="007F2575">
        <w:rPr>
          <w:rFonts w:eastAsia="Arial" w:cs="Arial"/>
          <w:b/>
          <w:lang w:val="en-US" w:eastAsia="en-ZA"/>
        </w:rPr>
        <w:tab/>
      </w:r>
      <w:r w:rsidR="0032169A" w:rsidRPr="007F2575">
        <w:rPr>
          <w:rFonts w:eastAsia="Times New Roman" w:cs="Arial"/>
          <w:b/>
        </w:rPr>
        <w:t>R</w:t>
      </w:r>
      <w:r w:rsidR="005F5F4D" w:rsidRPr="007F2575">
        <w:rPr>
          <w:rFonts w:eastAsia="Times New Roman" w:cs="Arial"/>
          <w:b/>
        </w:rPr>
        <w:t>ecord keeping</w:t>
      </w:r>
      <w:r w:rsidR="00BC0D9E" w:rsidRPr="007F2575">
        <w:rPr>
          <w:rFonts w:eastAsia="Times New Roman" w:cs="Arial"/>
          <w:b/>
        </w:rPr>
        <w:t>, monitoring and analysis</w:t>
      </w:r>
    </w:p>
    <w:p w:rsidR="000265C8" w:rsidRPr="007F2575" w:rsidRDefault="000265C8" w:rsidP="00F6075C">
      <w:pPr>
        <w:widowControl w:val="0"/>
        <w:ind w:left="851" w:right="154" w:hanging="851"/>
        <w:rPr>
          <w:rFonts w:eastAsia="Arial" w:cs="Arial"/>
          <w:lang w:val="en-US" w:eastAsia="en-ZA"/>
        </w:rPr>
      </w:pPr>
    </w:p>
    <w:p w:rsidR="00F3442F" w:rsidRPr="007F2575" w:rsidRDefault="000666FF" w:rsidP="00F6075C">
      <w:pPr>
        <w:widowControl w:val="0"/>
        <w:ind w:left="851" w:right="154" w:hanging="851"/>
        <w:rPr>
          <w:rFonts w:eastAsia="Arial" w:cs="Arial"/>
          <w:lang w:val="en-US" w:eastAsia="en-ZA"/>
        </w:rPr>
      </w:pPr>
      <w:r w:rsidRPr="007F2575">
        <w:rPr>
          <w:rFonts w:eastAsia="Arial" w:cs="Arial"/>
          <w:lang w:val="en-US" w:eastAsia="en-ZA"/>
        </w:rPr>
        <w:t>1</w:t>
      </w:r>
      <w:r w:rsidR="000B1713">
        <w:rPr>
          <w:rFonts w:eastAsia="Arial" w:cs="Arial"/>
          <w:lang w:val="en-US" w:eastAsia="en-ZA"/>
        </w:rPr>
        <w:t>9</w:t>
      </w:r>
      <w:r w:rsidR="00380DFB" w:rsidRPr="007F2575">
        <w:rPr>
          <w:rFonts w:eastAsia="Arial" w:cs="Arial"/>
          <w:lang w:val="en-US" w:eastAsia="en-ZA"/>
        </w:rPr>
        <w:t>.</w:t>
      </w:r>
      <w:r w:rsidRPr="007F2575">
        <w:rPr>
          <w:rFonts w:eastAsia="Arial" w:cs="Arial"/>
          <w:lang w:val="en-US" w:eastAsia="en-ZA"/>
        </w:rPr>
        <w:t>7</w:t>
      </w:r>
      <w:r w:rsidR="004175D8" w:rsidRPr="007F2575">
        <w:rPr>
          <w:rFonts w:eastAsia="Arial" w:cs="Arial"/>
          <w:lang w:val="en-US" w:eastAsia="en-ZA"/>
        </w:rPr>
        <w:t>.</w:t>
      </w:r>
      <w:r w:rsidR="000265C8" w:rsidRPr="007F2575">
        <w:rPr>
          <w:rFonts w:eastAsia="Arial" w:cs="Arial"/>
          <w:lang w:val="en-US" w:eastAsia="en-ZA"/>
        </w:rPr>
        <w:t>1</w:t>
      </w:r>
      <w:r w:rsidR="000265C8" w:rsidRPr="007F2575">
        <w:rPr>
          <w:rFonts w:eastAsia="Arial" w:cs="Arial"/>
          <w:lang w:val="en-US" w:eastAsia="en-ZA"/>
        </w:rPr>
        <w:tab/>
      </w:r>
      <w:r w:rsidR="00F3442F" w:rsidRPr="007F2575">
        <w:rPr>
          <w:rFonts w:eastAsia="Arial" w:cs="Arial"/>
          <w:lang w:val="en-US" w:eastAsia="en-ZA"/>
        </w:rPr>
        <w:t>An insurer must</w:t>
      </w:r>
      <w:r w:rsidR="00380DFB" w:rsidRPr="007F2575">
        <w:rPr>
          <w:rFonts w:eastAsia="Arial" w:cs="Arial"/>
          <w:lang w:val="en-US" w:eastAsia="en-ZA"/>
        </w:rPr>
        <w:t xml:space="preserve"> ensure</w:t>
      </w:r>
      <w:r w:rsidR="00F3442F" w:rsidRPr="007F2575">
        <w:rPr>
          <w:rFonts w:eastAsia="Arial" w:cs="Arial"/>
          <w:lang w:val="en-US" w:eastAsia="en-ZA"/>
        </w:rPr>
        <w:t xml:space="preserve"> </w:t>
      </w:r>
      <w:r w:rsidR="00380DFB" w:rsidRPr="007F2575">
        <w:rPr>
          <w:rFonts w:eastAsia="Arial" w:cs="Arial"/>
          <w:lang w:val="en-US" w:eastAsia="en-ZA"/>
        </w:rPr>
        <w:t>accurate, efficient and secure</w:t>
      </w:r>
      <w:r w:rsidR="000265C8" w:rsidRPr="007F2575">
        <w:rPr>
          <w:rFonts w:eastAsia="Arial" w:cs="Arial"/>
          <w:lang w:val="en-US" w:eastAsia="en-ZA"/>
        </w:rPr>
        <w:t xml:space="preserve"> record</w:t>
      </w:r>
      <w:r w:rsidR="00380DFB" w:rsidRPr="007F2575">
        <w:rPr>
          <w:rFonts w:eastAsia="Arial" w:cs="Arial"/>
          <w:lang w:val="en-US" w:eastAsia="en-ZA"/>
        </w:rPr>
        <w:t>ing of</w:t>
      </w:r>
      <w:r w:rsidR="000265C8" w:rsidRPr="007F2575">
        <w:rPr>
          <w:rFonts w:eastAsia="Arial" w:cs="Arial"/>
          <w:lang w:val="en-US" w:eastAsia="en-ZA"/>
        </w:rPr>
        <w:t xml:space="preserve"> </w:t>
      </w:r>
      <w:r w:rsidR="00F3442F" w:rsidRPr="007F2575">
        <w:rPr>
          <w:rFonts w:eastAsia="Arial" w:cs="Arial"/>
          <w:lang w:val="en-US" w:eastAsia="en-ZA"/>
        </w:rPr>
        <w:t>all claims</w:t>
      </w:r>
      <w:r w:rsidR="00E5183F" w:rsidRPr="007F2575">
        <w:rPr>
          <w:rFonts w:eastAsia="Arial" w:cs="Arial"/>
          <w:lang w:val="en-US" w:eastAsia="en-ZA"/>
        </w:rPr>
        <w:t xml:space="preserve"> received</w:t>
      </w:r>
      <w:r w:rsidR="00F3442F" w:rsidRPr="007F2575">
        <w:rPr>
          <w:rFonts w:eastAsia="Arial" w:cs="Arial"/>
          <w:lang w:val="en-US" w:eastAsia="en-ZA"/>
        </w:rPr>
        <w:t xml:space="preserve">, </w:t>
      </w:r>
      <w:r w:rsidR="000265C8" w:rsidRPr="007F2575">
        <w:rPr>
          <w:rFonts w:eastAsia="Arial" w:cs="Arial"/>
          <w:lang w:val="en-US" w:eastAsia="en-ZA"/>
        </w:rPr>
        <w:t xml:space="preserve">irrespective </w:t>
      </w:r>
      <w:r w:rsidR="00F3442F" w:rsidRPr="007F2575">
        <w:rPr>
          <w:rFonts w:eastAsia="Arial" w:cs="Arial"/>
          <w:lang w:val="en-US" w:eastAsia="en-ZA"/>
        </w:rPr>
        <w:t>of whether the claims are valid or not.</w:t>
      </w:r>
    </w:p>
    <w:p w:rsidR="007A4C4B" w:rsidRPr="007F2575" w:rsidRDefault="007A4C4B" w:rsidP="00F6075C">
      <w:pPr>
        <w:ind w:left="851" w:hanging="851"/>
        <w:rPr>
          <w:rFonts w:eastAsia="Arial" w:cs="Arial"/>
          <w:lang w:val="en-US" w:eastAsia="en-ZA"/>
        </w:rPr>
      </w:pPr>
    </w:p>
    <w:p w:rsidR="00253335" w:rsidRPr="007F2575" w:rsidRDefault="000666FF" w:rsidP="00F6075C">
      <w:pPr>
        <w:ind w:left="851" w:hanging="851"/>
        <w:rPr>
          <w:rFonts w:cs="Arial"/>
          <w:lang w:val="en-US" w:eastAsia="en-ZA"/>
        </w:rPr>
      </w:pPr>
      <w:r w:rsidRPr="007F2575">
        <w:rPr>
          <w:rFonts w:eastAsia="Arial" w:cs="Arial"/>
          <w:lang w:val="en-US" w:eastAsia="en-ZA"/>
        </w:rPr>
        <w:t>1</w:t>
      </w:r>
      <w:r w:rsidR="000B1713">
        <w:rPr>
          <w:rFonts w:eastAsia="Arial" w:cs="Arial"/>
          <w:lang w:val="en-US" w:eastAsia="en-ZA"/>
        </w:rPr>
        <w:t>9</w:t>
      </w:r>
      <w:r w:rsidRPr="007F2575">
        <w:rPr>
          <w:rFonts w:eastAsia="Arial" w:cs="Arial"/>
          <w:lang w:val="en-US" w:eastAsia="en-ZA"/>
        </w:rPr>
        <w:t>.7</w:t>
      </w:r>
      <w:r w:rsidR="004175D8" w:rsidRPr="007F2575">
        <w:rPr>
          <w:rFonts w:eastAsia="Arial" w:cs="Arial"/>
          <w:lang w:val="en-US" w:eastAsia="en-ZA"/>
        </w:rPr>
        <w:t>.</w:t>
      </w:r>
      <w:r w:rsidR="007A4C4B" w:rsidRPr="007F2575">
        <w:rPr>
          <w:rFonts w:eastAsia="Arial" w:cs="Arial"/>
          <w:lang w:val="en-US" w:eastAsia="en-ZA"/>
        </w:rPr>
        <w:t>2</w:t>
      </w:r>
      <w:r w:rsidR="007A4C4B" w:rsidRPr="007F2575">
        <w:rPr>
          <w:rFonts w:eastAsia="Arial" w:cs="Arial"/>
          <w:lang w:val="en-US" w:eastAsia="en-ZA"/>
        </w:rPr>
        <w:tab/>
      </w:r>
      <w:r w:rsidR="00F3442F" w:rsidRPr="007F2575">
        <w:rPr>
          <w:rFonts w:cs="Arial"/>
          <w:spacing w:val="-3"/>
          <w:lang w:val="en-US" w:eastAsia="en-ZA"/>
        </w:rPr>
        <w:t>T</w:t>
      </w:r>
      <w:r w:rsidR="00F3442F" w:rsidRPr="007F2575">
        <w:rPr>
          <w:rFonts w:cs="Arial"/>
          <w:lang w:val="en-US" w:eastAsia="en-ZA"/>
        </w:rPr>
        <w:t xml:space="preserve">he </w:t>
      </w:r>
      <w:r w:rsidR="00253335" w:rsidRPr="007F2575">
        <w:rPr>
          <w:rFonts w:cs="Arial"/>
          <w:lang w:val="en-US" w:eastAsia="en-ZA"/>
        </w:rPr>
        <w:t>following must be recorded in respect of each claim</w:t>
      </w:r>
      <w:r w:rsidR="009A0670" w:rsidRPr="007F2575">
        <w:rPr>
          <w:rFonts w:cs="Arial"/>
          <w:lang w:val="en-US" w:eastAsia="en-ZA"/>
        </w:rPr>
        <w:t xml:space="preserve"> received</w:t>
      </w:r>
      <w:r w:rsidR="00253335" w:rsidRPr="007F2575">
        <w:rPr>
          <w:rFonts w:cs="Arial"/>
          <w:lang w:val="en-US" w:eastAsia="en-ZA"/>
        </w:rPr>
        <w:t>:</w:t>
      </w:r>
    </w:p>
    <w:p w:rsidR="00253335" w:rsidRPr="007F2575" w:rsidRDefault="00253335" w:rsidP="00F6075C">
      <w:pPr>
        <w:rPr>
          <w:rFonts w:cs="Arial"/>
          <w:lang w:val="en-US" w:eastAsia="en-ZA"/>
        </w:rPr>
      </w:pPr>
    </w:p>
    <w:p w:rsidR="00F3442F" w:rsidRPr="007F2575" w:rsidRDefault="00F3442F" w:rsidP="00EC1372">
      <w:pPr>
        <w:widowControl w:val="0"/>
        <w:numPr>
          <w:ilvl w:val="0"/>
          <w:numId w:val="3"/>
        </w:numPr>
        <w:tabs>
          <w:tab w:val="left" w:pos="1418"/>
        </w:tabs>
        <w:ind w:left="1418" w:right="156" w:hanging="567"/>
        <w:rPr>
          <w:rFonts w:eastAsia="Arial" w:cs="Arial"/>
          <w:lang w:val="en-US"/>
        </w:rPr>
      </w:pPr>
      <w:r w:rsidRPr="007F2575">
        <w:rPr>
          <w:rFonts w:eastAsia="Arial" w:cs="Arial"/>
          <w:spacing w:val="-1"/>
          <w:lang w:val="en-US"/>
        </w:rPr>
        <w:t>a</w:t>
      </w:r>
      <w:r w:rsidRPr="007F2575">
        <w:rPr>
          <w:rFonts w:eastAsia="Arial" w:cs="Arial"/>
          <w:spacing w:val="-2"/>
          <w:lang w:val="en-US"/>
        </w:rPr>
        <w:t>l</w:t>
      </w:r>
      <w:r w:rsidRPr="007F2575">
        <w:rPr>
          <w:rFonts w:eastAsia="Arial" w:cs="Arial"/>
          <w:lang w:val="en-US"/>
        </w:rPr>
        <w:t>l</w:t>
      </w:r>
      <w:r w:rsidRPr="007F2575">
        <w:rPr>
          <w:rFonts w:eastAsia="Arial" w:cs="Arial"/>
          <w:spacing w:val="28"/>
          <w:lang w:val="en-US"/>
        </w:rPr>
        <w:t xml:space="preserve"> </w:t>
      </w:r>
      <w:r w:rsidRPr="007F2575">
        <w:rPr>
          <w:rFonts w:eastAsia="Arial" w:cs="Arial"/>
          <w:lang w:val="en-US"/>
        </w:rPr>
        <w:t>re</w:t>
      </w:r>
      <w:r w:rsidRPr="007F2575">
        <w:rPr>
          <w:rFonts w:eastAsia="Arial" w:cs="Arial"/>
          <w:spacing w:val="-2"/>
          <w:lang w:val="en-US"/>
        </w:rPr>
        <w:t>l</w:t>
      </w:r>
      <w:r w:rsidRPr="007F2575">
        <w:rPr>
          <w:rFonts w:eastAsia="Arial" w:cs="Arial"/>
          <w:lang w:val="en-US"/>
        </w:rPr>
        <w:t>ev</w:t>
      </w:r>
      <w:r w:rsidRPr="007F2575">
        <w:rPr>
          <w:rFonts w:eastAsia="Arial" w:cs="Arial"/>
          <w:spacing w:val="-1"/>
          <w:lang w:val="en-US"/>
        </w:rPr>
        <w:t>a</w:t>
      </w:r>
      <w:r w:rsidRPr="007F2575">
        <w:rPr>
          <w:rFonts w:eastAsia="Arial" w:cs="Arial"/>
          <w:lang w:val="en-US"/>
        </w:rPr>
        <w:t>nt</w:t>
      </w:r>
      <w:r w:rsidRPr="007F2575">
        <w:rPr>
          <w:rFonts w:eastAsia="Arial" w:cs="Arial"/>
          <w:spacing w:val="30"/>
          <w:lang w:val="en-US"/>
        </w:rPr>
        <w:t xml:space="preserve"> </w:t>
      </w:r>
      <w:r w:rsidRPr="007F2575">
        <w:rPr>
          <w:rFonts w:eastAsia="Arial" w:cs="Arial"/>
          <w:lang w:val="en-US"/>
        </w:rPr>
        <w:t>d</w:t>
      </w:r>
      <w:r w:rsidRPr="007F2575">
        <w:rPr>
          <w:rFonts w:eastAsia="Arial" w:cs="Arial"/>
          <w:spacing w:val="-1"/>
          <w:lang w:val="en-US"/>
        </w:rPr>
        <w:t>e</w:t>
      </w:r>
      <w:r w:rsidRPr="007F2575">
        <w:rPr>
          <w:rFonts w:eastAsia="Arial" w:cs="Arial"/>
          <w:lang w:val="en-US"/>
        </w:rPr>
        <w:t>ta</w:t>
      </w:r>
      <w:r w:rsidRPr="007F2575">
        <w:rPr>
          <w:rFonts w:eastAsia="Arial" w:cs="Arial"/>
          <w:spacing w:val="-2"/>
          <w:lang w:val="en-US"/>
        </w:rPr>
        <w:t>il</w:t>
      </w:r>
      <w:r w:rsidRPr="007F2575">
        <w:rPr>
          <w:rFonts w:eastAsia="Arial" w:cs="Arial"/>
          <w:lang w:val="en-US"/>
        </w:rPr>
        <w:t>s</w:t>
      </w:r>
      <w:r w:rsidRPr="007F2575">
        <w:rPr>
          <w:rFonts w:eastAsia="Arial" w:cs="Arial"/>
          <w:spacing w:val="29"/>
          <w:lang w:val="en-US"/>
        </w:rPr>
        <w:t xml:space="preserve"> </w:t>
      </w:r>
      <w:r w:rsidRPr="007F2575">
        <w:rPr>
          <w:rFonts w:eastAsia="Arial" w:cs="Arial"/>
          <w:lang w:val="en-US"/>
        </w:rPr>
        <w:t>of</w:t>
      </w:r>
      <w:r w:rsidRPr="007F2575">
        <w:rPr>
          <w:rFonts w:eastAsia="Arial" w:cs="Arial"/>
          <w:spacing w:val="30"/>
          <w:lang w:val="en-US"/>
        </w:rPr>
        <w:t xml:space="preserve"> </w:t>
      </w:r>
      <w:r w:rsidRPr="007F2575">
        <w:rPr>
          <w:rFonts w:eastAsia="Arial" w:cs="Arial"/>
          <w:lang w:val="en-US"/>
        </w:rPr>
        <w:t>t</w:t>
      </w:r>
      <w:r w:rsidRPr="007F2575">
        <w:rPr>
          <w:rFonts w:eastAsia="Arial" w:cs="Arial"/>
          <w:spacing w:val="-3"/>
          <w:lang w:val="en-US"/>
        </w:rPr>
        <w:t>h</w:t>
      </w:r>
      <w:r w:rsidRPr="007F2575">
        <w:rPr>
          <w:rFonts w:eastAsia="Arial" w:cs="Arial"/>
          <w:lang w:val="en-US"/>
        </w:rPr>
        <w:t>e</w:t>
      </w:r>
      <w:r w:rsidRPr="007F2575">
        <w:rPr>
          <w:rFonts w:eastAsia="Arial" w:cs="Arial"/>
          <w:spacing w:val="29"/>
          <w:lang w:val="en-US"/>
        </w:rPr>
        <w:t xml:space="preserve"> </w:t>
      </w:r>
      <w:r w:rsidRPr="007F2575">
        <w:rPr>
          <w:rFonts w:eastAsia="Arial" w:cs="Arial"/>
          <w:lang w:val="en-US"/>
        </w:rPr>
        <w:t>claimant</w:t>
      </w:r>
      <w:r w:rsidRPr="007F2575">
        <w:rPr>
          <w:rFonts w:eastAsia="Arial" w:cs="Arial"/>
          <w:spacing w:val="30"/>
          <w:lang w:val="en-US"/>
        </w:rPr>
        <w:t xml:space="preserve"> </w:t>
      </w:r>
      <w:r w:rsidRPr="007F2575">
        <w:rPr>
          <w:rFonts w:eastAsia="Arial" w:cs="Arial"/>
          <w:lang w:val="en-US"/>
        </w:rPr>
        <w:t>a</w:t>
      </w:r>
      <w:r w:rsidRPr="007F2575">
        <w:rPr>
          <w:rFonts w:eastAsia="Arial" w:cs="Arial"/>
          <w:spacing w:val="-1"/>
          <w:lang w:val="en-US"/>
        </w:rPr>
        <w:t>n</w:t>
      </w:r>
      <w:r w:rsidRPr="007F2575">
        <w:rPr>
          <w:rFonts w:eastAsia="Arial" w:cs="Arial"/>
          <w:lang w:val="en-US"/>
        </w:rPr>
        <w:t>d</w:t>
      </w:r>
      <w:r w:rsidRPr="007F2575">
        <w:rPr>
          <w:rFonts w:eastAsia="Arial" w:cs="Arial"/>
          <w:spacing w:val="29"/>
          <w:lang w:val="en-US"/>
        </w:rPr>
        <w:t xml:space="preserve"> </w:t>
      </w:r>
      <w:r w:rsidRPr="007F2575">
        <w:rPr>
          <w:rFonts w:eastAsia="Arial" w:cs="Arial"/>
          <w:lang w:val="en-US"/>
        </w:rPr>
        <w:t>the</w:t>
      </w:r>
      <w:r w:rsidRPr="007F2575">
        <w:rPr>
          <w:rFonts w:eastAsia="Arial" w:cs="Arial"/>
          <w:spacing w:val="26"/>
          <w:lang w:val="en-US"/>
        </w:rPr>
        <w:t xml:space="preserve"> </w:t>
      </w:r>
      <w:r w:rsidRPr="007F2575">
        <w:rPr>
          <w:rFonts w:eastAsia="Arial" w:cs="Arial"/>
          <w:lang w:val="en-US"/>
        </w:rPr>
        <w:t>su</w:t>
      </w:r>
      <w:r w:rsidRPr="007F2575">
        <w:rPr>
          <w:rFonts w:eastAsia="Arial" w:cs="Arial"/>
          <w:spacing w:val="-1"/>
          <w:lang w:val="en-US"/>
        </w:rPr>
        <w:t>b</w:t>
      </w:r>
      <w:r w:rsidRPr="007F2575">
        <w:rPr>
          <w:rFonts w:eastAsia="Arial" w:cs="Arial"/>
          <w:spacing w:val="1"/>
          <w:lang w:val="en-US"/>
        </w:rPr>
        <w:t>j</w:t>
      </w:r>
      <w:r w:rsidRPr="007F2575">
        <w:rPr>
          <w:rFonts w:eastAsia="Arial" w:cs="Arial"/>
          <w:lang w:val="en-US"/>
        </w:rPr>
        <w:t>e</w:t>
      </w:r>
      <w:r w:rsidRPr="007F2575">
        <w:rPr>
          <w:rFonts w:eastAsia="Arial" w:cs="Arial"/>
          <w:spacing w:val="-3"/>
          <w:lang w:val="en-US"/>
        </w:rPr>
        <w:t>c</w:t>
      </w:r>
      <w:r w:rsidRPr="007F2575">
        <w:rPr>
          <w:rFonts w:eastAsia="Arial" w:cs="Arial"/>
          <w:lang w:val="en-US"/>
        </w:rPr>
        <w:t>t</w:t>
      </w:r>
      <w:r w:rsidRPr="007F2575">
        <w:rPr>
          <w:rFonts w:eastAsia="Arial" w:cs="Arial"/>
          <w:spacing w:val="28"/>
          <w:lang w:val="en-US"/>
        </w:rPr>
        <w:t xml:space="preserve"> </w:t>
      </w:r>
      <w:r w:rsidRPr="007F2575">
        <w:rPr>
          <w:rFonts w:eastAsia="Arial" w:cs="Arial"/>
          <w:spacing w:val="3"/>
          <w:lang w:val="en-US"/>
        </w:rPr>
        <w:t>m</w:t>
      </w:r>
      <w:r w:rsidRPr="007F2575">
        <w:rPr>
          <w:rFonts w:eastAsia="Arial" w:cs="Arial"/>
          <w:spacing w:val="-3"/>
          <w:lang w:val="en-US"/>
        </w:rPr>
        <w:t>a</w:t>
      </w:r>
      <w:r w:rsidRPr="007F2575">
        <w:rPr>
          <w:rFonts w:eastAsia="Arial" w:cs="Arial"/>
          <w:lang w:val="en-US"/>
        </w:rPr>
        <w:t>tt</w:t>
      </w:r>
      <w:r w:rsidRPr="007F2575">
        <w:rPr>
          <w:rFonts w:eastAsia="Arial" w:cs="Arial"/>
          <w:spacing w:val="-3"/>
          <w:lang w:val="en-US"/>
        </w:rPr>
        <w:t>e</w:t>
      </w:r>
      <w:r w:rsidRPr="007F2575">
        <w:rPr>
          <w:rFonts w:eastAsia="Arial" w:cs="Arial"/>
          <w:lang w:val="en-US"/>
        </w:rPr>
        <w:t>r</w:t>
      </w:r>
      <w:r w:rsidRPr="007F2575">
        <w:rPr>
          <w:rFonts w:eastAsia="Arial" w:cs="Arial"/>
          <w:spacing w:val="30"/>
          <w:lang w:val="en-US"/>
        </w:rPr>
        <w:t xml:space="preserve"> </w:t>
      </w:r>
      <w:r w:rsidRPr="007F2575">
        <w:rPr>
          <w:rFonts w:eastAsia="Arial" w:cs="Arial"/>
          <w:spacing w:val="-3"/>
          <w:lang w:val="en-US"/>
        </w:rPr>
        <w:t>o</w:t>
      </w:r>
      <w:r w:rsidRPr="007F2575">
        <w:rPr>
          <w:rFonts w:eastAsia="Arial" w:cs="Arial"/>
          <w:lang w:val="en-US"/>
        </w:rPr>
        <w:t>f</w:t>
      </w:r>
      <w:r w:rsidRPr="007F2575">
        <w:rPr>
          <w:rFonts w:eastAsia="Arial" w:cs="Arial"/>
          <w:spacing w:val="30"/>
          <w:lang w:val="en-US"/>
        </w:rPr>
        <w:t xml:space="preserve"> </w:t>
      </w:r>
      <w:r w:rsidRPr="007F2575">
        <w:rPr>
          <w:rFonts w:eastAsia="Arial" w:cs="Arial"/>
          <w:lang w:val="en-US"/>
        </w:rPr>
        <w:t>the</w:t>
      </w:r>
      <w:r w:rsidRPr="007F2575">
        <w:rPr>
          <w:rFonts w:eastAsia="Arial" w:cs="Arial"/>
          <w:spacing w:val="29"/>
          <w:lang w:val="en-US"/>
        </w:rPr>
        <w:t xml:space="preserve"> </w:t>
      </w:r>
      <w:r w:rsidRPr="007F2575">
        <w:rPr>
          <w:rFonts w:eastAsia="Arial" w:cs="Arial"/>
          <w:lang w:val="en-US"/>
        </w:rPr>
        <w:t>claim</w:t>
      </w:r>
      <w:r w:rsidRPr="007F2575">
        <w:rPr>
          <w:rFonts w:eastAsia="Arial" w:cs="Arial"/>
          <w:spacing w:val="6"/>
          <w:lang w:val="en-US"/>
        </w:rPr>
        <w:t>;</w:t>
      </w:r>
      <w:r w:rsidRPr="007F2575">
        <w:rPr>
          <w:rFonts w:eastAsia="Arial" w:cs="Arial"/>
          <w:lang w:val="en-US"/>
        </w:rPr>
        <w:t xml:space="preserve"> </w:t>
      </w:r>
    </w:p>
    <w:p w:rsidR="00DF4352" w:rsidRPr="007F2575" w:rsidRDefault="00DF4352" w:rsidP="00F502A6">
      <w:pPr>
        <w:widowControl w:val="0"/>
        <w:tabs>
          <w:tab w:val="left" w:pos="1418"/>
        </w:tabs>
        <w:ind w:left="1418" w:right="156" w:hanging="567"/>
        <w:rPr>
          <w:rFonts w:eastAsia="Arial" w:cs="Arial"/>
          <w:lang w:val="en-US"/>
        </w:rPr>
      </w:pPr>
    </w:p>
    <w:p w:rsidR="00F3442F" w:rsidRPr="007F2575" w:rsidRDefault="00F3442F" w:rsidP="00EC1372">
      <w:pPr>
        <w:widowControl w:val="0"/>
        <w:numPr>
          <w:ilvl w:val="0"/>
          <w:numId w:val="3"/>
        </w:numPr>
        <w:tabs>
          <w:tab w:val="left" w:pos="1418"/>
        </w:tabs>
        <w:ind w:left="1418" w:right="156" w:hanging="567"/>
        <w:rPr>
          <w:rFonts w:eastAsia="Arial" w:cs="Arial"/>
          <w:lang w:val="en-US"/>
        </w:rPr>
      </w:pPr>
      <w:r w:rsidRPr="007F2575">
        <w:rPr>
          <w:rFonts w:eastAsia="Arial" w:cs="Arial"/>
          <w:lang w:val="en-US"/>
        </w:rPr>
        <w:t>co</w:t>
      </w:r>
      <w:r w:rsidRPr="007F2575">
        <w:rPr>
          <w:rFonts w:eastAsia="Arial" w:cs="Arial"/>
          <w:spacing w:val="-1"/>
          <w:lang w:val="en-US"/>
        </w:rPr>
        <w:t>p</w:t>
      </w:r>
      <w:r w:rsidRPr="007F2575">
        <w:rPr>
          <w:rFonts w:eastAsia="Arial" w:cs="Arial"/>
          <w:spacing w:val="-2"/>
          <w:lang w:val="en-US"/>
        </w:rPr>
        <w:t>i</w:t>
      </w:r>
      <w:r w:rsidRPr="007F2575">
        <w:rPr>
          <w:rFonts w:eastAsia="Arial" w:cs="Arial"/>
          <w:lang w:val="en-US"/>
        </w:rPr>
        <w:t xml:space="preserve">es </w:t>
      </w:r>
      <w:r w:rsidRPr="007F2575">
        <w:rPr>
          <w:rFonts w:eastAsia="Arial" w:cs="Arial"/>
          <w:spacing w:val="-3"/>
          <w:lang w:val="en-US"/>
        </w:rPr>
        <w:t>o</w:t>
      </w:r>
      <w:r w:rsidRPr="007F2575">
        <w:rPr>
          <w:rFonts w:eastAsia="Arial" w:cs="Arial"/>
          <w:lang w:val="en-US"/>
        </w:rPr>
        <w:t>f</w:t>
      </w:r>
      <w:r w:rsidRPr="007F2575">
        <w:rPr>
          <w:rFonts w:eastAsia="Arial" w:cs="Arial"/>
          <w:spacing w:val="4"/>
          <w:lang w:val="en-US"/>
        </w:rPr>
        <w:t xml:space="preserve"> </w:t>
      </w:r>
      <w:r w:rsidRPr="007F2575">
        <w:rPr>
          <w:rFonts w:eastAsia="Arial" w:cs="Arial"/>
          <w:lang w:val="en-US"/>
        </w:rPr>
        <w:t>a</w:t>
      </w:r>
      <w:r w:rsidRPr="007F2575">
        <w:rPr>
          <w:rFonts w:eastAsia="Arial" w:cs="Arial"/>
          <w:spacing w:val="-2"/>
          <w:lang w:val="en-US"/>
        </w:rPr>
        <w:t>l</w:t>
      </w:r>
      <w:r w:rsidRPr="007F2575">
        <w:rPr>
          <w:rFonts w:eastAsia="Arial" w:cs="Arial"/>
          <w:lang w:val="en-US"/>
        </w:rPr>
        <w:t>l</w:t>
      </w:r>
      <w:r w:rsidRPr="007F2575">
        <w:rPr>
          <w:rFonts w:eastAsia="Arial" w:cs="Arial"/>
          <w:spacing w:val="-3"/>
          <w:lang w:val="en-US"/>
        </w:rPr>
        <w:t xml:space="preserve"> </w:t>
      </w:r>
      <w:r w:rsidRPr="007F2575">
        <w:rPr>
          <w:rFonts w:eastAsia="Arial" w:cs="Arial"/>
          <w:lang w:val="en-US"/>
        </w:rPr>
        <w:t>re</w:t>
      </w:r>
      <w:r w:rsidRPr="007F2575">
        <w:rPr>
          <w:rFonts w:eastAsia="Arial" w:cs="Arial"/>
          <w:spacing w:val="-2"/>
          <w:lang w:val="en-US"/>
        </w:rPr>
        <w:t>l</w:t>
      </w:r>
      <w:r w:rsidRPr="007F2575">
        <w:rPr>
          <w:rFonts w:eastAsia="Arial" w:cs="Arial"/>
          <w:lang w:val="en-US"/>
        </w:rPr>
        <w:t>ev</w:t>
      </w:r>
      <w:r w:rsidRPr="007F2575">
        <w:rPr>
          <w:rFonts w:eastAsia="Arial" w:cs="Arial"/>
          <w:spacing w:val="-1"/>
          <w:lang w:val="en-US"/>
        </w:rPr>
        <w:t>a</w:t>
      </w:r>
      <w:r w:rsidRPr="007F2575">
        <w:rPr>
          <w:rFonts w:eastAsia="Arial" w:cs="Arial"/>
          <w:lang w:val="en-US"/>
        </w:rPr>
        <w:t>nt</w:t>
      </w:r>
      <w:r w:rsidRPr="007F2575">
        <w:rPr>
          <w:rFonts w:eastAsia="Arial" w:cs="Arial"/>
          <w:spacing w:val="1"/>
          <w:lang w:val="en-US"/>
        </w:rPr>
        <w:t xml:space="preserve"> </w:t>
      </w:r>
      <w:r w:rsidRPr="007F2575">
        <w:rPr>
          <w:rFonts w:eastAsia="Arial" w:cs="Arial"/>
          <w:lang w:val="en-US"/>
        </w:rPr>
        <w:t>ev</w:t>
      </w:r>
      <w:r w:rsidRPr="007F2575">
        <w:rPr>
          <w:rFonts w:eastAsia="Arial" w:cs="Arial"/>
          <w:spacing w:val="-2"/>
          <w:lang w:val="en-US"/>
        </w:rPr>
        <w:t>i</w:t>
      </w:r>
      <w:r w:rsidRPr="007F2575">
        <w:rPr>
          <w:rFonts w:eastAsia="Arial" w:cs="Arial"/>
          <w:lang w:val="en-US"/>
        </w:rPr>
        <w:t>d</w:t>
      </w:r>
      <w:r w:rsidRPr="007F2575">
        <w:rPr>
          <w:rFonts w:eastAsia="Arial" w:cs="Arial"/>
          <w:spacing w:val="-1"/>
          <w:lang w:val="en-US"/>
        </w:rPr>
        <w:t>e</w:t>
      </w:r>
      <w:r w:rsidRPr="007F2575">
        <w:rPr>
          <w:rFonts w:eastAsia="Arial" w:cs="Arial"/>
          <w:lang w:val="en-US"/>
        </w:rPr>
        <w:t>nc</w:t>
      </w:r>
      <w:r w:rsidRPr="007F2575">
        <w:rPr>
          <w:rFonts w:eastAsia="Arial" w:cs="Arial"/>
          <w:spacing w:val="-4"/>
          <w:lang w:val="en-US"/>
        </w:rPr>
        <w:t>e</w:t>
      </w:r>
      <w:r w:rsidRPr="007F2575">
        <w:rPr>
          <w:rFonts w:eastAsia="Arial" w:cs="Arial"/>
          <w:lang w:val="en-US"/>
        </w:rPr>
        <w:t>,</w:t>
      </w:r>
      <w:r w:rsidRPr="007F2575">
        <w:rPr>
          <w:rFonts w:eastAsia="Arial" w:cs="Arial"/>
          <w:spacing w:val="-1"/>
          <w:lang w:val="en-US"/>
        </w:rPr>
        <w:t xml:space="preserve"> </w:t>
      </w:r>
      <w:r w:rsidRPr="007F2575">
        <w:rPr>
          <w:rFonts w:eastAsia="Arial" w:cs="Arial"/>
          <w:lang w:val="en-US"/>
        </w:rPr>
        <w:t>cor</w:t>
      </w:r>
      <w:r w:rsidRPr="007F2575">
        <w:rPr>
          <w:rFonts w:eastAsia="Arial" w:cs="Arial"/>
          <w:spacing w:val="-2"/>
          <w:lang w:val="en-US"/>
        </w:rPr>
        <w:t>r</w:t>
      </w:r>
      <w:r w:rsidRPr="007F2575">
        <w:rPr>
          <w:rFonts w:eastAsia="Arial" w:cs="Arial"/>
          <w:lang w:val="en-US"/>
        </w:rPr>
        <w:t>es</w:t>
      </w:r>
      <w:r w:rsidRPr="007F2575">
        <w:rPr>
          <w:rFonts w:eastAsia="Arial" w:cs="Arial"/>
          <w:spacing w:val="-4"/>
          <w:lang w:val="en-US"/>
        </w:rPr>
        <w:t>p</w:t>
      </w:r>
      <w:r w:rsidRPr="007F2575">
        <w:rPr>
          <w:rFonts w:eastAsia="Arial" w:cs="Arial"/>
          <w:lang w:val="en-US"/>
        </w:rPr>
        <w:t>o</w:t>
      </w:r>
      <w:r w:rsidRPr="007F2575">
        <w:rPr>
          <w:rFonts w:eastAsia="Arial" w:cs="Arial"/>
          <w:spacing w:val="-1"/>
          <w:lang w:val="en-US"/>
        </w:rPr>
        <w:t>n</w:t>
      </w:r>
      <w:r w:rsidRPr="007F2575">
        <w:rPr>
          <w:rFonts w:eastAsia="Arial" w:cs="Arial"/>
          <w:lang w:val="en-US"/>
        </w:rPr>
        <w:t>d</w:t>
      </w:r>
      <w:r w:rsidRPr="007F2575">
        <w:rPr>
          <w:rFonts w:eastAsia="Arial" w:cs="Arial"/>
          <w:spacing w:val="-1"/>
          <w:lang w:val="en-US"/>
        </w:rPr>
        <w:t>e</w:t>
      </w:r>
      <w:r w:rsidRPr="007F2575">
        <w:rPr>
          <w:rFonts w:eastAsia="Arial" w:cs="Arial"/>
          <w:lang w:val="en-US"/>
        </w:rPr>
        <w:t>nce a</w:t>
      </w:r>
      <w:r w:rsidRPr="007F2575">
        <w:rPr>
          <w:rFonts w:eastAsia="Arial" w:cs="Arial"/>
          <w:spacing w:val="-1"/>
          <w:lang w:val="en-US"/>
        </w:rPr>
        <w:t>n</w:t>
      </w:r>
      <w:r w:rsidRPr="007F2575">
        <w:rPr>
          <w:rFonts w:eastAsia="Arial" w:cs="Arial"/>
          <w:lang w:val="en-US"/>
        </w:rPr>
        <w:t>d d</w:t>
      </w:r>
      <w:r w:rsidRPr="007F2575">
        <w:rPr>
          <w:rFonts w:eastAsia="Arial" w:cs="Arial"/>
          <w:spacing w:val="-3"/>
          <w:lang w:val="en-US"/>
        </w:rPr>
        <w:t>e</w:t>
      </w:r>
      <w:r w:rsidRPr="007F2575">
        <w:rPr>
          <w:rFonts w:eastAsia="Arial" w:cs="Arial"/>
          <w:lang w:val="en-US"/>
        </w:rPr>
        <w:t>c</w:t>
      </w:r>
      <w:r w:rsidRPr="007F2575">
        <w:rPr>
          <w:rFonts w:eastAsia="Arial" w:cs="Arial"/>
          <w:spacing w:val="-2"/>
          <w:lang w:val="en-US"/>
        </w:rPr>
        <w:t>i</w:t>
      </w:r>
      <w:r w:rsidRPr="007F2575">
        <w:rPr>
          <w:rFonts w:eastAsia="Arial" w:cs="Arial"/>
          <w:lang w:val="en-US"/>
        </w:rPr>
        <w:t>s</w:t>
      </w:r>
      <w:r w:rsidRPr="007F2575">
        <w:rPr>
          <w:rFonts w:eastAsia="Arial" w:cs="Arial"/>
          <w:spacing w:val="-2"/>
          <w:lang w:val="en-US"/>
        </w:rPr>
        <w:t>i</w:t>
      </w:r>
      <w:r w:rsidRPr="007F2575">
        <w:rPr>
          <w:rFonts w:eastAsia="Arial" w:cs="Arial"/>
          <w:lang w:val="en-US"/>
        </w:rPr>
        <w:t>o</w:t>
      </w:r>
      <w:r w:rsidRPr="007F2575">
        <w:rPr>
          <w:rFonts w:eastAsia="Arial" w:cs="Arial"/>
          <w:spacing w:val="-1"/>
          <w:lang w:val="en-US"/>
        </w:rPr>
        <w:t>n</w:t>
      </w:r>
      <w:r w:rsidRPr="007F2575">
        <w:rPr>
          <w:rFonts w:eastAsia="Arial" w:cs="Arial"/>
          <w:spacing w:val="2"/>
          <w:lang w:val="en-US"/>
        </w:rPr>
        <w:t>s;</w:t>
      </w:r>
      <w:r w:rsidR="00BC0D9E" w:rsidRPr="007F2575">
        <w:rPr>
          <w:rFonts w:eastAsia="Arial" w:cs="Arial"/>
          <w:spacing w:val="2"/>
          <w:lang w:val="en-US"/>
        </w:rPr>
        <w:t xml:space="preserve"> and</w:t>
      </w:r>
    </w:p>
    <w:p w:rsidR="00DF4352" w:rsidRPr="007F2575" w:rsidRDefault="00DF4352" w:rsidP="00F502A6">
      <w:pPr>
        <w:widowControl w:val="0"/>
        <w:tabs>
          <w:tab w:val="left" w:pos="1418"/>
        </w:tabs>
        <w:ind w:left="1418" w:right="161" w:hanging="567"/>
        <w:rPr>
          <w:rFonts w:eastAsia="Arial" w:cs="Arial"/>
          <w:lang w:val="en-US"/>
        </w:rPr>
      </w:pPr>
    </w:p>
    <w:p w:rsidR="00F3442F" w:rsidRPr="007F2575" w:rsidRDefault="00F3442F" w:rsidP="00EC1372">
      <w:pPr>
        <w:widowControl w:val="0"/>
        <w:numPr>
          <w:ilvl w:val="0"/>
          <w:numId w:val="3"/>
        </w:numPr>
        <w:tabs>
          <w:tab w:val="left" w:pos="1418"/>
        </w:tabs>
        <w:ind w:left="1418" w:right="161" w:hanging="567"/>
        <w:rPr>
          <w:rFonts w:eastAsia="Arial" w:cs="Arial"/>
          <w:lang w:val="en-US"/>
        </w:rPr>
      </w:pPr>
      <w:r w:rsidRPr="007F2575">
        <w:rPr>
          <w:rFonts w:eastAsia="Arial" w:cs="Arial"/>
          <w:spacing w:val="-1"/>
          <w:lang w:val="en-US"/>
        </w:rPr>
        <w:t>p</w:t>
      </w:r>
      <w:r w:rsidRPr="007F2575">
        <w:rPr>
          <w:rFonts w:eastAsia="Arial" w:cs="Arial"/>
          <w:lang w:val="en-US"/>
        </w:rPr>
        <w:t>ro</w:t>
      </w:r>
      <w:r w:rsidRPr="007F2575">
        <w:rPr>
          <w:rFonts w:eastAsia="Arial" w:cs="Arial"/>
          <w:spacing w:val="-1"/>
          <w:lang w:val="en-US"/>
        </w:rPr>
        <w:t>g</w:t>
      </w:r>
      <w:r w:rsidRPr="007F2575">
        <w:rPr>
          <w:rFonts w:eastAsia="Arial" w:cs="Arial"/>
          <w:lang w:val="en-US"/>
        </w:rPr>
        <w:t>ress</w:t>
      </w:r>
      <w:r w:rsidRPr="007F2575">
        <w:rPr>
          <w:rFonts w:eastAsia="Arial" w:cs="Arial"/>
          <w:spacing w:val="19"/>
          <w:lang w:val="en-US"/>
        </w:rPr>
        <w:t xml:space="preserve"> </w:t>
      </w:r>
      <w:r w:rsidRPr="007F2575">
        <w:rPr>
          <w:rFonts w:eastAsia="Arial" w:cs="Arial"/>
          <w:lang w:val="en-US"/>
        </w:rPr>
        <w:t>a</w:t>
      </w:r>
      <w:r w:rsidRPr="007F2575">
        <w:rPr>
          <w:rFonts w:eastAsia="Arial" w:cs="Arial"/>
          <w:spacing w:val="-1"/>
          <w:lang w:val="en-US"/>
        </w:rPr>
        <w:t>n</w:t>
      </w:r>
      <w:r w:rsidRPr="007F2575">
        <w:rPr>
          <w:rFonts w:eastAsia="Arial" w:cs="Arial"/>
          <w:lang w:val="en-US"/>
        </w:rPr>
        <w:t>d</w:t>
      </w:r>
      <w:r w:rsidRPr="007F2575">
        <w:rPr>
          <w:rFonts w:eastAsia="Arial" w:cs="Arial"/>
          <w:spacing w:val="19"/>
          <w:lang w:val="en-US"/>
        </w:rPr>
        <w:t xml:space="preserve"> </w:t>
      </w:r>
      <w:r w:rsidRPr="007F2575">
        <w:rPr>
          <w:rFonts w:eastAsia="Arial" w:cs="Arial"/>
          <w:spacing w:val="-3"/>
          <w:lang w:val="en-US"/>
        </w:rPr>
        <w:t>s</w:t>
      </w:r>
      <w:r w:rsidRPr="007F2575">
        <w:rPr>
          <w:rFonts w:eastAsia="Arial" w:cs="Arial"/>
          <w:lang w:val="en-US"/>
        </w:rPr>
        <w:t>tatus</w:t>
      </w:r>
      <w:r w:rsidRPr="007F2575">
        <w:rPr>
          <w:rFonts w:eastAsia="Arial" w:cs="Arial"/>
          <w:spacing w:val="20"/>
          <w:lang w:val="en-US"/>
        </w:rPr>
        <w:t xml:space="preserve"> </w:t>
      </w:r>
      <w:r w:rsidRPr="007F2575">
        <w:rPr>
          <w:rFonts w:eastAsia="Arial" w:cs="Arial"/>
          <w:spacing w:val="-3"/>
          <w:lang w:val="en-US"/>
        </w:rPr>
        <w:t>o</w:t>
      </w:r>
      <w:r w:rsidRPr="007F2575">
        <w:rPr>
          <w:rFonts w:eastAsia="Arial" w:cs="Arial"/>
          <w:lang w:val="en-US"/>
        </w:rPr>
        <w:t>f</w:t>
      </w:r>
      <w:r w:rsidRPr="007F2575">
        <w:rPr>
          <w:rFonts w:eastAsia="Arial" w:cs="Arial"/>
          <w:spacing w:val="21"/>
          <w:lang w:val="en-US"/>
        </w:rPr>
        <w:t xml:space="preserve"> </w:t>
      </w:r>
      <w:r w:rsidRPr="007F2575">
        <w:rPr>
          <w:rFonts w:eastAsia="Arial" w:cs="Arial"/>
          <w:spacing w:val="-2"/>
          <w:lang w:val="en-US"/>
        </w:rPr>
        <w:t>t</w:t>
      </w:r>
      <w:r w:rsidRPr="007F2575">
        <w:rPr>
          <w:rFonts w:eastAsia="Arial" w:cs="Arial"/>
          <w:lang w:val="en-US"/>
        </w:rPr>
        <w:t>he</w:t>
      </w:r>
      <w:r w:rsidRPr="007F2575">
        <w:rPr>
          <w:rFonts w:eastAsia="Arial" w:cs="Arial"/>
          <w:spacing w:val="19"/>
          <w:lang w:val="en-US"/>
        </w:rPr>
        <w:t xml:space="preserve"> </w:t>
      </w:r>
      <w:r w:rsidRPr="007F2575">
        <w:rPr>
          <w:rFonts w:eastAsia="Arial" w:cs="Arial"/>
          <w:lang w:val="en-US"/>
        </w:rPr>
        <w:t>claim,</w:t>
      </w:r>
      <w:r w:rsidRPr="007F2575">
        <w:rPr>
          <w:rFonts w:eastAsia="Arial" w:cs="Arial"/>
          <w:spacing w:val="21"/>
          <w:lang w:val="en-US"/>
        </w:rPr>
        <w:t xml:space="preserve"> </w:t>
      </w:r>
      <w:r w:rsidRPr="007F2575">
        <w:rPr>
          <w:rFonts w:eastAsia="Arial" w:cs="Arial"/>
          <w:spacing w:val="-2"/>
          <w:lang w:val="en-US"/>
        </w:rPr>
        <w:t>i</w:t>
      </w:r>
      <w:r w:rsidRPr="007F2575">
        <w:rPr>
          <w:rFonts w:eastAsia="Arial" w:cs="Arial"/>
          <w:lang w:val="en-US"/>
        </w:rPr>
        <w:t>nc</w:t>
      </w:r>
      <w:r w:rsidRPr="007F2575">
        <w:rPr>
          <w:rFonts w:eastAsia="Arial" w:cs="Arial"/>
          <w:spacing w:val="-2"/>
          <w:lang w:val="en-US"/>
        </w:rPr>
        <w:t>l</w:t>
      </w:r>
      <w:r w:rsidRPr="007F2575">
        <w:rPr>
          <w:rFonts w:eastAsia="Arial" w:cs="Arial"/>
          <w:lang w:val="en-US"/>
        </w:rPr>
        <w:t>u</w:t>
      </w:r>
      <w:r w:rsidRPr="007F2575">
        <w:rPr>
          <w:rFonts w:eastAsia="Arial" w:cs="Arial"/>
          <w:spacing w:val="-1"/>
          <w:lang w:val="en-US"/>
        </w:rPr>
        <w:t>d</w:t>
      </w:r>
      <w:r w:rsidRPr="007F2575">
        <w:rPr>
          <w:rFonts w:eastAsia="Arial" w:cs="Arial"/>
          <w:spacing w:val="-2"/>
          <w:lang w:val="en-US"/>
        </w:rPr>
        <w:t>i</w:t>
      </w:r>
      <w:r w:rsidRPr="007F2575">
        <w:rPr>
          <w:rFonts w:eastAsia="Arial" w:cs="Arial"/>
          <w:lang w:val="en-US"/>
        </w:rPr>
        <w:t>ng</w:t>
      </w:r>
      <w:r w:rsidRPr="007F2575">
        <w:rPr>
          <w:rFonts w:eastAsia="Arial" w:cs="Arial"/>
          <w:spacing w:val="19"/>
          <w:lang w:val="en-US"/>
        </w:rPr>
        <w:t xml:space="preserve"> </w:t>
      </w:r>
      <w:r w:rsidRPr="007F2575">
        <w:rPr>
          <w:rFonts w:eastAsia="Arial" w:cs="Arial"/>
          <w:spacing w:val="-4"/>
          <w:lang w:val="en-US"/>
        </w:rPr>
        <w:t>w</w:t>
      </w:r>
      <w:r w:rsidRPr="007F2575">
        <w:rPr>
          <w:rFonts w:eastAsia="Arial" w:cs="Arial"/>
          <w:lang w:val="en-US"/>
        </w:rPr>
        <w:t>h</w:t>
      </w:r>
      <w:r w:rsidRPr="007F2575">
        <w:rPr>
          <w:rFonts w:eastAsia="Arial" w:cs="Arial"/>
          <w:spacing w:val="-1"/>
          <w:lang w:val="en-US"/>
        </w:rPr>
        <w:t>e</w:t>
      </w:r>
      <w:r w:rsidRPr="007F2575">
        <w:rPr>
          <w:rFonts w:eastAsia="Arial" w:cs="Arial"/>
          <w:lang w:val="en-US"/>
        </w:rPr>
        <w:t>th</w:t>
      </w:r>
      <w:r w:rsidRPr="007F2575">
        <w:rPr>
          <w:rFonts w:eastAsia="Arial" w:cs="Arial"/>
          <w:spacing w:val="-1"/>
          <w:lang w:val="en-US"/>
        </w:rPr>
        <w:t>e</w:t>
      </w:r>
      <w:r w:rsidRPr="007F2575">
        <w:rPr>
          <w:rFonts w:eastAsia="Arial" w:cs="Arial"/>
          <w:lang w:val="en-US"/>
        </w:rPr>
        <w:t>r</w:t>
      </w:r>
      <w:r w:rsidRPr="007F2575">
        <w:rPr>
          <w:rFonts w:eastAsia="Arial" w:cs="Arial"/>
          <w:spacing w:val="20"/>
          <w:lang w:val="en-US"/>
        </w:rPr>
        <w:t xml:space="preserve"> </w:t>
      </w:r>
      <w:r w:rsidRPr="007F2575">
        <w:rPr>
          <w:rFonts w:eastAsia="Arial" w:cs="Arial"/>
          <w:lang w:val="en-US"/>
        </w:rPr>
        <w:t>such</w:t>
      </w:r>
      <w:r w:rsidRPr="007F2575">
        <w:rPr>
          <w:rFonts w:eastAsia="Arial" w:cs="Arial"/>
          <w:spacing w:val="19"/>
          <w:lang w:val="en-US"/>
        </w:rPr>
        <w:t xml:space="preserve"> </w:t>
      </w:r>
      <w:r w:rsidRPr="007F2575">
        <w:rPr>
          <w:rFonts w:eastAsia="Arial" w:cs="Arial"/>
          <w:lang w:val="en-US"/>
        </w:rPr>
        <w:t>progress</w:t>
      </w:r>
      <w:r w:rsidRPr="007F2575">
        <w:rPr>
          <w:rFonts w:eastAsia="Arial" w:cs="Arial"/>
          <w:spacing w:val="20"/>
          <w:lang w:val="en-US"/>
        </w:rPr>
        <w:t xml:space="preserve"> </w:t>
      </w:r>
      <w:r w:rsidRPr="007F2575">
        <w:rPr>
          <w:rFonts w:eastAsia="Arial" w:cs="Arial"/>
          <w:spacing w:val="-4"/>
          <w:lang w:val="en-US"/>
        </w:rPr>
        <w:t>i</w:t>
      </w:r>
      <w:r w:rsidRPr="007F2575">
        <w:rPr>
          <w:rFonts w:eastAsia="Arial" w:cs="Arial"/>
          <w:lang w:val="en-US"/>
        </w:rPr>
        <w:t>s</w:t>
      </w:r>
      <w:r w:rsidRPr="007F2575">
        <w:rPr>
          <w:rFonts w:eastAsia="Arial" w:cs="Arial"/>
          <w:spacing w:val="20"/>
          <w:lang w:val="en-US"/>
        </w:rPr>
        <w:t xml:space="preserve"> </w:t>
      </w:r>
      <w:r w:rsidRPr="007F2575">
        <w:rPr>
          <w:rFonts w:eastAsia="Arial" w:cs="Arial"/>
          <w:spacing w:val="-2"/>
          <w:lang w:val="en-US"/>
        </w:rPr>
        <w:t>wi</w:t>
      </w:r>
      <w:r w:rsidRPr="007F2575">
        <w:rPr>
          <w:rFonts w:eastAsia="Arial" w:cs="Arial"/>
          <w:lang w:val="en-US"/>
        </w:rPr>
        <w:t>th</w:t>
      </w:r>
      <w:r w:rsidRPr="007F2575">
        <w:rPr>
          <w:rFonts w:eastAsia="Arial" w:cs="Arial"/>
          <w:spacing w:val="-2"/>
          <w:lang w:val="en-US"/>
        </w:rPr>
        <w:t>i</w:t>
      </w:r>
      <w:r w:rsidRPr="007F2575">
        <w:rPr>
          <w:rFonts w:eastAsia="Arial" w:cs="Arial"/>
          <w:lang w:val="en-US"/>
        </w:rPr>
        <w:t>n or</w:t>
      </w:r>
      <w:r w:rsidRPr="007F2575">
        <w:rPr>
          <w:rFonts w:eastAsia="Arial" w:cs="Arial"/>
          <w:spacing w:val="1"/>
          <w:lang w:val="en-US"/>
        </w:rPr>
        <w:t xml:space="preserve"> </w:t>
      </w:r>
      <w:r w:rsidRPr="007F2575">
        <w:rPr>
          <w:rFonts w:eastAsia="Arial" w:cs="Arial"/>
          <w:lang w:val="en-US"/>
        </w:rPr>
        <w:t>o</w:t>
      </w:r>
      <w:r w:rsidRPr="007F2575">
        <w:rPr>
          <w:rFonts w:eastAsia="Arial" w:cs="Arial"/>
          <w:spacing w:val="-4"/>
          <w:lang w:val="en-US"/>
        </w:rPr>
        <w:t>u</w:t>
      </w:r>
      <w:r w:rsidRPr="007F2575">
        <w:rPr>
          <w:rFonts w:eastAsia="Arial" w:cs="Arial"/>
          <w:lang w:val="en-US"/>
        </w:rPr>
        <w:t>ts</w:t>
      </w:r>
      <w:r w:rsidRPr="007F2575">
        <w:rPr>
          <w:rFonts w:eastAsia="Arial" w:cs="Arial"/>
          <w:spacing w:val="-2"/>
          <w:lang w:val="en-US"/>
        </w:rPr>
        <w:t>i</w:t>
      </w:r>
      <w:r w:rsidRPr="007F2575">
        <w:rPr>
          <w:rFonts w:eastAsia="Arial" w:cs="Arial"/>
          <w:lang w:val="en-US"/>
        </w:rPr>
        <w:t>de a</w:t>
      </w:r>
      <w:r w:rsidRPr="007F2575">
        <w:rPr>
          <w:rFonts w:eastAsia="Arial" w:cs="Arial"/>
          <w:spacing w:val="-1"/>
          <w:lang w:val="en-US"/>
        </w:rPr>
        <w:t>n</w:t>
      </w:r>
      <w:r w:rsidRPr="007F2575">
        <w:rPr>
          <w:rFonts w:eastAsia="Arial" w:cs="Arial"/>
          <w:lang w:val="en-US"/>
        </w:rPr>
        <w:t>y</w:t>
      </w:r>
      <w:r w:rsidRPr="007F2575">
        <w:rPr>
          <w:rFonts w:eastAsia="Arial" w:cs="Arial"/>
          <w:spacing w:val="-4"/>
          <w:lang w:val="en-US"/>
        </w:rPr>
        <w:t xml:space="preserve"> </w:t>
      </w:r>
      <w:r w:rsidR="00253335" w:rsidRPr="007F2575">
        <w:rPr>
          <w:rFonts w:eastAsia="Arial" w:cs="Arial"/>
          <w:lang w:val="en-US"/>
        </w:rPr>
        <w:t xml:space="preserve">set </w:t>
      </w:r>
      <w:r w:rsidRPr="007F2575">
        <w:rPr>
          <w:rFonts w:eastAsia="Arial" w:cs="Arial"/>
          <w:lang w:val="en-US"/>
        </w:rPr>
        <w:t>t</w:t>
      </w:r>
      <w:r w:rsidRPr="007F2575">
        <w:rPr>
          <w:rFonts w:eastAsia="Arial" w:cs="Arial"/>
          <w:spacing w:val="-4"/>
          <w:lang w:val="en-US"/>
        </w:rPr>
        <w:t>i</w:t>
      </w:r>
      <w:r w:rsidRPr="007F2575">
        <w:rPr>
          <w:rFonts w:eastAsia="Arial" w:cs="Arial"/>
          <w:spacing w:val="3"/>
          <w:lang w:val="en-US"/>
        </w:rPr>
        <w:t>m</w:t>
      </w:r>
      <w:r w:rsidRPr="007F2575">
        <w:rPr>
          <w:rFonts w:eastAsia="Arial" w:cs="Arial"/>
          <w:lang w:val="en-US"/>
        </w:rPr>
        <w:t>e</w:t>
      </w:r>
      <w:r w:rsidRPr="007F2575">
        <w:rPr>
          <w:rFonts w:eastAsia="Arial" w:cs="Arial"/>
          <w:spacing w:val="-2"/>
          <w:lang w:val="en-US"/>
        </w:rPr>
        <w:t>li</w:t>
      </w:r>
      <w:r w:rsidRPr="007F2575">
        <w:rPr>
          <w:rFonts w:eastAsia="Arial" w:cs="Arial"/>
          <w:lang w:val="en-US"/>
        </w:rPr>
        <w:t>n</w:t>
      </w:r>
      <w:r w:rsidRPr="007F2575">
        <w:rPr>
          <w:rFonts w:eastAsia="Arial" w:cs="Arial"/>
          <w:spacing w:val="-1"/>
          <w:lang w:val="en-US"/>
        </w:rPr>
        <w:t>e</w:t>
      </w:r>
      <w:r w:rsidRPr="007F2575">
        <w:rPr>
          <w:rFonts w:eastAsia="Arial" w:cs="Arial"/>
          <w:lang w:val="en-US"/>
        </w:rPr>
        <w:t>s</w:t>
      </w:r>
      <w:r w:rsidR="008F43FB" w:rsidRPr="007F2575">
        <w:rPr>
          <w:rFonts w:eastAsia="Arial" w:cs="Arial"/>
          <w:lang w:val="en-US"/>
        </w:rPr>
        <w:t>.</w:t>
      </w:r>
    </w:p>
    <w:p w:rsidR="00DF4352" w:rsidRPr="007F2575" w:rsidRDefault="00DF4352" w:rsidP="00F6075C">
      <w:pPr>
        <w:widowControl w:val="0"/>
        <w:tabs>
          <w:tab w:val="left" w:pos="1276"/>
        </w:tabs>
        <w:ind w:left="1276" w:right="161"/>
        <w:rPr>
          <w:rFonts w:cs="Arial"/>
          <w:lang w:val="en-US"/>
        </w:rPr>
      </w:pPr>
    </w:p>
    <w:p w:rsidR="00BC0D9E" w:rsidRPr="007F2575" w:rsidRDefault="000666FF" w:rsidP="00F6075C">
      <w:pPr>
        <w:widowControl w:val="0"/>
        <w:tabs>
          <w:tab w:val="left" w:pos="1276"/>
        </w:tabs>
        <w:ind w:left="851" w:right="161" w:hanging="851"/>
        <w:rPr>
          <w:rFonts w:eastAsia="Arial" w:cs="Arial"/>
          <w:lang w:val="en-US"/>
        </w:rPr>
      </w:pPr>
      <w:r w:rsidRPr="007F2575">
        <w:rPr>
          <w:rFonts w:eastAsia="Arial" w:cs="Arial"/>
          <w:lang w:val="en-US" w:eastAsia="en-ZA"/>
        </w:rPr>
        <w:t>1</w:t>
      </w:r>
      <w:r w:rsidR="000B1713">
        <w:rPr>
          <w:rFonts w:eastAsia="Arial" w:cs="Arial"/>
          <w:lang w:val="en-US" w:eastAsia="en-ZA"/>
        </w:rPr>
        <w:t>9</w:t>
      </w:r>
      <w:r w:rsidRPr="007F2575">
        <w:rPr>
          <w:rFonts w:eastAsia="Arial" w:cs="Arial"/>
          <w:lang w:val="en-US" w:eastAsia="en-ZA"/>
        </w:rPr>
        <w:t>.7</w:t>
      </w:r>
      <w:r w:rsidR="00BC0D9E" w:rsidRPr="007F2575">
        <w:rPr>
          <w:rFonts w:eastAsia="Arial" w:cs="Arial"/>
          <w:lang w:val="en-US"/>
        </w:rPr>
        <w:t>.3</w:t>
      </w:r>
      <w:r w:rsidR="00BC0D9E" w:rsidRPr="007F2575">
        <w:rPr>
          <w:rFonts w:eastAsia="Arial" w:cs="Arial"/>
          <w:lang w:val="en-US"/>
        </w:rPr>
        <w:tab/>
        <w:t>An insurer must maintain the following claims related data on an ongoing basis</w:t>
      </w:r>
      <w:r w:rsidR="00380DFB" w:rsidRPr="007F2575">
        <w:rPr>
          <w:rFonts w:eastAsia="Arial" w:cs="Arial"/>
          <w:lang w:val="en-US"/>
        </w:rPr>
        <w:t>:</w:t>
      </w:r>
    </w:p>
    <w:p w:rsidR="00DF4352" w:rsidRPr="007F2575" w:rsidRDefault="00DF4352" w:rsidP="00F6075C">
      <w:pPr>
        <w:widowControl w:val="0"/>
        <w:ind w:left="1276" w:right="154" w:hanging="567"/>
        <w:rPr>
          <w:rFonts w:eastAsia="Arial" w:cs="Arial"/>
          <w:spacing w:val="8"/>
          <w:lang w:val="en-US"/>
        </w:rPr>
      </w:pPr>
    </w:p>
    <w:p w:rsidR="00F3442F" w:rsidRPr="007F2575" w:rsidRDefault="00F3442F" w:rsidP="00EC1372">
      <w:pPr>
        <w:pStyle w:val="ListParagraph"/>
        <w:widowControl w:val="0"/>
        <w:numPr>
          <w:ilvl w:val="0"/>
          <w:numId w:val="21"/>
        </w:numPr>
        <w:ind w:left="1418" w:right="154" w:hanging="567"/>
        <w:rPr>
          <w:rFonts w:eastAsia="Arial" w:cs="Arial"/>
          <w:spacing w:val="8"/>
          <w:lang w:val="en-US"/>
        </w:rPr>
      </w:pPr>
      <w:r w:rsidRPr="007F2575">
        <w:rPr>
          <w:rFonts w:eastAsia="Arial" w:cs="Arial"/>
          <w:lang w:val="en-US"/>
        </w:rPr>
        <w:t>n</w:t>
      </w:r>
      <w:r w:rsidRPr="007F2575">
        <w:rPr>
          <w:rFonts w:eastAsia="Arial" w:cs="Arial"/>
          <w:spacing w:val="-4"/>
          <w:lang w:val="en-US"/>
        </w:rPr>
        <w:t>u</w:t>
      </w:r>
      <w:r w:rsidRPr="007F2575">
        <w:rPr>
          <w:rFonts w:eastAsia="Arial" w:cs="Arial"/>
          <w:spacing w:val="3"/>
          <w:lang w:val="en-US"/>
        </w:rPr>
        <w:t>m</w:t>
      </w:r>
      <w:r w:rsidRPr="007F2575">
        <w:rPr>
          <w:rFonts w:eastAsia="Arial" w:cs="Arial"/>
          <w:lang w:val="en-US"/>
        </w:rPr>
        <w:t>b</w:t>
      </w:r>
      <w:r w:rsidRPr="007F2575">
        <w:rPr>
          <w:rFonts w:eastAsia="Arial" w:cs="Arial"/>
          <w:spacing w:val="-4"/>
          <w:lang w:val="en-US"/>
        </w:rPr>
        <w:t>e</w:t>
      </w:r>
      <w:r w:rsidRPr="007F2575">
        <w:rPr>
          <w:rFonts w:eastAsia="Arial" w:cs="Arial"/>
          <w:lang w:val="en-US"/>
        </w:rPr>
        <w:t>r</w:t>
      </w:r>
      <w:r w:rsidRPr="007F2575">
        <w:rPr>
          <w:rFonts w:eastAsia="Arial" w:cs="Arial"/>
          <w:spacing w:val="5"/>
          <w:lang w:val="en-US"/>
        </w:rPr>
        <w:t xml:space="preserve"> </w:t>
      </w:r>
      <w:r w:rsidR="00D17077" w:rsidRPr="007F2575">
        <w:rPr>
          <w:rFonts w:eastAsia="Arial" w:cs="Arial"/>
          <w:spacing w:val="5"/>
          <w:lang w:val="en-US"/>
        </w:rPr>
        <w:t xml:space="preserve">and quantum </w:t>
      </w:r>
      <w:r w:rsidRPr="007F2575">
        <w:rPr>
          <w:rFonts w:eastAsia="Arial" w:cs="Arial"/>
          <w:lang w:val="en-US"/>
        </w:rPr>
        <w:t>of</w:t>
      </w:r>
      <w:r w:rsidRPr="007F2575">
        <w:rPr>
          <w:rFonts w:eastAsia="Arial" w:cs="Arial"/>
          <w:spacing w:val="8"/>
          <w:lang w:val="en-US"/>
        </w:rPr>
        <w:t xml:space="preserve"> </w:t>
      </w:r>
      <w:r w:rsidRPr="007F2575">
        <w:rPr>
          <w:rFonts w:eastAsia="Arial" w:cs="Arial"/>
          <w:lang w:val="en-US"/>
        </w:rPr>
        <w:t>claims rec</w:t>
      </w:r>
      <w:r w:rsidRPr="007F2575">
        <w:rPr>
          <w:rFonts w:eastAsia="Arial" w:cs="Arial"/>
          <w:spacing w:val="-1"/>
          <w:lang w:val="en-US"/>
        </w:rPr>
        <w:t>e</w:t>
      </w:r>
      <w:r w:rsidRPr="007F2575">
        <w:rPr>
          <w:rFonts w:eastAsia="Arial" w:cs="Arial"/>
          <w:spacing w:val="-2"/>
          <w:lang w:val="en-US"/>
        </w:rPr>
        <w:t>i</w:t>
      </w:r>
      <w:r w:rsidRPr="007F2575">
        <w:rPr>
          <w:rFonts w:eastAsia="Arial" w:cs="Arial"/>
          <w:lang w:val="en-US"/>
        </w:rPr>
        <w:t>ve</w:t>
      </w:r>
      <w:r w:rsidRPr="007F2575">
        <w:rPr>
          <w:rFonts w:eastAsia="Arial" w:cs="Arial"/>
          <w:spacing w:val="-1"/>
          <w:lang w:val="en-US"/>
        </w:rPr>
        <w:t>d</w:t>
      </w:r>
      <w:r w:rsidRPr="007F2575">
        <w:rPr>
          <w:rFonts w:eastAsia="Arial" w:cs="Arial"/>
          <w:lang w:val="en-US"/>
        </w:rPr>
        <w:t>;</w:t>
      </w:r>
      <w:r w:rsidRPr="007F2575">
        <w:rPr>
          <w:rFonts w:eastAsia="Arial" w:cs="Arial"/>
          <w:spacing w:val="8"/>
          <w:lang w:val="en-US"/>
        </w:rPr>
        <w:t xml:space="preserve"> </w:t>
      </w:r>
    </w:p>
    <w:p w:rsidR="00253335" w:rsidRPr="007F2575" w:rsidRDefault="00253335" w:rsidP="00F502A6">
      <w:pPr>
        <w:widowControl w:val="0"/>
        <w:ind w:left="1418" w:right="154" w:hanging="567"/>
        <w:rPr>
          <w:rFonts w:eastAsia="Arial" w:cs="Arial"/>
          <w:spacing w:val="7"/>
          <w:lang w:val="en-US"/>
        </w:rPr>
      </w:pPr>
    </w:p>
    <w:p w:rsidR="00F3442F" w:rsidRPr="007F2575" w:rsidRDefault="00F3442F" w:rsidP="00EC1372">
      <w:pPr>
        <w:pStyle w:val="ListParagraph"/>
        <w:widowControl w:val="0"/>
        <w:numPr>
          <w:ilvl w:val="0"/>
          <w:numId w:val="21"/>
        </w:numPr>
        <w:ind w:left="1418" w:right="154" w:hanging="567"/>
        <w:rPr>
          <w:rFonts w:eastAsia="Arial" w:cs="Arial"/>
          <w:spacing w:val="7"/>
          <w:lang w:val="en-US"/>
        </w:rPr>
      </w:pPr>
      <w:r w:rsidRPr="007F2575">
        <w:rPr>
          <w:rFonts w:eastAsia="Arial" w:cs="Arial"/>
          <w:lang w:val="en-US"/>
        </w:rPr>
        <w:lastRenderedPageBreak/>
        <w:t xml:space="preserve">number </w:t>
      </w:r>
      <w:r w:rsidR="00D17077" w:rsidRPr="007F2575">
        <w:rPr>
          <w:rFonts w:eastAsia="Arial" w:cs="Arial"/>
          <w:lang w:val="en-US"/>
        </w:rPr>
        <w:t xml:space="preserve">and quantum </w:t>
      </w:r>
      <w:r w:rsidRPr="007F2575">
        <w:rPr>
          <w:rFonts w:eastAsia="Arial" w:cs="Arial"/>
          <w:lang w:val="en-US"/>
        </w:rPr>
        <w:t>of claims paid;</w:t>
      </w:r>
      <w:r w:rsidRPr="007F2575">
        <w:rPr>
          <w:rFonts w:eastAsia="Arial" w:cs="Arial"/>
          <w:spacing w:val="7"/>
          <w:lang w:val="en-US"/>
        </w:rPr>
        <w:t xml:space="preserve"> </w:t>
      </w:r>
    </w:p>
    <w:p w:rsidR="00253335" w:rsidRPr="007F2575" w:rsidRDefault="00253335" w:rsidP="00F502A6">
      <w:pPr>
        <w:widowControl w:val="0"/>
        <w:ind w:left="1418" w:right="154" w:hanging="567"/>
        <w:rPr>
          <w:rFonts w:eastAsia="Arial" w:cs="Arial"/>
          <w:spacing w:val="10"/>
          <w:lang w:val="en-US"/>
        </w:rPr>
      </w:pPr>
    </w:p>
    <w:p w:rsidR="00F3442F" w:rsidRPr="007F2575" w:rsidRDefault="00F3442F" w:rsidP="00EC1372">
      <w:pPr>
        <w:pStyle w:val="ListParagraph"/>
        <w:widowControl w:val="0"/>
        <w:numPr>
          <w:ilvl w:val="0"/>
          <w:numId w:val="21"/>
        </w:numPr>
        <w:ind w:left="1418" w:right="154" w:hanging="567"/>
        <w:rPr>
          <w:rFonts w:eastAsia="Arial" w:cs="Arial"/>
          <w:spacing w:val="10"/>
          <w:lang w:val="en-US"/>
        </w:rPr>
      </w:pPr>
      <w:r w:rsidRPr="007F2575">
        <w:rPr>
          <w:rFonts w:eastAsia="Arial" w:cs="Arial"/>
          <w:spacing w:val="-2"/>
          <w:lang w:val="en-US"/>
        </w:rPr>
        <w:t>number</w:t>
      </w:r>
      <w:r w:rsidR="002B17A3">
        <w:rPr>
          <w:rFonts w:eastAsia="Arial" w:cs="Arial"/>
          <w:spacing w:val="-2"/>
          <w:lang w:val="en-US"/>
        </w:rPr>
        <w:t xml:space="preserve"> and </w:t>
      </w:r>
      <w:r w:rsidR="00EA0788">
        <w:rPr>
          <w:rFonts w:eastAsia="Arial" w:cs="Arial"/>
          <w:spacing w:val="-2"/>
          <w:lang w:val="en-US"/>
        </w:rPr>
        <w:t xml:space="preserve">quantum </w:t>
      </w:r>
      <w:r w:rsidR="002B17A3">
        <w:rPr>
          <w:rFonts w:eastAsia="Arial" w:cs="Arial"/>
          <w:spacing w:val="-2"/>
          <w:lang w:val="en-US"/>
        </w:rPr>
        <w:t xml:space="preserve">of </w:t>
      </w:r>
      <w:r w:rsidRPr="007F2575">
        <w:rPr>
          <w:rFonts w:eastAsia="Arial" w:cs="Arial"/>
          <w:spacing w:val="-2"/>
          <w:lang w:val="en-US"/>
        </w:rPr>
        <w:t>r</w:t>
      </w:r>
      <w:r w:rsidRPr="007F2575">
        <w:rPr>
          <w:rFonts w:eastAsia="Arial" w:cs="Arial"/>
          <w:lang w:val="en-US"/>
        </w:rPr>
        <w:t>epudiated claims</w:t>
      </w:r>
      <w:r w:rsidR="008E324D">
        <w:rPr>
          <w:rFonts w:eastAsia="Arial" w:cs="Arial"/>
          <w:lang w:val="en-US"/>
        </w:rPr>
        <w:t xml:space="preserve"> and reasons for the repudiation</w:t>
      </w:r>
      <w:r w:rsidRPr="007F2575">
        <w:rPr>
          <w:rFonts w:eastAsia="Arial" w:cs="Arial"/>
          <w:lang w:val="en-US"/>
        </w:rPr>
        <w:t>;</w:t>
      </w:r>
      <w:r w:rsidRPr="007F2575">
        <w:rPr>
          <w:rFonts w:eastAsia="Arial" w:cs="Arial"/>
          <w:spacing w:val="10"/>
          <w:lang w:val="en-US"/>
        </w:rPr>
        <w:t xml:space="preserve"> </w:t>
      </w:r>
    </w:p>
    <w:p w:rsidR="00253335" w:rsidRPr="007F2575" w:rsidRDefault="00253335" w:rsidP="00F502A6">
      <w:pPr>
        <w:widowControl w:val="0"/>
        <w:ind w:left="1418" w:right="154" w:hanging="567"/>
        <w:rPr>
          <w:rFonts w:eastAsia="Arial" w:cs="Arial"/>
          <w:spacing w:val="10"/>
          <w:lang w:val="en-US"/>
        </w:rPr>
      </w:pPr>
    </w:p>
    <w:p w:rsidR="00F3442F" w:rsidRPr="007F2575" w:rsidRDefault="00F3442F" w:rsidP="00EC1372">
      <w:pPr>
        <w:pStyle w:val="ListParagraph"/>
        <w:widowControl w:val="0"/>
        <w:numPr>
          <w:ilvl w:val="0"/>
          <w:numId w:val="21"/>
        </w:numPr>
        <w:ind w:left="1418" w:right="154" w:hanging="567"/>
        <w:rPr>
          <w:rFonts w:eastAsia="Arial" w:cs="Arial"/>
          <w:spacing w:val="10"/>
          <w:lang w:val="en-US"/>
        </w:rPr>
      </w:pPr>
      <w:r w:rsidRPr="007F2575">
        <w:rPr>
          <w:rFonts w:eastAsia="Arial" w:cs="Arial"/>
          <w:lang w:val="en-US"/>
        </w:rPr>
        <w:t>number of claims esc</w:t>
      </w:r>
      <w:r w:rsidRPr="007F2575">
        <w:rPr>
          <w:rFonts w:eastAsia="Arial" w:cs="Arial"/>
          <w:spacing w:val="-1"/>
          <w:lang w:val="en-US"/>
        </w:rPr>
        <w:t>a</w:t>
      </w:r>
      <w:r w:rsidRPr="007F2575">
        <w:rPr>
          <w:rFonts w:eastAsia="Arial" w:cs="Arial"/>
          <w:spacing w:val="-2"/>
          <w:lang w:val="en-US"/>
        </w:rPr>
        <w:t>l</w:t>
      </w:r>
      <w:r w:rsidRPr="007F2575">
        <w:rPr>
          <w:rFonts w:eastAsia="Arial" w:cs="Arial"/>
          <w:lang w:val="en-US"/>
        </w:rPr>
        <w:t>ated</w:t>
      </w:r>
      <w:r w:rsidRPr="007F2575">
        <w:rPr>
          <w:rFonts w:eastAsia="Arial" w:cs="Arial"/>
          <w:spacing w:val="6"/>
          <w:lang w:val="en-US"/>
        </w:rPr>
        <w:t xml:space="preserve"> </w:t>
      </w:r>
      <w:r w:rsidRPr="007F2575">
        <w:rPr>
          <w:rFonts w:eastAsia="Arial" w:cs="Arial"/>
          <w:lang w:val="en-US"/>
        </w:rPr>
        <w:t>by claimants</w:t>
      </w:r>
      <w:r w:rsidRPr="007F2575">
        <w:rPr>
          <w:rFonts w:eastAsia="Arial" w:cs="Arial"/>
          <w:spacing w:val="7"/>
          <w:lang w:val="en-US"/>
        </w:rPr>
        <w:t xml:space="preserve"> </w:t>
      </w:r>
      <w:r w:rsidRPr="007F2575">
        <w:rPr>
          <w:rFonts w:eastAsia="Arial" w:cs="Arial"/>
          <w:lang w:val="en-US"/>
        </w:rPr>
        <w:t>to</w:t>
      </w:r>
      <w:r w:rsidRPr="007F2575">
        <w:rPr>
          <w:rFonts w:eastAsia="Arial" w:cs="Arial"/>
          <w:spacing w:val="3"/>
          <w:lang w:val="en-US"/>
        </w:rPr>
        <w:t xml:space="preserve"> </w:t>
      </w:r>
      <w:r w:rsidRPr="007F2575">
        <w:rPr>
          <w:rFonts w:eastAsia="Arial" w:cs="Arial"/>
          <w:lang w:val="en-US"/>
        </w:rPr>
        <w:t>the</w:t>
      </w:r>
      <w:r w:rsidRPr="007F2575">
        <w:rPr>
          <w:rFonts w:eastAsia="Arial" w:cs="Arial"/>
          <w:spacing w:val="5"/>
          <w:lang w:val="en-US"/>
        </w:rPr>
        <w:t xml:space="preserve"> </w:t>
      </w:r>
      <w:r w:rsidRPr="007F2575">
        <w:rPr>
          <w:rFonts w:eastAsia="Arial" w:cs="Arial"/>
          <w:spacing w:val="-2"/>
          <w:lang w:val="en-US"/>
        </w:rPr>
        <w:t>i</w:t>
      </w:r>
      <w:r w:rsidRPr="007F2575">
        <w:rPr>
          <w:rFonts w:eastAsia="Arial" w:cs="Arial"/>
          <w:lang w:val="en-US"/>
        </w:rPr>
        <w:t>nt</w:t>
      </w:r>
      <w:r w:rsidRPr="007F2575">
        <w:rPr>
          <w:rFonts w:eastAsia="Arial" w:cs="Arial"/>
          <w:spacing w:val="-3"/>
          <w:lang w:val="en-US"/>
        </w:rPr>
        <w:t>e</w:t>
      </w:r>
      <w:r w:rsidRPr="007F2575">
        <w:rPr>
          <w:rFonts w:eastAsia="Arial" w:cs="Arial"/>
          <w:lang w:val="en-US"/>
        </w:rPr>
        <w:t>rn</w:t>
      </w:r>
      <w:r w:rsidRPr="007F2575">
        <w:rPr>
          <w:rFonts w:eastAsia="Arial" w:cs="Arial"/>
          <w:spacing w:val="-1"/>
          <w:lang w:val="en-US"/>
        </w:rPr>
        <w:t>a</w:t>
      </w:r>
      <w:r w:rsidRPr="007F2575">
        <w:rPr>
          <w:rFonts w:eastAsia="Arial" w:cs="Arial"/>
          <w:lang w:val="en-US"/>
        </w:rPr>
        <w:t>l</w:t>
      </w:r>
      <w:r w:rsidRPr="007F2575">
        <w:rPr>
          <w:rFonts w:eastAsia="Arial" w:cs="Arial"/>
          <w:spacing w:val="4"/>
          <w:lang w:val="en-US"/>
        </w:rPr>
        <w:t xml:space="preserve"> </w:t>
      </w:r>
      <w:r w:rsidR="008F43FB" w:rsidRPr="007F2575">
        <w:rPr>
          <w:rFonts w:eastAsia="Arial" w:cs="Arial"/>
          <w:spacing w:val="4"/>
          <w:lang w:val="en-US"/>
        </w:rPr>
        <w:t>claims escalation and review process</w:t>
      </w:r>
      <w:r w:rsidR="00E5183F" w:rsidRPr="007F2575">
        <w:rPr>
          <w:rFonts w:eastAsia="Arial" w:cs="Arial"/>
          <w:lang w:val="en-US"/>
        </w:rPr>
        <w:t xml:space="preserve"> and </w:t>
      </w:r>
      <w:r w:rsidR="00CF7FFB" w:rsidRPr="007F2575">
        <w:rPr>
          <w:rFonts w:eastAsia="Arial" w:cs="Arial"/>
          <w:lang w:val="en-US"/>
        </w:rPr>
        <w:t xml:space="preserve">their </w:t>
      </w:r>
      <w:r w:rsidR="00E5183F" w:rsidRPr="007F2575">
        <w:rPr>
          <w:rFonts w:eastAsia="Arial" w:cs="Arial"/>
          <w:lang w:val="en-US"/>
        </w:rPr>
        <w:t>outcome</w:t>
      </w:r>
      <w:r w:rsidRPr="007F2575">
        <w:rPr>
          <w:rFonts w:eastAsia="Arial" w:cs="Arial"/>
          <w:lang w:val="en-US"/>
        </w:rPr>
        <w:t>;</w:t>
      </w:r>
      <w:r w:rsidRPr="007F2575">
        <w:rPr>
          <w:rFonts w:eastAsia="Arial" w:cs="Arial"/>
          <w:spacing w:val="16"/>
          <w:lang w:val="en-US"/>
        </w:rPr>
        <w:t xml:space="preserve"> </w:t>
      </w:r>
    </w:p>
    <w:p w:rsidR="00253335" w:rsidRPr="007F2575" w:rsidRDefault="00253335" w:rsidP="00F502A6">
      <w:pPr>
        <w:widowControl w:val="0"/>
        <w:ind w:left="1418" w:right="154" w:hanging="567"/>
        <w:rPr>
          <w:rFonts w:eastAsia="Arial" w:cs="Arial"/>
          <w:spacing w:val="18"/>
          <w:lang w:val="en-US"/>
        </w:rPr>
      </w:pPr>
    </w:p>
    <w:p w:rsidR="00F3442F" w:rsidRPr="007F2575" w:rsidRDefault="00F3442F" w:rsidP="00EC1372">
      <w:pPr>
        <w:pStyle w:val="ListParagraph"/>
        <w:widowControl w:val="0"/>
        <w:numPr>
          <w:ilvl w:val="0"/>
          <w:numId w:val="21"/>
        </w:numPr>
        <w:ind w:left="1418" w:right="154" w:hanging="567"/>
        <w:rPr>
          <w:rFonts w:eastAsia="Arial" w:cs="Arial"/>
          <w:spacing w:val="18"/>
          <w:lang w:val="en-US"/>
        </w:rPr>
      </w:pPr>
      <w:r w:rsidRPr="007F2575">
        <w:rPr>
          <w:rFonts w:eastAsia="Arial" w:cs="Arial"/>
          <w:spacing w:val="16"/>
          <w:lang w:val="en-US"/>
        </w:rPr>
        <w:t xml:space="preserve">number of </w:t>
      </w:r>
      <w:r w:rsidRPr="007F2575">
        <w:rPr>
          <w:rFonts w:eastAsia="Arial" w:cs="Arial"/>
          <w:lang w:val="en-US"/>
        </w:rPr>
        <w:t>claims r</w:t>
      </w:r>
      <w:r w:rsidRPr="007F2575">
        <w:rPr>
          <w:rFonts w:eastAsia="Arial" w:cs="Arial"/>
          <w:spacing w:val="-3"/>
          <w:lang w:val="en-US"/>
        </w:rPr>
        <w:t>e</w:t>
      </w:r>
      <w:r w:rsidRPr="007F2575">
        <w:rPr>
          <w:rFonts w:eastAsia="Arial" w:cs="Arial"/>
          <w:spacing w:val="3"/>
          <w:lang w:val="en-US"/>
        </w:rPr>
        <w:t>f</w:t>
      </w:r>
      <w:r w:rsidRPr="007F2575">
        <w:rPr>
          <w:rFonts w:eastAsia="Arial" w:cs="Arial"/>
          <w:lang w:val="en-US"/>
        </w:rPr>
        <w:t>e</w:t>
      </w:r>
      <w:r w:rsidRPr="007F2575">
        <w:rPr>
          <w:rFonts w:eastAsia="Arial" w:cs="Arial"/>
          <w:spacing w:val="-2"/>
          <w:lang w:val="en-US"/>
        </w:rPr>
        <w:t>r</w:t>
      </w:r>
      <w:r w:rsidRPr="007F2575">
        <w:rPr>
          <w:rFonts w:eastAsia="Arial" w:cs="Arial"/>
          <w:lang w:val="en-US"/>
        </w:rPr>
        <w:t>red</w:t>
      </w:r>
      <w:r w:rsidRPr="007F2575">
        <w:rPr>
          <w:rFonts w:eastAsia="Arial" w:cs="Arial"/>
          <w:spacing w:val="14"/>
          <w:lang w:val="en-US"/>
        </w:rPr>
        <w:t xml:space="preserve"> </w:t>
      </w:r>
      <w:r w:rsidRPr="007F2575">
        <w:rPr>
          <w:rFonts w:eastAsia="Arial" w:cs="Arial"/>
          <w:lang w:val="en-US"/>
        </w:rPr>
        <w:t>to</w:t>
      </w:r>
      <w:r w:rsidRPr="007F2575">
        <w:rPr>
          <w:rFonts w:eastAsia="Arial" w:cs="Arial"/>
          <w:spacing w:val="15"/>
          <w:lang w:val="en-US"/>
        </w:rPr>
        <w:t xml:space="preserve"> </w:t>
      </w:r>
      <w:r w:rsidRPr="007F2575">
        <w:rPr>
          <w:rFonts w:eastAsia="Arial" w:cs="Arial"/>
          <w:lang w:val="en-US"/>
        </w:rPr>
        <w:t>an</w:t>
      </w:r>
      <w:r w:rsidRPr="007F2575">
        <w:rPr>
          <w:rFonts w:eastAsia="Arial" w:cs="Arial"/>
          <w:spacing w:val="14"/>
          <w:lang w:val="en-US"/>
        </w:rPr>
        <w:t xml:space="preserve"> </w:t>
      </w:r>
      <w:r w:rsidRPr="007F2575">
        <w:rPr>
          <w:rFonts w:eastAsia="Arial" w:cs="Arial"/>
          <w:spacing w:val="-2"/>
          <w:lang w:val="en-US"/>
        </w:rPr>
        <w:t>o</w:t>
      </w:r>
      <w:r w:rsidRPr="007F2575">
        <w:rPr>
          <w:rFonts w:eastAsia="Arial" w:cs="Arial"/>
          <w:spacing w:val="3"/>
          <w:lang w:val="en-US"/>
        </w:rPr>
        <w:t>m</w:t>
      </w:r>
      <w:r w:rsidRPr="007F2575">
        <w:rPr>
          <w:rFonts w:eastAsia="Arial" w:cs="Arial"/>
          <w:spacing w:val="-3"/>
          <w:lang w:val="en-US"/>
        </w:rPr>
        <w:t>b</w:t>
      </w:r>
      <w:r w:rsidRPr="007F2575">
        <w:rPr>
          <w:rFonts w:eastAsia="Arial" w:cs="Arial"/>
          <w:lang w:val="en-US"/>
        </w:rPr>
        <w:t>u</w:t>
      </w:r>
      <w:r w:rsidRPr="007F2575">
        <w:rPr>
          <w:rFonts w:eastAsia="Arial" w:cs="Arial"/>
          <w:spacing w:val="-1"/>
          <w:lang w:val="en-US"/>
        </w:rPr>
        <w:t>d</w:t>
      </w:r>
      <w:r w:rsidR="008F43FB" w:rsidRPr="007F2575">
        <w:rPr>
          <w:rFonts w:eastAsia="Arial" w:cs="Arial"/>
          <w:spacing w:val="-1"/>
          <w:lang w:val="en-US"/>
        </w:rPr>
        <w:t xml:space="preserve"> </w:t>
      </w:r>
      <w:r w:rsidRPr="007F2575">
        <w:rPr>
          <w:rFonts w:cs="Arial"/>
          <w:spacing w:val="-1"/>
          <w:lang w:val="en-US"/>
        </w:rPr>
        <w:t>a</w:t>
      </w:r>
      <w:r w:rsidRPr="007F2575">
        <w:rPr>
          <w:rFonts w:eastAsia="Arial" w:cs="Arial"/>
          <w:spacing w:val="-1"/>
          <w:lang w:val="en-US"/>
        </w:rPr>
        <w:t>n</w:t>
      </w:r>
      <w:r w:rsidRPr="007F2575">
        <w:rPr>
          <w:rFonts w:cs="Arial"/>
          <w:spacing w:val="-1"/>
          <w:lang w:val="en-US"/>
        </w:rPr>
        <w:t>d</w:t>
      </w:r>
      <w:r w:rsidR="00E5183F" w:rsidRPr="007F2575">
        <w:rPr>
          <w:rFonts w:eastAsia="Arial" w:cs="Arial"/>
          <w:spacing w:val="-1"/>
          <w:lang w:val="en-US"/>
        </w:rPr>
        <w:t xml:space="preserve"> </w:t>
      </w:r>
      <w:r w:rsidR="00CF7FFB" w:rsidRPr="007F2575">
        <w:rPr>
          <w:rFonts w:eastAsia="Arial" w:cs="Arial"/>
          <w:spacing w:val="-1"/>
          <w:lang w:val="en-US"/>
        </w:rPr>
        <w:t xml:space="preserve">their </w:t>
      </w:r>
      <w:r w:rsidR="00E5183F" w:rsidRPr="007F2575">
        <w:rPr>
          <w:rFonts w:eastAsia="Arial" w:cs="Arial"/>
          <w:spacing w:val="-1"/>
          <w:lang w:val="en-US"/>
        </w:rPr>
        <w:t>outcome</w:t>
      </w:r>
      <w:r w:rsidRPr="007F2575">
        <w:rPr>
          <w:rFonts w:eastAsia="Arial" w:cs="Arial"/>
          <w:lang w:val="en-US"/>
        </w:rPr>
        <w:t>;</w:t>
      </w:r>
      <w:r w:rsidRPr="007F2575">
        <w:rPr>
          <w:rFonts w:eastAsia="Arial" w:cs="Arial"/>
          <w:spacing w:val="18"/>
          <w:lang w:val="en-US"/>
        </w:rPr>
        <w:t xml:space="preserve"> </w:t>
      </w:r>
      <w:r w:rsidRPr="007F2575">
        <w:rPr>
          <w:rFonts w:eastAsia="Arial" w:cs="Arial"/>
          <w:lang w:val="en-US"/>
        </w:rPr>
        <w:t>a</w:t>
      </w:r>
      <w:r w:rsidRPr="007F2575">
        <w:rPr>
          <w:rFonts w:eastAsia="Arial" w:cs="Arial"/>
          <w:spacing w:val="-1"/>
          <w:lang w:val="en-US"/>
        </w:rPr>
        <w:t>n</w:t>
      </w:r>
      <w:r w:rsidRPr="007F2575">
        <w:rPr>
          <w:rFonts w:eastAsia="Arial" w:cs="Arial"/>
          <w:lang w:val="en-US"/>
        </w:rPr>
        <w:t>d</w:t>
      </w:r>
    </w:p>
    <w:p w:rsidR="00253335" w:rsidRPr="007F2575" w:rsidRDefault="00253335" w:rsidP="00F502A6">
      <w:pPr>
        <w:widowControl w:val="0"/>
        <w:ind w:left="1418" w:right="154" w:hanging="567"/>
        <w:rPr>
          <w:rFonts w:eastAsia="Arial" w:cs="Arial"/>
          <w:lang w:val="en-US"/>
        </w:rPr>
      </w:pPr>
    </w:p>
    <w:p w:rsidR="00F3442F" w:rsidRPr="007F2575" w:rsidRDefault="001B3A98" w:rsidP="00EC1372">
      <w:pPr>
        <w:pStyle w:val="ListParagraph"/>
        <w:widowControl w:val="0"/>
        <w:numPr>
          <w:ilvl w:val="0"/>
          <w:numId w:val="21"/>
        </w:numPr>
        <w:ind w:left="1418" w:right="154" w:hanging="567"/>
        <w:rPr>
          <w:rFonts w:eastAsia="Arial" w:cs="Arial"/>
          <w:lang w:val="en-US"/>
        </w:rPr>
      </w:pPr>
      <w:r w:rsidRPr="007F2575">
        <w:rPr>
          <w:rFonts w:eastAsia="Arial" w:cs="Arial"/>
          <w:lang w:val="en-US"/>
        </w:rPr>
        <w:t xml:space="preserve">total </w:t>
      </w:r>
      <w:r w:rsidR="00F3442F" w:rsidRPr="007F2575">
        <w:rPr>
          <w:rFonts w:eastAsia="Arial" w:cs="Arial"/>
          <w:lang w:val="en-US"/>
        </w:rPr>
        <w:t>number of claims outstanding.</w:t>
      </w:r>
    </w:p>
    <w:p w:rsidR="009518F8" w:rsidRPr="007F2575" w:rsidRDefault="009518F8" w:rsidP="00F6075C">
      <w:pPr>
        <w:pStyle w:val="ListParagraph"/>
        <w:widowControl w:val="0"/>
        <w:ind w:left="1276" w:right="154"/>
        <w:rPr>
          <w:rFonts w:eastAsia="Arial" w:cs="Arial"/>
          <w:lang w:val="en-US"/>
        </w:rPr>
      </w:pPr>
    </w:p>
    <w:p w:rsidR="00D17077" w:rsidRPr="007F2575" w:rsidRDefault="000666FF" w:rsidP="00F6075C">
      <w:pPr>
        <w:widowControl w:val="0"/>
        <w:ind w:left="851" w:right="154" w:hanging="851"/>
        <w:rPr>
          <w:rFonts w:eastAsia="Arial" w:cs="Arial"/>
          <w:lang w:val="en-US"/>
        </w:rPr>
      </w:pPr>
      <w:r w:rsidRPr="007F2575">
        <w:rPr>
          <w:rFonts w:eastAsia="Arial" w:cs="Arial"/>
          <w:lang w:val="en-US" w:eastAsia="en-ZA"/>
        </w:rPr>
        <w:t>1</w:t>
      </w:r>
      <w:r w:rsidR="000B1713">
        <w:rPr>
          <w:rFonts w:eastAsia="Arial" w:cs="Arial"/>
          <w:lang w:val="en-US" w:eastAsia="en-ZA"/>
        </w:rPr>
        <w:t>9</w:t>
      </w:r>
      <w:r w:rsidRPr="007F2575">
        <w:rPr>
          <w:rFonts w:eastAsia="Arial" w:cs="Arial"/>
          <w:lang w:val="en-US" w:eastAsia="en-ZA"/>
        </w:rPr>
        <w:t>.7</w:t>
      </w:r>
      <w:r w:rsidR="001B3A98" w:rsidRPr="007F2575">
        <w:rPr>
          <w:rFonts w:eastAsia="Arial" w:cs="Arial"/>
          <w:lang w:val="en-US"/>
        </w:rPr>
        <w:t>.4</w:t>
      </w:r>
      <w:r w:rsidR="00BC0D9E" w:rsidRPr="007F2575">
        <w:rPr>
          <w:rFonts w:eastAsia="Arial" w:cs="Arial"/>
          <w:lang w:val="en-US"/>
        </w:rPr>
        <w:t>.</w:t>
      </w:r>
      <w:r w:rsidR="00D17077" w:rsidRPr="007F2575" w:rsidDel="00D17077">
        <w:rPr>
          <w:rFonts w:eastAsia="Arial" w:cs="Arial"/>
          <w:lang w:val="en-US"/>
        </w:rPr>
        <w:t xml:space="preserve"> </w:t>
      </w:r>
      <w:r w:rsidR="0045347C">
        <w:rPr>
          <w:rFonts w:eastAsia="Arial" w:cs="Arial"/>
          <w:lang w:val="en-US"/>
        </w:rPr>
        <w:tab/>
      </w:r>
      <w:r w:rsidR="00D17077" w:rsidRPr="007F2575">
        <w:rPr>
          <w:rFonts w:eastAsia="Arial" w:cs="Arial"/>
          <w:lang w:val="en-US"/>
        </w:rPr>
        <w:t xml:space="preserve">Claims information recorded in accordance with this </w:t>
      </w:r>
      <w:r w:rsidR="001607AC">
        <w:rPr>
          <w:rFonts w:eastAsia="Arial" w:cs="Arial"/>
          <w:lang w:val="en-US"/>
        </w:rPr>
        <w:t>rule</w:t>
      </w:r>
      <w:r w:rsidR="00D17077" w:rsidRPr="007F2575">
        <w:rPr>
          <w:rFonts w:eastAsia="Arial" w:cs="Arial"/>
          <w:lang w:val="en-US"/>
        </w:rPr>
        <w:t xml:space="preserve"> must be scrutinised and analysed by an insurer on an ongoing basis and utilised to manage conduct risks and effect improved outcomes and processes for its </w:t>
      </w:r>
      <w:r w:rsidR="00967DF6">
        <w:rPr>
          <w:rFonts w:eastAsia="Arial" w:cs="Arial"/>
          <w:lang w:val="en-US"/>
        </w:rPr>
        <w:t>policyholders</w:t>
      </w:r>
      <w:r w:rsidR="00D17077" w:rsidRPr="007F2575">
        <w:rPr>
          <w:rFonts w:eastAsia="Arial" w:cs="Arial"/>
          <w:lang w:val="en-US"/>
        </w:rPr>
        <w:t xml:space="preserve">, and to prevent recurrences of poor outcomes and errors.  </w:t>
      </w:r>
    </w:p>
    <w:p w:rsidR="001B3A98" w:rsidRPr="007F2575" w:rsidRDefault="001B3A98" w:rsidP="00F6075C">
      <w:pPr>
        <w:widowControl w:val="0"/>
        <w:ind w:left="851" w:right="154" w:hanging="851"/>
        <w:rPr>
          <w:rFonts w:eastAsia="Arial" w:cs="Arial"/>
          <w:lang w:val="en-US"/>
        </w:rPr>
      </w:pPr>
    </w:p>
    <w:p w:rsidR="00BC0D9E" w:rsidRPr="007F2575" w:rsidRDefault="00C15AB8" w:rsidP="00F6075C">
      <w:pPr>
        <w:widowControl w:val="0"/>
        <w:ind w:left="851" w:right="154" w:hanging="851"/>
        <w:rPr>
          <w:rFonts w:eastAsia="Arial" w:cs="Arial"/>
          <w:lang w:val="en-US"/>
        </w:rPr>
      </w:pPr>
      <w:r w:rsidRPr="007F2575">
        <w:rPr>
          <w:rFonts w:eastAsia="Arial" w:cs="Arial"/>
          <w:lang w:val="en-US" w:eastAsia="en-ZA"/>
        </w:rPr>
        <w:t>1</w:t>
      </w:r>
      <w:r w:rsidR="000B1713">
        <w:rPr>
          <w:rFonts w:eastAsia="Arial" w:cs="Arial"/>
          <w:lang w:val="en-US" w:eastAsia="en-ZA"/>
        </w:rPr>
        <w:t>9</w:t>
      </w:r>
      <w:r w:rsidR="001B3A98" w:rsidRPr="007F2575">
        <w:rPr>
          <w:rFonts w:eastAsia="Arial" w:cs="Arial"/>
          <w:lang w:val="en-US"/>
        </w:rPr>
        <w:t>.</w:t>
      </w:r>
      <w:r w:rsidR="000666FF" w:rsidRPr="007F2575">
        <w:rPr>
          <w:rFonts w:eastAsia="Arial" w:cs="Arial"/>
          <w:lang w:val="en-US"/>
        </w:rPr>
        <w:t>7</w:t>
      </w:r>
      <w:r w:rsidR="001B3A98" w:rsidRPr="007F2575">
        <w:rPr>
          <w:rFonts w:eastAsia="Arial" w:cs="Arial"/>
          <w:lang w:val="en-US"/>
        </w:rPr>
        <w:t>.5</w:t>
      </w:r>
      <w:r w:rsidR="00D17077" w:rsidRPr="007F2575">
        <w:rPr>
          <w:rFonts w:eastAsia="Arial" w:cs="Arial"/>
          <w:lang w:val="en-US"/>
        </w:rPr>
        <w:t xml:space="preserve"> </w:t>
      </w:r>
      <w:r w:rsidR="00D17077" w:rsidRPr="007F2575">
        <w:rPr>
          <w:rFonts w:eastAsia="Arial" w:cs="Arial"/>
          <w:lang w:val="en-US"/>
        </w:rPr>
        <w:tab/>
        <w:t xml:space="preserve">An insurer must establish and maintain appropriate processes for reporting of the information in </w:t>
      </w:r>
      <w:r w:rsidRPr="007F2575">
        <w:rPr>
          <w:rFonts w:eastAsia="Arial" w:cs="Arial"/>
          <w:lang w:val="en-US" w:eastAsia="en-ZA"/>
        </w:rPr>
        <w:t>1</w:t>
      </w:r>
      <w:r w:rsidR="000B1713">
        <w:rPr>
          <w:rFonts w:eastAsia="Arial" w:cs="Arial"/>
          <w:lang w:val="en-US" w:eastAsia="en-ZA"/>
        </w:rPr>
        <w:t>9</w:t>
      </w:r>
      <w:r w:rsidR="001B3A98" w:rsidRPr="007F2575">
        <w:rPr>
          <w:rFonts w:eastAsia="Arial" w:cs="Arial"/>
          <w:lang w:val="en-US"/>
        </w:rPr>
        <w:t>.7.3</w:t>
      </w:r>
      <w:r w:rsidR="00D17077" w:rsidRPr="007F2575">
        <w:rPr>
          <w:rFonts w:eastAsia="Arial" w:cs="Arial"/>
          <w:lang w:val="en-US"/>
        </w:rPr>
        <w:t xml:space="preserve"> to its board of directors, </w:t>
      </w:r>
      <w:r w:rsidR="00CF1207">
        <w:rPr>
          <w:rFonts w:eastAsia="Arial" w:cs="Arial"/>
          <w:lang w:val="en-US"/>
        </w:rPr>
        <w:t>executive</w:t>
      </w:r>
      <w:r w:rsidR="00D17077" w:rsidRPr="007F2575">
        <w:rPr>
          <w:rFonts w:eastAsia="Arial" w:cs="Arial"/>
          <w:lang w:val="en-US"/>
        </w:rPr>
        <w:t xml:space="preserve"> management or relevant committee</w:t>
      </w:r>
      <w:r w:rsidR="00EB37EA">
        <w:rPr>
          <w:rFonts w:eastAsia="Arial" w:cs="Arial"/>
          <w:lang w:val="en-US"/>
        </w:rPr>
        <w:t>s</w:t>
      </w:r>
      <w:r w:rsidR="00D17077" w:rsidRPr="007F2575">
        <w:rPr>
          <w:rFonts w:eastAsia="Arial" w:cs="Arial"/>
          <w:lang w:val="en-US"/>
        </w:rPr>
        <w:t xml:space="preserve"> of the board.</w:t>
      </w:r>
    </w:p>
    <w:p w:rsidR="00EF4E08" w:rsidRPr="007F2575" w:rsidRDefault="00EF4E08" w:rsidP="00F6075C">
      <w:pPr>
        <w:pStyle w:val="ListParagraph"/>
        <w:rPr>
          <w:rFonts w:eastAsia="Arial" w:cs="Arial"/>
          <w:lang w:val="en-US"/>
        </w:rPr>
      </w:pPr>
    </w:p>
    <w:p w:rsidR="00EF4E08" w:rsidRPr="007F2575" w:rsidRDefault="00C15AB8" w:rsidP="00F6075C">
      <w:pPr>
        <w:widowControl w:val="0"/>
        <w:ind w:left="851" w:hanging="851"/>
        <w:rPr>
          <w:rFonts w:eastAsia="Times New Roman" w:cs="Arial"/>
          <w:b/>
        </w:rPr>
      </w:pPr>
      <w:r w:rsidRPr="007F2575">
        <w:rPr>
          <w:rFonts w:eastAsia="Times New Roman" w:cs="Arial"/>
          <w:b/>
        </w:rPr>
        <w:t>1</w:t>
      </w:r>
      <w:r w:rsidR="000B1713">
        <w:rPr>
          <w:rFonts w:eastAsia="Times New Roman" w:cs="Arial"/>
          <w:b/>
        </w:rPr>
        <w:t>9</w:t>
      </w:r>
      <w:r w:rsidR="00EF4E08" w:rsidRPr="007F2575">
        <w:rPr>
          <w:rFonts w:eastAsia="Times New Roman" w:cs="Arial"/>
          <w:b/>
        </w:rPr>
        <w:t>.</w:t>
      </w:r>
      <w:r w:rsidR="001B3A98" w:rsidRPr="007F2575">
        <w:rPr>
          <w:rFonts w:eastAsia="Times New Roman" w:cs="Arial"/>
          <w:b/>
        </w:rPr>
        <w:t>8</w:t>
      </w:r>
      <w:r w:rsidR="00EF4E08" w:rsidRPr="007F2575">
        <w:rPr>
          <w:rFonts w:eastAsia="Times New Roman" w:cs="Arial"/>
          <w:b/>
        </w:rPr>
        <w:tab/>
        <w:t>Communications with claimants</w:t>
      </w:r>
    </w:p>
    <w:p w:rsidR="001B3A98" w:rsidRPr="007F2575" w:rsidRDefault="001B3A98" w:rsidP="00F6075C">
      <w:pPr>
        <w:widowControl w:val="0"/>
        <w:ind w:left="851" w:hanging="851"/>
        <w:rPr>
          <w:rFonts w:eastAsia="Arial" w:cs="Arial"/>
          <w:lang w:val="en-US"/>
        </w:rPr>
      </w:pPr>
    </w:p>
    <w:p w:rsidR="00EF4E08" w:rsidRPr="007F2575" w:rsidRDefault="00633149" w:rsidP="00F6075C">
      <w:pPr>
        <w:widowControl w:val="0"/>
        <w:ind w:left="851" w:hanging="851"/>
        <w:rPr>
          <w:rFonts w:eastAsia="Arial" w:cs="Arial"/>
          <w:lang w:val="en-US"/>
        </w:rPr>
      </w:pPr>
      <w:r w:rsidRPr="007F2575">
        <w:rPr>
          <w:rFonts w:eastAsia="Arial" w:cs="Arial"/>
          <w:lang w:val="en-US" w:eastAsia="en-ZA"/>
        </w:rPr>
        <w:t>1</w:t>
      </w:r>
      <w:r w:rsidR="000B1713">
        <w:rPr>
          <w:rFonts w:eastAsia="Arial" w:cs="Arial"/>
          <w:lang w:val="en-US" w:eastAsia="en-ZA"/>
        </w:rPr>
        <w:t>9</w:t>
      </w:r>
      <w:r w:rsidR="00EF4E08" w:rsidRPr="007F2575">
        <w:rPr>
          <w:rFonts w:eastAsia="Arial" w:cs="Arial"/>
          <w:lang w:val="en-US"/>
        </w:rPr>
        <w:t>.</w:t>
      </w:r>
      <w:r w:rsidR="001B3A98" w:rsidRPr="007F2575">
        <w:rPr>
          <w:rFonts w:eastAsia="Arial" w:cs="Arial"/>
          <w:lang w:val="en-US"/>
        </w:rPr>
        <w:t>8</w:t>
      </w:r>
      <w:r w:rsidR="00EF4E08" w:rsidRPr="007F2575">
        <w:rPr>
          <w:rFonts w:eastAsia="Arial" w:cs="Arial"/>
          <w:lang w:val="en-US"/>
        </w:rPr>
        <w:t>.1</w:t>
      </w:r>
      <w:r w:rsidR="00EF4E08" w:rsidRPr="007F2575">
        <w:rPr>
          <w:rFonts w:eastAsia="Arial" w:cs="Arial"/>
          <w:lang w:val="en-US"/>
        </w:rPr>
        <w:tab/>
        <w:t>An insurer must ensure that its claims processes and procedures are transparent, visible and accessible through channels that are appropriate to the insurer’s policyholders and claimants.</w:t>
      </w:r>
    </w:p>
    <w:p w:rsidR="00EF4E08" w:rsidRPr="007F2575" w:rsidRDefault="00EF4E08" w:rsidP="00F6075C">
      <w:pPr>
        <w:widowControl w:val="0"/>
        <w:rPr>
          <w:rFonts w:eastAsia="Arial" w:cs="Arial"/>
          <w:lang w:val="en-US"/>
        </w:rPr>
      </w:pPr>
    </w:p>
    <w:p w:rsidR="00EF4E08" w:rsidRPr="007F2575" w:rsidRDefault="00633149" w:rsidP="00F6075C">
      <w:pPr>
        <w:widowControl w:val="0"/>
        <w:tabs>
          <w:tab w:val="left" w:pos="851"/>
        </w:tabs>
        <w:ind w:left="851" w:hanging="851"/>
        <w:rPr>
          <w:rFonts w:eastAsia="Arial" w:cs="Arial"/>
          <w:lang w:val="en-US" w:eastAsia="en-ZA"/>
        </w:rPr>
      </w:pPr>
      <w:r w:rsidRPr="007F2575">
        <w:rPr>
          <w:rFonts w:eastAsia="Arial" w:cs="Arial"/>
          <w:lang w:val="en-US" w:eastAsia="en-ZA"/>
        </w:rPr>
        <w:t>1</w:t>
      </w:r>
      <w:r w:rsidR="000B1713">
        <w:rPr>
          <w:rFonts w:eastAsia="Arial" w:cs="Arial"/>
          <w:lang w:val="en-US" w:eastAsia="en-ZA"/>
        </w:rPr>
        <w:t>9</w:t>
      </w:r>
      <w:r w:rsidR="00EF4E08" w:rsidRPr="007F2575">
        <w:rPr>
          <w:rFonts w:eastAsia="Arial" w:cs="Arial"/>
          <w:lang w:val="en-US" w:eastAsia="en-ZA"/>
        </w:rPr>
        <w:t>.</w:t>
      </w:r>
      <w:r w:rsidR="001B3A98" w:rsidRPr="007F2575">
        <w:rPr>
          <w:rFonts w:eastAsia="Arial" w:cs="Arial"/>
          <w:lang w:val="en-US" w:eastAsia="en-ZA"/>
        </w:rPr>
        <w:t>8</w:t>
      </w:r>
      <w:r w:rsidR="00EF4E08" w:rsidRPr="007F2575">
        <w:rPr>
          <w:rFonts w:eastAsia="Arial" w:cs="Arial"/>
          <w:lang w:val="en-US" w:eastAsia="en-ZA"/>
        </w:rPr>
        <w:t>.2</w:t>
      </w:r>
      <w:r w:rsidR="00EF4E08" w:rsidRPr="007F2575">
        <w:rPr>
          <w:rFonts w:eastAsia="Arial" w:cs="Arial"/>
          <w:lang w:val="en-US" w:eastAsia="en-ZA"/>
        </w:rPr>
        <w:tab/>
        <w:t>All communications with a claimant must be in plain and simple language.</w:t>
      </w:r>
    </w:p>
    <w:p w:rsidR="00EF4E08" w:rsidRPr="007F2575" w:rsidRDefault="00EF4E08" w:rsidP="00F6075C">
      <w:pPr>
        <w:widowControl w:val="0"/>
        <w:ind w:left="709" w:hanging="709"/>
        <w:rPr>
          <w:rFonts w:eastAsia="Arial" w:cs="Arial"/>
          <w:lang w:val="en-US"/>
        </w:rPr>
      </w:pPr>
    </w:p>
    <w:p w:rsidR="00EF4E08" w:rsidRPr="007F2575" w:rsidRDefault="00633149" w:rsidP="00F6075C">
      <w:pPr>
        <w:widowControl w:val="0"/>
        <w:ind w:left="851" w:hanging="851"/>
        <w:rPr>
          <w:rFonts w:eastAsia="Arial" w:cs="Arial"/>
          <w:lang w:val="en-US"/>
        </w:rPr>
      </w:pPr>
      <w:r w:rsidRPr="007F2575">
        <w:rPr>
          <w:rFonts w:eastAsia="Arial" w:cs="Arial"/>
          <w:lang w:val="en-US" w:eastAsia="en-ZA"/>
        </w:rPr>
        <w:t>1</w:t>
      </w:r>
      <w:r w:rsidR="000B1713">
        <w:rPr>
          <w:rFonts w:eastAsia="Arial" w:cs="Arial"/>
          <w:lang w:val="en-US" w:eastAsia="en-ZA"/>
        </w:rPr>
        <w:t>9</w:t>
      </w:r>
      <w:r w:rsidR="00EF4E08" w:rsidRPr="007F2575">
        <w:rPr>
          <w:rFonts w:eastAsia="Arial" w:cs="Arial"/>
          <w:lang w:val="en-US"/>
        </w:rPr>
        <w:t>.</w:t>
      </w:r>
      <w:r w:rsidR="001B3A98" w:rsidRPr="007F2575">
        <w:rPr>
          <w:rFonts w:eastAsia="Arial" w:cs="Arial"/>
          <w:lang w:val="en-US"/>
        </w:rPr>
        <w:t>8</w:t>
      </w:r>
      <w:r w:rsidR="00EF4E08" w:rsidRPr="007F2575">
        <w:rPr>
          <w:rFonts w:eastAsia="Arial" w:cs="Arial"/>
          <w:lang w:val="en-US"/>
        </w:rPr>
        <w:t>.3</w:t>
      </w:r>
      <w:r w:rsidR="00EF4E08" w:rsidRPr="007F2575">
        <w:rPr>
          <w:rFonts w:eastAsia="Arial" w:cs="Arial"/>
          <w:lang w:val="en-US"/>
        </w:rPr>
        <w:tab/>
        <w:t>An insurer must ensure that a claimant is aware of –</w:t>
      </w:r>
    </w:p>
    <w:p w:rsidR="00EF4E08" w:rsidRPr="007F2575" w:rsidRDefault="00EF4E08" w:rsidP="00F6075C">
      <w:pPr>
        <w:widowControl w:val="0"/>
        <w:ind w:left="1985" w:hanging="709"/>
        <w:rPr>
          <w:rFonts w:eastAsia="Arial" w:cs="Arial"/>
          <w:lang w:val="en-US"/>
        </w:rPr>
      </w:pPr>
    </w:p>
    <w:p w:rsidR="00EF4E08" w:rsidRPr="007F2575" w:rsidRDefault="00EF4E08" w:rsidP="00EC1372">
      <w:pPr>
        <w:widowControl w:val="0"/>
        <w:numPr>
          <w:ilvl w:val="0"/>
          <w:numId w:val="15"/>
        </w:numPr>
        <w:ind w:left="1418" w:hanging="567"/>
        <w:rPr>
          <w:rFonts w:eastAsia="Arial" w:cs="Arial"/>
          <w:lang w:val="en-US"/>
        </w:rPr>
      </w:pPr>
      <w:r w:rsidRPr="007F2575">
        <w:rPr>
          <w:rFonts w:eastAsia="Arial" w:cs="Arial"/>
          <w:lang w:val="en-US"/>
        </w:rPr>
        <w:t>the type of information required from the claimant;</w:t>
      </w:r>
    </w:p>
    <w:p w:rsidR="00EF4E08" w:rsidRPr="007F2575" w:rsidRDefault="00EF4E08" w:rsidP="00F502A6">
      <w:pPr>
        <w:widowControl w:val="0"/>
        <w:ind w:left="1418" w:hanging="567"/>
        <w:rPr>
          <w:rFonts w:eastAsia="Arial" w:cs="Arial"/>
          <w:lang w:val="en-US"/>
        </w:rPr>
      </w:pPr>
    </w:p>
    <w:p w:rsidR="00EF4E08" w:rsidRPr="007F2575" w:rsidRDefault="00EF4E08" w:rsidP="00EC1372">
      <w:pPr>
        <w:widowControl w:val="0"/>
        <w:numPr>
          <w:ilvl w:val="0"/>
          <w:numId w:val="15"/>
        </w:numPr>
        <w:ind w:left="1418" w:hanging="567"/>
        <w:rPr>
          <w:rFonts w:eastAsia="Arial" w:cs="Arial"/>
          <w:lang w:val="en-US"/>
        </w:rPr>
      </w:pPr>
      <w:r w:rsidRPr="007F2575">
        <w:rPr>
          <w:rFonts w:eastAsia="Arial" w:cs="Arial"/>
          <w:lang w:val="en-US"/>
        </w:rPr>
        <w:t xml:space="preserve">where, how and to whom a claim and related information must be submitted; </w:t>
      </w:r>
    </w:p>
    <w:p w:rsidR="00EF4E08" w:rsidRPr="007F2575" w:rsidRDefault="00EF4E08" w:rsidP="00F502A6">
      <w:pPr>
        <w:widowControl w:val="0"/>
        <w:ind w:left="1418" w:hanging="567"/>
        <w:rPr>
          <w:rFonts w:eastAsia="Arial" w:cs="Arial"/>
          <w:lang w:val="en-US"/>
        </w:rPr>
      </w:pPr>
    </w:p>
    <w:p w:rsidR="00EF4E08" w:rsidRPr="007F2575" w:rsidRDefault="00EF4E08" w:rsidP="00EC1372">
      <w:pPr>
        <w:widowControl w:val="0"/>
        <w:numPr>
          <w:ilvl w:val="0"/>
          <w:numId w:val="15"/>
        </w:numPr>
        <w:ind w:left="1418" w:hanging="567"/>
        <w:rPr>
          <w:rFonts w:eastAsia="Arial" w:cs="Arial"/>
          <w:lang w:val="en-US"/>
        </w:rPr>
      </w:pPr>
      <w:r w:rsidRPr="007F2575">
        <w:rPr>
          <w:rFonts w:eastAsia="Arial" w:cs="Arial"/>
          <w:lang w:val="en-US"/>
        </w:rPr>
        <w:t xml:space="preserve">any time limits on submitting claims; </w:t>
      </w:r>
    </w:p>
    <w:p w:rsidR="00EF4E08" w:rsidRPr="007F2575" w:rsidRDefault="00EF4E08" w:rsidP="00F502A6">
      <w:pPr>
        <w:widowControl w:val="0"/>
        <w:ind w:left="1418" w:hanging="567"/>
        <w:rPr>
          <w:rFonts w:eastAsia="Arial" w:cs="Arial"/>
          <w:lang w:val="en-US"/>
        </w:rPr>
      </w:pPr>
    </w:p>
    <w:p w:rsidR="00EF4E08" w:rsidRPr="007F2575" w:rsidRDefault="0031206E" w:rsidP="00EC1372">
      <w:pPr>
        <w:widowControl w:val="0"/>
        <w:numPr>
          <w:ilvl w:val="0"/>
          <w:numId w:val="15"/>
        </w:numPr>
        <w:ind w:left="1418" w:hanging="567"/>
        <w:rPr>
          <w:rFonts w:eastAsia="Arial" w:cs="Arial"/>
          <w:lang w:val="en-US"/>
        </w:rPr>
      </w:pPr>
      <w:r w:rsidRPr="007F2575">
        <w:rPr>
          <w:rFonts w:eastAsia="Arial" w:cs="Arial"/>
          <w:lang w:val="en-US"/>
        </w:rPr>
        <w:t xml:space="preserve">expected </w:t>
      </w:r>
      <w:r w:rsidR="00EF4E08" w:rsidRPr="007F2575">
        <w:rPr>
          <w:rFonts w:eastAsia="Arial" w:cs="Arial"/>
          <w:lang w:val="en-US"/>
        </w:rPr>
        <w:t xml:space="preserve">turnaround times in relation to claims; and </w:t>
      </w:r>
    </w:p>
    <w:p w:rsidR="00EF4E08" w:rsidRPr="007F2575" w:rsidRDefault="00EF4E08" w:rsidP="00F502A6">
      <w:pPr>
        <w:widowControl w:val="0"/>
        <w:ind w:left="1418" w:hanging="567"/>
        <w:rPr>
          <w:rFonts w:eastAsia="Arial" w:cs="Arial"/>
          <w:lang w:val="en-US"/>
        </w:rPr>
      </w:pPr>
    </w:p>
    <w:p w:rsidR="00EF4E08" w:rsidRPr="007F2575" w:rsidRDefault="00EF4E08" w:rsidP="00F502A6">
      <w:pPr>
        <w:widowControl w:val="0"/>
        <w:ind w:left="1418" w:hanging="567"/>
        <w:rPr>
          <w:rFonts w:eastAsia="Arial" w:cs="Arial"/>
          <w:lang w:val="en-US"/>
        </w:rPr>
      </w:pPr>
      <w:r w:rsidRPr="007F2575">
        <w:rPr>
          <w:rFonts w:eastAsia="Arial" w:cs="Arial"/>
          <w:lang w:val="en-US"/>
        </w:rPr>
        <w:t>(e)</w:t>
      </w:r>
      <w:r w:rsidRPr="007F2575">
        <w:rPr>
          <w:rFonts w:eastAsia="Arial" w:cs="Arial"/>
          <w:lang w:val="en-US"/>
        </w:rPr>
        <w:tab/>
        <w:t>any other relevant responsibilities of the claimant.</w:t>
      </w:r>
    </w:p>
    <w:p w:rsidR="00EF4E08" w:rsidRPr="007F2575" w:rsidRDefault="00EF4E08" w:rsidP="00F6075C">
      <w:pPr>
        <w:widowControl w:val="0"/>
        <w:rPr>
          <w:rFonts w:eastAsia="Arial" w:cs="Arial"/>
          <w:lang w:val="en-US"/>
        </w:rPr>
      </w:pPr>
    </w:p>
    <w:p w:rsidR="00455DDF" w:rsidRPr="007F2575" w:rsidRDefault="00633149" w:rsidP="00F6075C">
      <w:pPr>
        <w:widowControl w:val="0"/>
        <w:ind w:left="851" w:hanging="851"/>
        <w:rPr>
          <w:rFonts w:eastAsia="Arial" w:cs="Arial"/>
          <w:lang w:val="en-US"/>
        </w:rPr>
      </w:pPr>
      <w:r w:rsidRPr="007F2575">
        <w:rPr>
          <w:rFonts w:eastAsia="Arial" w:cs="Arial"/>
          <w:lang w:val="en-US" w:eastAsia="en-ZA"/>
        </w:rPr>
        <w:t>1</w:t>
      </w:r>
      <w:r w:rsidR="000B1713">
        <w:rPr>
          <w:rFonts w:eastAsia="Arial" w:cs="Arial"/>
          <w:lang w:val="en-US" w:eastAsia="en-ZA"/>
        </w:rPr>
        <w:t>9</w:t>
      </w:r>
      <w:r w:rsidR="00EF4E08" w:rsidRPr="007F2575">
        <w:rPr>
          <w:rFonts w:eastAsia="Arial" w:cs="Arial"/>
          <w:lang w:val="en-US"/>
        </w:rPr>
        <w:t>.</w:t>
      </w:r>
      <w:r w:rsidR="001B3A98" w:rsidRPr="007F2575">
        <w:rPr>
          <w:rFonts w:eastAsia="Arial" w:cs="Arial"/>
          <w:lang w:val="en-US"/>
        </w:rPr>
        <w:t>8</w:t>
      </w:r>
      <w:r w:rsidR="00EF4E08" w:rsidRPr="007F2575">
        <w:rPr>
          <w:rFonts w:eastAsia="Arial" w:cs="Arial"/>
          <w:lang w:val="en-US"/>
        </w:rPr>
        <w:t>.4</w:t>
      </w:r>
      <w:r w:rsidR="00EF4E08" w:rsidRPr="007F2575">
        <w:rPr>
          <w:rFonts w:eastAsia="Arial" w:cs="Arial"/>
          <w:lang w:val="en-US"/>
        </w:rPr>
        <w:tab/>
      </w:r>
      <w:r w:rsidR="00F332BD" w:rsidRPr="007F2575">
        <w:rPr>
          <w:rFonts w:eastAsia="Arial" w:cs="Arial"/>
          <w:lang w:val="en-US"/>
        </w:rPr>
        <w:t>A</w:t>
      </w:r>
      <w:r w:rsidR="00F332BD" w:rsidRPr="007F2575">
        <w:rPr>
          <w:rFonts w:cs="Arial"/>
        </w:rPr>
        <w:t xml:space="preserve"> </w:t>
      </w:r>
      <w:r w:rsidR="00F332BD" w:rsidRPr="007F2575">
        <w:rPr>
          <w:rFonts w:eastAsia="Arial" w:cs="Arial"/>
          <w:lang w:val="en-US"/>
        </w:rPr>
        <w:t>claim is deemed to have be</w:t>
      </w:r>
      <w:r w:rsidR="003D121E">
        <w:rPr>
          <w:rFonts w:eastAsia="Arial" w:cs="Arial"/>
          <w:lang w:val="en-US"/>
        </w:rPr>
        <w:t>en</w:t>
      </w:r>
      <w:r w:rsidR="00F332BD" w:rsidRPr="007F2575">
        <w:rPr>
          <w:rFonts w:eastAsia="Arial" w:cs="Arial"/>
          <w:lang w:val="en-US"/>
        </w:rPr>
        <w:t xml:space="preserve"> received on the day the insurer receives notification thereof and a</w:t>
      </w:r>
      <w:r w:rsidR="00EF4E08" w:rsidRPr="007F2575">
        <w:rPr>
          <w:rFonts w:eastAsia="Arial" w:cs="Arial"/>
          <w:lang w:val="en-US"/>
        </w:rPr>
        <w:t>n insurer must acknowledge receipt of a claim</w:t>
      </w:r>
      <w:r w:rsidR="00D17077" w:rsidRPr="007F2575">
        <w:rPr>
          <w:rFonts w:eastAsia="Arial" w:cs="Arial"/>
          <w:lang w:val="en-US"/>
        </w:rPr>
        <w:t xml:space="preserve"> </w:t>
      </w:r>
      <w:r w:rsidR="00455DDF" w:rsidRPr="007F2575">
        <w:rPr>
          <w:rFonts w:eastAsia="Arial" w:cs="Arial"/>
          <w:lang w:val="en-US"/>
        </w:rPr>
        <w:t>within a reasonable time after</w:t>
      </w:r>
      <w:r w:rsidR="00D17077" w:rsidRPr="007F2575">
        <w:rPr>
          <w:rFonts w:eastAsia="Arial" w:cs="Arial"/>
          <w:lang w:val="en-US"/>
        </w:rPr>
        <w:t xml:space="preserve"> receipt thereof</w:t>
      </w:r>
      <w:r w:rsidR="00F332BD" w:rsidRPr="007F2575">
        <w:rPr>
          <w:rFonts w:eastAsia="Arial" w:cs="Arial"/>
          <w:lang w:val="en-US"/>
        </w:rPr>
        <w:t xml:space="preserve"> and promptly inform a claimant of the process to be followed in processing the claim, including –</w:t>
      </w:r>
    </w:p>
    <w:p w:rsidR="00F332BD" w:rsidRPr="007F2575" w:rsidRDefault="00F332BD" w:rsidP="00F6075C">
      <w:pPr>
        <w:widowControl w:val="0"/>
        <w:ind w:left="709" w:hanging="709"/>
        <w:rPr>
          <w:rFonts w:eastAsia="Arial" w:cs="Arial"/>
          <w:lang w:val="en-US"/>
        </w:rPr>
      </w:pPr>
    </w:p>
    <w:p w:rsidR="00F332BD" w:rsidRPr="007F2575" w:rsidRDefault="00F332BD" w:rsidP="00F502A6">
      <w:pPr>
        <w:widowControl w:val="0"/>
        <w:ind w:left="1418" w:hanging="567"/>
        <w:rPr>
          <w:rFonts w:eastAsia="Arial" w:cs="Arial"/>
          <w:lang w:val="en-US"/>
        </w:rPr>
      </w:pPr>
      <w:r w:rsidRPr="007F2575">
        <w:rPr>
          <w:rFonts w:eastAsia="Arial" w:cs="Arial"/>
          <w:lang w:val="en-US"/>
        </w:rPr>
        <w:t>(a)</w:t>
      </w:r>
      <w:r w:rsidRPr="007F2575">
        <w:rPr>
          <w:rFonts w:eastAsia="Arial" w:cs="Arial"/>
          <w:lang w:val="en-US"/>
        </w:rPr>
        <w:tab/>
        <w:t>contact details of the person who will be processing the claim;</w:t>
      </w:r>
    </w:p>
    <w:p w:rsidR="005D7465" w:rsidRDefault="005D7465" w:rsidP="00F502A6">
      <w:pPr>
        <w:widowControl w:val="0"/>
        <w:ind w:left="1418" w:hanging="567"/>
        <w:rPr>
          <w:rFonts w:eastAsia="Arial" w:cs="Arial"/>
          <w:lang w:val="en-US"/>
        </w:rPr>
      </w:pPr>
    </w:p>
    <w:p w:rsidR="00F332BD" w:rsidRPr="007F2575" w:rsidRDefault="00F332BD" w:rsidP="00F502A6">
      <w:pPr>
        <w:widowControl w:val="0"/>
        <w:ind w:left="1418" w:hanging="567"/>
        <w:rPr>
          <w:rFonts w:eastAsia="Arial" w:cs="Arial"/>
          <w:lang w:val="en-US"/>
        </w:rPr>
      </w:pPr>
      <w:r w:rsidRPr="007F2575">
        <w:rPr>
          <w:rFonts w:eastAsia="Arial" w:cs="Arial"/>
          <w:lang w:val="en-US"/>
        </w:rPr>
        <w:t>(b)</w:t>
      </w:r>
      <w:r w:rsidRPr="007F2575">
        <w:rPr>
          <w:rFonts w:eastAsia="Arial" w:cs="Arial"/>
          <w:lang w:val="en-US"/>
        </w:rPr>
        <w:tab/>
        <w:t>indicative timelines for finalising the claim;</w:t>
      </w:r>
    </w:p>
    <w:p w:rsidR="005D7465" w:rsidRDefault="005D7465" w:rsidP="00F502A6">
      <w:pPr>
        <w:widowControl w:val="0"/>
        <w:ind w:left="1418" w:hanging="567"/>
        <w:rPr>
          <w:rFonts w:eastAsia="Arial" w:cs="Arial"/>
          <w:lang w:val="en-US"/>
        </w:rPr>
      </w:pPr>
    </w:p>
    <w:p w:rsidR="00F332BD" w:rsidRPr="007F2575" w:rsidRDefault="00F332BD" w:rsidP="00F502A6">
      <w:pPr>
        <w:widowControl w:val="0"/>
        <w:ind w:left="1418" w:hanging="567"/>
        <w:rPr>
          <w:rFonts w:eastAsia="Arial" w:cs="Arial"/>
          <w:lang w:val="en-US"/>
        </w:rPr>
      </w:pPr>
      <w:r w:rsidRPr="007F2575">
        <w:rPr>
          <w:rFonts w:eastAsia="Arial" w:cs="Arial"/>
          <w:lang w:val="en-US"/>
        </w:rPr>
        <w:t>(c)</w:t>
      </w:r>
      <w:r w:rsidRPr="007F2575">
        <w:rPr>
          <w:rFonts w:eastAsia="Arial" w:cs="Arial"/>
          <w:lang w:val="en-US"/>
        </w:rPr>
        <w:tab/>
        <w:t>details of the internal claims escalation and review process if the claimant is not satisfied with the outcome of a claim; and</w:t>
      </w:r>
    </w:p>
    <w:p w:rsidR="005D7465" w:rsidRDefault="005D7465" w:rsidP="00F502A6">
      <w:pPr>
        <w:widowControl w:val="0"/>
        <w:ind w:left="1418" w:hanging="567"/>
        <w:rPr>
          <w:rFonts w:eastAsia="Arial" w:cs="Arial"/>
          <w:lang w:val="en-US"/>
        </w:rPr>
      </w:pPr>
    </w:p>
    <w:p w:rsidR="00F332BD" w:rsidRDefault="00F332BD" w:rsidP="00F502A6">
      <w:pPr>
        <w:widowControl w:val="0"/>
        <w:ind w:left="1418" w:hanging="567"/>
        <w:rPr>
          <w:rFonts w:eastAsia="Arial" w:cs="Arial"/>
          <w:lang w:val="en-US"/>
        </w:rPr>
      </w:pPr>
      <w:r w:rsidRPr="007F2575">
        <w:rPr>
          <w:rFonts w:eastAsia="Arial" w:cs="Arial"/>
          <w:lang w:val="en-US"/>
        </w:rPr>
        <w:t>(d)</w:t>
      </w:r>
      <w:r w:rsidRPr="007F2575">
        <w:rPr>
          <w:rFonts w:eastAsia="Arial" w:cs="Arial"/>
          <w:lang w:val="en-US"/>
        </w:rPr>
        <w:tab/>
        <w:t xml:space="preserve">details of escalation of complaints to the office of a relevant ombud where applicable. </w:t>
      </w:r>
    </w:p>
    <w:p w:rsidR="004B552F" w:rsidRPr="007F2575" w:rsidRDefault="004B552F" w:rsidP="00F6075C">
      <w:pPr>
        <w:widowControl w:val="0"/>
        <w:ind w:left="1276" w:hanging="425"/>
        <w:rPr>
          <w:rFonts w:eastAsia="Arial" w:cs="Arial"/>
          <w:lang w:val="en-US"/>
        </w:rPr>
      </w:pPr>
    </w:p>
    <w:p w:rsidR="00EE217F" w:rsidRPr="007F2575" w:rsidRDefault="00633149" w:rsidP="00F6075C">
      <w:pPr>
        <w:widowControl w:val="0"/>
        <w:tabs>
          <w:tab w:val="left" w:pos="0"/>
        </w:tabs>
        <w:ind w:left="851" w:hanging="851"/>
        <w:rPr>
          <w:rFonts w:eastAsia="Arial" w:cs="Arial"/>
          <w:lang w:val="en-US" w:eastAsia="en-ZA"/>
        </w:rPr>
      </w:pPr>
      <w:r w:rsidRPr="007F2575">
        <w:rPr>
          <w:rFonts w:eastAsia="Arial" w:cs="Arial"/>
          <w:lang w:val="en-US" w:eastAsia="en-ZA"/>
        </w:rPr>
        <w:lastRenderedPageBreak/>
        <w:t>1</w:t>
      </w:r>
      <w:r w:rsidR="000B1713">
        <w:rPr>
          <w:rFonts w:eastAsia="Arial" w:cs="Arial"/>
          <w:lang w:val="en-US" w:eastAsia="en-ZA"/>
        </w:rPr>
        <w:t>9</w:t>
      </w:r>
      <w:r w:rsidR="00EE217F" w:rsidRPr="007F2575">
        <w:rPr>
          <w:rFonts w:eastAsia="Arial" w:cs="Arial"/>
          <w:lang w:val="en-US" w:eastAsia="en-ZA"/>
        </w:rPr>
        <w:t>.8.5</w:t>
      </w:r>
      <w:r w:rsidR="00EE217F" w:rsidRPr="007F2575">
        <w:rPr>
          <w:rFonts w:eastAsia="Arial" w:cs="Arial"/>
          <w:lang w:val="en-US" w:eastAsia="en-ZA"/>
        </w:rPr>
        <w:tab/>
        <w:t xml:space="preserve">An insurer must only require from a claimant information or documentation which is essential to the assessment of the claim. </w:t>
      </w:r>
    </w:p>
    <w:p w:rsidR="005D7465" w:rsidRDefault="005D7465" w:rsidP="00F6075C">
      <w:pPr>
        <w:widowControl w:val="0"/>
        <w:ind w:left="851" w:hanging="851"/>
        <w:rPr>
          <w:rFonts w:eastAsia="Arial" w:cs="Arial"/>
          <w:lang w:val="en-US" w:eastAsia="en-ZA"/>
        </w:rPr>
      </w:pPr>
    </w:p>
    <w:p w:rsidR="00F332BD" w:rsidRPr="007F2575" w:rsidRDefault="00633149" w:rsidP="00F6075C">
      <w:pPr>
        <w:widowControl w:val="0"/>
        <w:ind w:left="851" w:hanging="851"/>
        <w:rPr>
          <w:rFonts w:eastAsia="Arial" w:cs="Arial"/>
          <w:lang w:val="en-US"/>
        </w:rPr>
      </w:pPr>
      <w:r w:rsidRPr="007F2575">
        <w:rPr>
          <w:rFonts w:eastAsia="Arial" w:cs="Arial"/>
          <w:lang w:val="en-US" w:eastAsia="en-ZA"/>
        </w:rPr>
        <w:t>1</w:t>
      </w:r>
      <w:r w:rsidR="000B1713">
        <w:rPr>
          <w:rFonts w:eastAsia="Arial" w:cs="Arial"/>
          <w:lang w:val="en-US" w:eastAsia="en-ZA"/>
        </w:rPr>
        <w:t>9</w:t>
      </w:r>
      <w:r w:rsidR="00F332BD" w:rsidRPr="007F2575">
        <w:rPr>
          <w:rFonts w:eastAsia="Arial" w:cs="Arial"/>
          <w:lang w:val="en-US"/>
        </w:rPr>
        <w:t>.</w:t>
      </w:r>
      <w:r w:rsidR="00EE217F" w:rsidRPr="007F2575">
        <w:rPr>
          <w:rFonts w:eastAsia="Arial" w:cs="Arial"/>
          <w:lang w:val="en-US"/>
        </w:rPr>
        <w:t>8</w:t>
      </w:r>
      <w:r w:rsidR="00F332BD" w:rsidRPr="007F2575">
        <w:rPr>
          <w:rFonts w:eastAsia="Arial" w:cs="Arial"/>
          <w:lang w:val="en-US"/>
        </w:rPr>
        <w:t>.</w:t>
      </w:r>
      <w:r w:rsidR="00EE217F" w:rsidRPr="007F2575">
        <w:rPr>
          <w:rFonts w:eastAsia="Arial" w:cs="Arial"/>
          <w:lang w:val="en-US"/>
        </w:rPr>
        <w:t>6</w:t>
      </w:r>
      <w:r w:rsidR="00F332BD" w:rsidRPr="007F2575">
        <w:rPr>
          <w:rFonts w:eastAsia="Arial" w:cs="Arial"/>
          <w:lang w:val="en-US"/>
        </w:rPr>
        <w:tab/>
      </w:r>
      <w:r w:rsidR="00EB37EA" w:rsidRPr="007F2575">
        <w:rPr>
          <w:rFonts w:eastAsia="Arial" w:cs="Arial"/>
          <w:lang w:val="en-US"/>
        </w:rPr>
        <w:t>C</w:t>
      </w:r>
      <w:r w:rsidR="00EB37EA">
        <w:rPr>
          <w:rFonts w:eastAsia="Arial" w:cs="Arial"/>
          <w:lang w:val="en-US"/>
        </w:rPr>
        <w:t>laimants</w:t>
      </w:r>
      <w:r w:rsidR="00EB37EA" w:rsidRPr="007F2575">
        <w:rPr>
          <w:rFonts w:eastAsia="Arial" w:cs="Arial"/>
          <w:lang w:val="en-US"/>
        </w:rPr>
        <w:t xml:space="preserve"> </w:t>
      </w:r>
      <w:r w:rsidR="00F332BD" w:rsidRPr="007F2575">
        <w:rPr>
          <w:rFonts w:eastAsia="Arial" w:cs="Arial"/>
          <w:lang w:val="en-US"/>
        </w:rPr>
        <w:t xml:space="preserve">must be kept adequately informed of – </w:t>
      </w:r>
    </w:p>
    <w:p w:rsidR="005D7465" w:rsidRDefault="005D7465" w:rsidP="00F6075C">
      <w:pPr>
        <w:widowControl w:val="0"/>
        <w:ind w:left="1276" w:hanging="425"/>
        <w:rPr>
          <w:rFonts w:eastAsia="Arial" w:cs="Arial"/>
          <w:lang w:val="en-US"/>
        </w:rPr>
      </w:pPr>
    </w:p>
    <w:p w:rsidR="00F332BD" w:rsidRPr="007F2575" w:rsidRDefault="00F332BD" w:rsidP="00F502A6">
      <w:pPr>
        <w:widowControl w:val="0"/>
        <w:ind w:left="1418" w:hanging="567"/>
        <w:rPr>
          <w:rFonts w:eastAsia="Arial" w:cs="Arial"/>
          <w:lang w:val="en-US"/>
        </w:rPr>
      </w:pPr>
      <w:r w:rsidRPr="007F2575">
        <w:rPr>
          <w:rFonts w:eastAsia="Arial" w:cs="Arial"/>
          <w:lang w:val="en-US"/>
        </w:rPr>
        <w:t>(a)</w:t>
      </w:r>
      <w:r w:rsidRPr="007F2575">
        <w:rPr>
          <w:rFonts w:eastAsia="Arial" w:cs="Arial"/>
          <w:lang w:val="en-US"/>
        </w:rPr>
        <w:tab/>
        <w:t xml:space="preserve">the progress of their claim; </w:t>
      </w:r>
    </w:p>
    <w:p w:rsidR="005D7465" w:rsidRDefault="005D7465" w:rsidP="00F502A6">
      <w:pPr>
        <w:widowControl w:val="0"/>
        <w:ind w:left="1418" w:hanging="567"/>
        <w:rPr>
          <w:rFonts w:eastAsia="Arial" w:cs="Arial"/>
          <w:lang w:val="en-US"/>
        </w:rPr>
      </w:pPr>
    </w:p>
    <w:p w:rsidR="00F332BD" w:rsidRPr="007F2575" w:rsidRDefault="00F332BD" w:rsidP="00F502A6">
      <w:pPr>
        <w:widowControl w:val="0"/>
        <w:ind w:left="1418" w:hanging="567"/>
        <w:rPr>
          <w:rFonts w:eastAsia="Arial" w:cs="Arial"/>
          <w:lang w:val="en-US"/>
        </w:rPr>
      </w:pPr>
      <w:r w:rsidRPr="007F2575">
        <w:rPr>
          <w:rFonts w:eastAsia="Arial" w:cs="Arial"/>
          <w:lang w:val="en-US"/>
        </w:rPr>
        <w:t>(b)</w:t>
      </w:r>
      <w:r w:rsidRPr="007F2575">
        <w:rPr>
          <w:rFonts w:eastAsia="Arial" w:cs="Arial"/>
          <w:lang w:val="en-US"/>
        </w:rPr>
        <w:tab/>
        <w:t xml:space="preserve">causes of any delay in the finalisation of a claim and revised timelines; and </w:t>
      </w:r>
    </w:p>
    <w:p w:rsidR="005D7465" w:rsidRDefault="005D7465" w:rsidP="00F502A6">
      <w:pPr>
        <w:widowControl w:val="0"/>
        <w:ind w:left="1418" w:hanging="567"/>
        <w:rPr>
          <w:rFonts w:eastAsia="Arial" w:cs="Arial"/>
          <w:lang w:val="en-US"/>
        </w:rPr>
      </w:pPr>
    </w:p>
    <w:p w:rsidR="00F332BD" w:rsidRDefault="00F332BD" w:rsidP="00F502A6">
      <w:pPr>
        <w:widowControl w:val="0"/>
        <w:ind w:left="1418" w:hanging="567"/>
        <w:rPr>
          <w:rFonts w:eastAsia="Arial" w:cs="Arial"/>
          <w:lang w:val="en-US"/>
        </w:rPr>
      </w:pPr>
      <w:r w:rsidRPr="007F2575">
        <w:rPr>
          <w:rFonts w:eastAsia="Arial" w:cs="Arial"/>
          <w:lang w:val="en-US"/>
        </w:rPr>
        <w:t>(c)</w:t>
      </w:r>
      <w:r w:rsidRPr="007F2575">
        <w:rPr>
          <w:rFonts w:eastAsia="Arial" w:cs="Arial"/>
          <w:lang w:val="en-US"/>
        </w:rPr>
        <w:tab/>
        <w:t xml:space="preserve">the insurer’s decision in response to the </w:t>
      </w:r>
      <w:r w:rsidR="00EE217F" w:rsidRPr="007F2575">
        <w:rPr>
          <w:rFonts w:eastAsia="Arial" w:cs="Arial"/>
          <w:lang w:val="en-US"/>
        </w:rPr>
        <w:t>claim</w:t>
      </w:r>
      <w:r w:rsidRPr="007F2575">
        <w:rPr>
          <w:rFonts w:eastAsia="Arial" w:cs="Arial"/>
          <w:lang w:val="en-US"/>
        </w:rPr>
        <w:t xml:space="preserve">. </w:t>
      </w:r>
    </w:p>
    <w:p w:rsidR="004B552F" w:rsidRPr="007F2575" w:rsidRDefault="004B552F" w:rsidP="00F502A6">
      <w:pPr>
        <w:widowControl w:val="0"/>
        <w:ind w:left="1418" w:hanging="567"/>
        <w:rPr>
          <w:rFonts w:eastAsia="Arial" w:cs="Arial"/>
          <w:lang w:val="en-US"/>
        </w:rPr>
      </w:pPr>
    </w:p>
    <w:p w:rsidR="00EF4E08" w:rsidRPr="007F2575" w:rsidRDefault="00633149" w:rsidP="00F6075C">
      <w:pPr>
        <w:widowControl w:val="0"/>
        <w:ind w:left="851" w:hanging="851"/>
        <w:rPr>
          <w:rFonts w:eastAsia="Arial" w:cs="Arial"/>
          <w:lang w:val="en-US"/>
        </w:rPr>
      </w:pPr>
      <w:r w:rsidRPr="00E14A20">
        <w:rPr>
          <w:rFonts w:eastAsia="Arial" w:cs="Arial"/>
          <w:lang w:val="en-US" w:eastAsia="en-ZA"/>
        </w:rPr>
        <w:t>1</w:t>
      </w:r>
      <w:r w:rsidR="000B1713">
        <w:rPr>
          <w:rFonts w:eastAsia="Arial" w:cs="Arial"/>
          <w:lang w:val="en-US" w:eastAsia="en-ZA"/>
        </w:rPr>
        <w:t>9</w:t>
      </w:r>
      <w:r w:rsidR="001B3A98" w:rsidRPr="00E14A20">
        <w:rPr>
          <w:rFonts w:eastAsia="Arial" w:cs="Arial"/>
          <w:lang w:val="en-US"/>
        </w:rPr>
        <w:t>.8.</w:t>
      </w:r>
      <w:r w:rsidR="00EE217F" w:rsidRPr="00E14A20">
        <w:rPr>
          <w:rFonts w:eastAsia="Arial" w:cs="Arial"/>
          <w:lang w:val="en-US"/>
        </w:rPr>
        <w:t>7</w:t>
      </w:r>
      <w:r w:rsidR="001B3A98" w:rsidRPr="00E14A20">
        <w:rPr>
          <w:rFonts w:eastAsia="Arial" w:cs="Arial"/>
          <w:lang w:val="en-US"/>
        </w:rPr>
        <w:tab/>
      </w:r>
      <w:r w:rsidR="00E14A20" w:rsidRPr="00E14A20">
        <w:t>An insurer must record a claim on the date that the initial claim is received and may not delay recording the claim until such time as all documents relating to the claim has been received.</w:t>
      </w:r>
      <w:r w:rsidR="00E14A20" w:rsidRPr="007F2575">
        <w:rPr>
          <w:rFonts w:eastAsia="Arial" w:cs="Arial"/>
          <w:lang w:val="en-US"/>
        </w:rPr>
        <w:t xml:space="preserve"> </w:t>
      </w:r>
    </w:p>
    <w:p w:rsidR="00EF4E08" w:rsidRPr="007F2575" w:rsidRDefault="00EF4E08" w:rsidP="00F6075C">
      <w:pPr>
        <w:widowControl w:val="0"/>
        <w:rPr>
          <w:rFonts w:eastAsia="Arial" w:cs="Arial"/>
          <w:strike/>
          <w:lang w:val="en-US"/>
        </w:rPr>
      </w:pPr>
    </w:p>
    <w:p w:rsidR="004F5C1E" w:rsidRPr="007F2575" w:rsidRDefault="00633149" w:rsidP="00F6075C">
      <w:pPr>
        <w:widowControl w:val="0"/>
        <w:ind w:left="851" w:hanging="851"/>
        <w:rPr>
          <w:rFonts w:eastAsia="Arial" w:cs="Arial"/>
          <w:lang w:val="en-US"/>
        </w:rPr>
      </w:pPr>
      <w:r w:rsidRPr="007F2575">
        <w:rPr>
          <w:rFonts w:eastAsia="Arial" w:cs="Arial"/>
          <w:lang w:val="en-US" w:eastAsia="en-ZA"/>
        </w:rPr>
        <w:t>1</w:t>
      </w:r>
      <w:r w:rsidR="000B1713">
        <w:rPr>
          <w:rFonts w:eastAsia="Arial" w:cs="Arial"/>
          <w:lang w:val="en-US" w:eastAsia="en-ZA"/>
        </w:rPr>
        <w:t>9</w:t>
      </w:r>
      <w:r w:rsidR="004F5C1E" w:rsidRPr="007F2575">
        <w:rPr>
          <w:rFonts w:eastAsia="Arial" w:cs="Arial"/>
          <w:lang w:val="en-US"/>
        </w:rPr>
        <w:t>.8.</w:t>
      </w:r>
      <w:r w:rsidR="004B552F">
        <w:rPr>
          <w:rFonts w:eastAsia="Arial" w:cs="Arial"/>
          <w:lang w:val="en-US"/>
        </w:rPr>
        <w:t>8</w:t>
      </w:r>
      <w:r w:rsidR="004F5C1E" w:rsidRPr="007F2575">
        <w:rPr>
          <w:rFonts w:eastAsia="Arial" w:cs="Arial"/>
          <w:lang w:val="en-US"/>
        </w:rPr>
        <w:tab/>
        <w:t>When a</w:t>
      </w:r>
      <w:r w:rsidR="005A2BEB" w:rsidRPr="007F2575">
        <w:rPr>
          <w:rFonts w:eastAsia="Arial" w:cs="Arial"/>
          <w:lang w:val="en-US"/>
        </w:rPr>
        <w:t>n insurer makes a</w:t>
      </w:r>
      <w:r w:rsidR="004F5C1E" w:rsidRPr="007F2575">
        <w:rPr>
          <w:rFonts w:eastAsia="Arial" w:cs="Arial"/>
          <w:lang w:val="en-US"/>
        </w:rPr>
        <w:t xml:space="preserve"> final payment or offer of settlement </w:t>
      </w:r>
      <w:r w:rsidR="005A2BEB" w:rsidRPr="007F2575">
        <w:rPr>
          <w:rFonts w:eastAsia="Arial" w:cs="Arial"/>
          <w:lang w:val="en-US"/>
        </w:rPr>
        <w:t>to a claimant</w:t>
      </w:r>
      <w:r w:rsidR="004F5C1E" w:rsidRPr="007F2575">
        <w:rPr>
          <w:rFonts w:eastAsia="Arial" w:cs="Arial"/>
          <w:lang w:val="en-US"/>
        </w:rPr>
        <w:t xml:space="preserve">, the insurer must explain to </w:t>
      </w:r>
      <w:r w:rsidR="005A2BEB" w:rsidRPr="007F2575">
        <w:rPr>
          <w:rFonts w:eastAsia="Arial" w:cs="Arial"/>
          <w:lang w:val="en-US"/>
        </w:rPr>
        <w:t>the claimant</w:t>
      </w:r>
      <w:r w:rsidR="004F5C1E" w:rsidRPr="007F2575">
        <w:rPr>
          <w:rFonts w:eastAsia="Arial" w:cs="Arial"/>
          <w:lang w:val="en-US"/>
        </w:rPr>
        <w:t xml:space="preserve"> what the payment or settlement is for and the basis used for the </w:t>
      </w:r>
      <w:r w:rsidR="005A2BEB" w:rsidRPr="007F2575">
        <w:rPr>
          <w:rFonts w:eastAsia="Arial" w:cs="Arial"/>
          <w:lang w:val="en-US"/>
        </w:rPr>
        <w:t xml:space="preserve">payment or </w:t>
      </w:r>
      <w:r w:rsidR="004F5C1E" w:rsidRPr="007F2575">
        <w:rPr>
          <w:rFonts w:eastAsia="Arial" w:cs="Arial"/>
          <w:lang w:val="en-US"/>
        </w:rPr>
        <w:t>settlement.</w:t>
      </w:r>
    </w:p>
    <w:p w:rsidR="00E81611" w:rsidRPr="007F2575" w:rsidRDefault="00E81611" w:rsidP="00F6075C">
      <w:pPr>
        <w:ind w:left="851" w:hanging="851"/>
        <w:rPr>
          <w:rFonts w:cs="Arial"/>
        </w:rPr>
      </w:pPr>
    </w:p>
    <w:p w:rsidR="005F5F4D" w:rsidRPr="007F2575" w:rsidRDefault="00C15AB8" w:rsidP="00F6075C">
      <w:pPr>
        <w:ind w:left="851" w:hanging="851"/>
        <w:rPr>
          <w:rFonts w:eastAsia="Times New Roman" w:cs="Arial"/>
          <w:b/>
        </w:rPr>
      </w:pPr>
      <w:r w:rsidRPr="007F2575">
        <w:rPr>
          <w:rFonts w:eastAsia="Times New Roman" w:cs="Arial"/>
          <w:b/>
        </w:rPr>
        <w:t>1</w:t>
      </w:r>
      <w:r w:rsidR="000B1713">
        <w:rPr>
          <w:rFonts w:eastAsia="Times New Roman" w:cs="Arial"/>
          <w:b/>
        </w:rPr>
        <w:t>9</w:t>
      </w:r>
      <w:r w:rsidR="00021D14" w:rsidRPr="007F2575">
        <w:rPr>
          <w:rFonts w:eastAsia="Times New Roman" w:cs="Arial"/>
          <w:b/>
        </w:rPr>
        <w:t>.9</w:t>
      </w:r>
      <w:r w:rsidR="00E81611" w:rsidRPr="007F2575">
        <w:rPr>
          <w:rFonts w:eastAsia="Times New Roman" w:cs="Arial"/>
          <w:b/>
        </w:rPr>
        <w:tab/>
      </w:r>
      <w:r w:rsidR="00D04516" w:rsidRPr="007F2575">
        <w:rPr>
          <w:rFonts w:eastAsia="Times New Roman" w:cs="Arial"/>
          <w:b/>
        </w:rPr>
        <w:t>R</w:t>
      </w:r>
      <w:r w:rsidR="005F5F4D" w:rsidRPr="007F2575">
        <w:rPr>
          <w:rFonts w:eastAsia="Times New Roman" w:cs="Arial"/>
          <w:b/>
        </w:rPr>
        <w:t xml:space="preserve">eporting </w:t>
      </w:r>
      <w:r w:rsidR="00F332BD" w:rsidRPr="007F2575">
        <w:rPr>
          <w:rFonts w:eastAsia="Times New Roman" w:cs="Arial"/>
          <w:b/>
        </w:rPr>
        <w:t xml:space="preserve">of </w:t>
      </w:r>
      <w:r w:rsidR="005F5F4D" w:rsidRPr="007F2575">
        <w:rPr>
          <w:rFonts w:eastAsia="Times New Roman" w:cs="Arial"/>
          <w:b/>
        </w:rPr>
        <w:t xml:space="preserve">claims information </w:t>
      </w:r>
    </w:p>
    <w:p w:rsidR="004E5221" w:rsidRPr="007F2575" w:rsidRDefault="004E5221" w:rsidP="00F6075C">
      <w:pPr>
        <w:pStyle w:val="ListParagraph"/>
        <w:widowControl w:val="0"/>
        <w:tabs>
          <w:tab w:val="left" w:pos="873"/>
        </w:tabs>
        <w:ind w:left="838" w:right="160"/>
        <w:contextualSpacing w:val="0"/>
        <w:rPr>
          <w:rFonts w:eastAsia="Arial" w:cs="Arial"/>
          <w:spacing w:val="-1"/>
          <w:lang w:val="en-US"/>
        </w:rPr>
      </w:pPr>
    </w:p>
    <w:p w:rsidR="004E5221" w:rsidRPr="007F2575" w:rsidRDefault="00AF3C73" w:rsidP="00F6075C">
      <w:pPr>
        <w:widowControl w:val="0"/>
        <w:tabs>
          <w:tab w:val="left" w:pos="851"/>
        </w:tabs>
        <w:ind w:left="851" w:right="160" w:hanging="851"/>
        <w:rPr>
          <w:rFonts w:eastAsia="Arial" w:cs="Arial"/>
          <w:spacing w:val="-1"/>
          <w:lang w:val="en-US"/>
        </w:rPr>
      </w:pPr>
      <w:r w:rsidRPr="007F2575">
        <w:rPr>
          <w:rFonts w:eastAsia="Arial" w:cs="Arial"/>
          <w:spacing w:val="-1"/>
          <w:lang w:val="en-US"/>
        </w:rPr>
        <w:t>1</w:t>
      </w:r>
      <w:r w:rsidR="000B1713">
        <w:rPr>
          <w:rFonts w:eastAsia="Arial" w:cs="Arial"/>
          <w:spacing w:val="-1"/>
          <w:lang w:val="en-US"/>
        </w:rPr>
        <w:t>9</w:t>
      </w:r>
      <w:r w:rsidRPr="007F2575">
        <w:rPr>
          <w:rFonts w:eastAsia="Arial" w:cs="Arial"/>
          <w:spacing w:val="-1"/>
          <w:lang w:val="en-US"/>
        </w:rPr>
        <w:t>.9.1</w:t>
      </w:r>
      <w:r w:rsidRPr="007F2575">
        <w:rPr>
          <w:rFonts w:eastAsia="Arial" w:cs="Arial"/>
          <w:spacing w:val="-1"/>
          <w:lang w:val="en-US"/>
        </w:rPr>
        <w:tab/>
      </w:r>
      <w:r w:rsidR="004E5221" w:rsidRPr="007F2575">
        <w:rPr>
          <w:rFonts w:eastAsia="Arial" w:cs="Arial"/>
          <w:spacing w:val="-1"/>
          <w:lang w:val="en-US"/>
        </w:rPr>
        <w:t>An insurer must have a</w:t>
      </w:r>
      <w:r w:rsidR="004E5221" w:rsidRPr="007F2575">
        <w:rPr>
          <w:rFonts w:eastAsia="Arial" w:cs="Arial"/>
          <w:lang w:val="en-US"/>
        </w:rPr>
        <w:t>p</w:t>
      </w:r>
      <w:r w:rsidR="004E5221" w:rsidRPr="007F2575">
        <w:rPr>
          <w:rFonts w:eastAsia="Arial" w:cs="Arial"/>
          <w:spacing w:val="-1"/>
          <w:lang w:val="en-US"/>
        </w:rPr>
        <w:t>p</w:t>
      </w:r>
      <w:r w:rsidR="004E5221" w:rsidRPr="007F2575">
        <w:rPr>
          <w:rFonts w:eastAsia="Arial" w:cs="Arial"/>
          <w:lang w:val="en-US"/>
        </w:rPr>
        <w:t>ro</w:t>
      </w:r>
      <w:r w:rsidR="004E5221" w:rsidRPr="007F2575">
        <w:rPr>
          <w:rFonts w:eastAsia="Arial" w:cs="Arial"/>
          <w:spacing w:val="-1"/>
          <w:lang w:val="en-US"/>
        </w:rPr>
        <w:t>p</w:t>
      </w:r>
      <w:r w:rsidR="004E5221" w:rsidRPr="007F2575">
        <w:rPr>
          <w:rFonts w:eastAsia="Arial" w:cs="Arial"/>
          <w:lang w:val="en-US"/>
        </w:rPr>
        <w:t>r</w:t>
      </w:r>
      <w:r w:rsidR="004E5221" w:rsidRPr="007F2575">
        <w:rPr>
          <w:rFonts w:eastAsia="Arial" w:cs="Arial"/>
          <w:spacing w:val="-2"/>
          <w:lang w:val="en-US"/>
        </w:rPr>
        <w:t>i</w:t>
      </w:r>
      <w:r w:rsidR="004E5221" w:rsidRPr="007F2575">
        <w:rPr>
          <w:rFonts w:eastAsia="Arial" w:cs="Arial"/>
          <w:lang w:val="en-US"/>
        </w:rPr>
        <w:t>ate</w:t>
      </w:r>
      <w:r w:rsidR="004E5221" w:rsidRPr="007F2575">
        <w:rPr>
          <w:rFonts w:eastAsia="Arial" w:cs="Arial"/>
          <w:spacing w:val="20"/>
          <w:lang w:val="en-US"/>
        </w:rPr>
        <w:t xml:space="preserve"> </w:t>
      </w:r>
      <w:r w:rsidR="004E5221" w:rsidRPr="007F2575">
        <w:rPr>
          <w:rFonts w:eastAsia="Arial" w:cs="Arial"/>
          <w:spacing w:val="-3"/>
          <w:lang w:val="en-US"/>
        </w:rPr>
        <w:t>p</w:t>
      </w:r>
      <w:r w:rsidR="004E5221" w:rsidRPr="007F2575">
        <w:rPr>
          <w:rFonts w:eastAsia="Arial" w:cs="Arial"/>
          <w:lang w:val="en-US"/>
        </w:rPr>
        <w:t>roc</w:t>
      </w:r>
      <w:r w:rsidR="004E5221" w:rsidRPr="007F2575">
        <w:rPr>
          <w:rFonts w:eastAsia="Arial" w:cs="Arial"/>
          <w:spacing w:val="-1"/>
          <w:lang w:val="en-US"/>
        </w:rPr>
        <w:t>e</w:t>
      </w:r>
      <w:r w:rsidR="004E5221" w:rsidRPr="007F2575">
        <w:rPr>
          <w:rFonts w:eastAsia="Arial" w:cs="Arial"/>
          <w:lang w:val="en-US"/>
        </w:rPr>
        <w:t>sses</w:t>
      </w:r>
      <w:r w:rsidR="004E5221" w:rsidRPr="007F2575">
        <w:rPr>
          <w:rFonts w:eastAsia="Arial" w:cs="Arial"/>
          <w:spacing w:val="15"/>
          <w:lang w:val="en-US"/>
        </w:rPr>
        <w:t xml:space="preserve"> </w:t>
      </w:r>
      <w:r w:rsidR="004E5221" w:rsidRPr="007F2575">
        <w:rPr>
          <w:rFonts w:eastAsia="Arial" w:cs="Arial"/>
          <w:spacing w:val="-2"/>
          <w:lang w:val="en-US"/>
        </w:rPr>
        <w:t>i</w:t>
      </w:r>
      <w:r w:rsidR="004E5221" w:rsidRPr="007F2575">
        <w:rPr>
          <w:rFonts w:eastAsia="Arial" w:cs="Arial"/>
          <w:lang w:val="en-US"/>
        </w:rPr>
        <w:t>n</w:t>
      </w:r>
      <w:r w:rsidR="004E5221" w:rsidRPr="007F2575">
        <w:rPr>
          <w:rFonts w:eastAsia="Arial" w:cs="Arial"/>
          <w:spacing w:val="19"/>
          <w:lang w:val="en-US"/>
        </w:rPr>
        <w:t xml:space="preserve"> </w:t>
      </w:r>
      <w:r w:rsidR="004E5221" w:rsidRPr="007F2575">
        <w:rPr>
          <w:rFonts w:eastAsia="Arial" w:cs="Arial"/>
          <w:lang w:val="en-US"/>
        </w:rPr>
        <w:t>p</w:t>
      </w:r>
      <w:r w:rsidR="004E5221" w:rsidRPr="007F2575">
        <w:rPr>
          <w:rFonts w:eastAsia="Arial" w:cs="Arial"/>
          <w:spacing w:val="-2"/>
          <w:lang w:val="en-US"/>
        </w:rPr>
        <w:t>l</w:t>
      </w:r>
      <w:r w:rsidR="004E5221" w:rsidRPr="007F2575">
        <w:rPr>
          <w:rFonts w:eastAsia="Arial" w:cs="Arial"/>
          <w:lang w:val="en-US"/>
        </w:rPr>
        <w:t>ace</w:t>
      </w:r>
      <w:r w:rsidR="004E5221" w:rsidRPr="007F2575">
        <w:rPr>
          <w:rFonts w:eastAsia="Arial" w:cs="Arial"/>
          <w:spacing w:val="19"/>
          <w:lang w:val="en-US"/>
        </w:rPr>
        <w:t xml:space="preserve"> </w:t>
      </w:r>
      <w:r w:rsidR="004E5221" w:rsidRPr="007F2575">
        <w:rPr>
          <w:rFonts w:eastAsia="Arial" w:cs="Arial"/>
          <w:lang w:val="en-US"/>
        </w:rPr>
        <w:t>to</w:t>
      </w:r>
      <w:r w:rsidR="004E5221" w:rsidRPr="007F2575">
        <w:rPr>
          <w:rFonts w:eastAsia="Arial" w:cs="Arial"/>
          <w:spacing w:val="19"/>
          <w:lang w:val="en-US"/>
        </w:rPr>
        <w:t xml:space="preserve"> </w:t>
      </w:r>
      <w:r w:rsidR="004E5221" w:rsidRPr="007F2575">
        <w:rPr>
          <w:rFonts w:eastAsia="Arial" w:cs="Arial"/>
          <w:lang w:val="en-US"/>
        </w:rPr>
        <w:t>e</w:t>
      </w:r>
      <w:r w:rsidR="004E5221" w:rsidRPr="007F2575">
        <w:rPr>
          <w:rFonts w:eastAsia="Arial" w:cs="Arial"/>
          <w:spacing w:val="-1"/>
          <w:lang w:val="en-US"/>
        </w:rPr>
        <w:t>n</w:t>
      </w:r>
      <w:r w:rsidR="004E5221" w:rsidRPr="007F2575">
        <w:rPr>
          <w:rFonts w:eastAsia="Arial" w:cs="Arial"/>
          <w:spacing w:val="-3"/>
          <w:lang w:val="en-US"/>
        </w:rPr>
        <w:t>s</w:t>
      </w:r>
      <w:r w:rsidR="004E5221" w:rsidRPr="007F2575">
        <w:rPr>
          <w:rFonts w:eastAsia="Arial" w:cs="Arial"/>
          <w:lang w:val="en-US"/>
        </w:rPr>
        <w:t>ure</w:t>
      </w:r>
      <w:r w:rsidR="004E5221" w:rsidRPr="007F2575">
        <w:rPr>
          <w:rFonts w:eastAsia="Arial" w:cs="Arial"/>
          <w:spacing w:val="20"/>
          <w:lang w:val="en-US"/>
        </w:rPr>
        <w:t xml:space="preserve"> </w:t>
      </w:r>
      <w:r w:rsidR="004E5221" w:rsidRPr="007F2575">
        <w:rPr>
          <w:rFonts w:eastAsia="Arial" w:cs="Arial"/>
          <w:lang w:val="en-US"/>
        </w:rPr>
        <w:t>c</w:t>
      </w:r>
      <w:r w:rsidR="004E5221" w:rsidRPr="007F2575">
        <w:rPr>
          <w:rFonts w:eastAsia="Arial" w:cs="Arial"/>
          <w:spacing w:val="-3"/>
          <w:lang w:val="en-US"/>
        </w:rPr>
        <w:t>o</w:t>
      </w:r>
      <w:r w:rsidR="004E5221" w:rsidRPr="007F2575">
        <w:rPr>
          <w:rFonts w:eastAsia="Arial" w:cs="Arial"/>
          <w:spacing w:val="3"/>
          <w:lang w:val="en-US"/>
        </w:rPr>
        <w:t>m</w:t>
      </w:r>
      <w:r w:rsidR="004E5221" w:rsidRPr="007F2575">
        <w:rPr>
          <w:rFonts w:eastAsia="Arial" w:cs="Arial"/>
          <w:lang w:val="en-US"/>
        </w:rPr>
        <w:t>p</w:t>
      </w:r>
      <w:r w:rsidR="004E5221" w:rsidRPr="007F2575">
        <w:rPr>
          <w:rFonts w:eastAsia="Arial" w:cs="Arial"/>
          <w:spacing w:val="-2"/>
          <w:lang w:val="en-US"/>
        </w:rPr>
        <w:t>li</w:t>
      </w:r>
      <w:r w:rsidR="004E5221" w:rsidRPr="007F2575">
        <w:rPr>
          <w:rFonts w:eastAsia="Arial" w:cs="Arial"/>
          <w:lang w:val="en-US"/>
        </w:rPr>
        <w:t>a</w:t>
      </w:r>
      <w:r w:rsidR="004E5221" w:rsidRPr="007F2575">
        <w:rPr>
          <w:rFonts w:eastAsia="Arial" w:cs="Arial"/>
          <w:spacing w:val="-1"/>
          <w:lang w:val="en-US"/>
        </w:rPr>
        <w:t>n</w:t>
      </w:r>
      <w:r w:rsidR="004E5221" w:rsidRPr="007F2575">
        <w:rPr>
          <w:rFonts w:eastAsia="Arial" w:cs="Arial"/>
          <w:lang w:val="en-US"/>
        </w:rPr>
        <w:t>ce</w:t>
      </w:r>
      <w:r w:rsidR="004E5221" w:rsidRPr="007F2575">
        <w:rPr>
          <w:rFonts w:eastAsia="Arial" w:cs="Arial"/>
          <w:spacing w:val="19"/>
          <w:lang w:val="en-US"/>
        </w:rPr>
        <w:t xml:space="preserve"> </w:t>
      </w:r>
      <w:r w:rsidR="004E5221" w:rsidRPr="007F2575">
        <w:rPr>
          <w:rFonts w:eastAsia="Arial" w:cs="Arial"/>
          <w:spacing w:val="-4"/>
          <w:lang w:val="en-US"/>
        </w:rPr>
        <w:t>w</w:t>
      </w:r>
      <w:r w:rsidR="004E5221" w:rsidRPr="007F2575">
        <w:rPr>
          <w:rFonts w:eastAsia="Arial" w:cs="Arial"/>
          <w:spacing w:val="-2"/>
          <w:lang w:val="en-US"/>
        </w:rPr>
        <w:t>i</w:t>
      </w:r>
      <w:r w:rsidR="004E5221" w:rsidRPr="007F2575">
        <w:rPr>
          <w:rFonts w:eastAsia="Arial" w:cs="Arial"/>
          <w:lang w:val="en-US"/>
        </w:rPr>
        <w:t>th</w:t>
      </w:r>
      <w:r w:rsidR="004E5221" w:rsidRPr="007F2575">
        <w:rPr>
          <w:rFonts w:eastAsia="Arial" w:cs="Arial"/>
          <w:spacing w:val="19"/>
          <w:lang w:val="en-US"/>
        </w:rPr>
        <w:t xml:space="preserve"> </w:t>
      </w:r>
      <w:r w:rsidR="004E5221" w:rsidRPr="007F2575">
        <w:rPr>
          <w:rFonts w:eastAsia="Arial" w:cs="Arial"/>
          <w:lang w:val="en-US"/>
        </w:rPr>
        <w:t>a</w:t>
      </w:r>
      <w:r w:rsidR="004E5221" w:rsidRPr="007F2575">
        <w:rPr>
          <w:rFonts w:eastAsia="Arial" w:cs="Arial"/>
          <w:spacing w:val="1"/>
          <w:lang w:val="en-US"/>
        </w:rPr>
        <w:t>n</w:t>
      </w:r>
      <w:r w:rsidR="004E5221" w:rsidRPr="007F2575">
        <w:rPr>
          <w:rFonts w:eastAsia="Arial" w:cs="Arial"/>
          <w:lang w:val="en-US"/>
        </w:rPr>
        <w:t>y</w:t>
      </w:r>
      <w:r w:rsidR="004E5221" w:rsidRPr="007F2575">
        <w:rPr>
          <w:rFonts w:eastAsia="Arial" w:cs="Arial"/>
          <w:spacing w:val="17"/>
          <w:lang w:val="en-US"/>
        </w:rPr>
        <w:t xml:space="preserve"> </w:t>
      </w:r>
      <w:r w:rsidR="004E5221" w:rsidRPr="007F2575">
        <w:rPr>
          <w:rFonts w:eastAsia="Arial" w:cs="Arial"/>
          <w:lang w:val="en-US"/>
        </w:rPr>
        <w:t>prescr</w:t>
      </w:r>
      <w:r w:rsidR="004E5221" w:rsidRPr="007F2575">
        <w:rPr>
          <w:rFonts w:eastAsia="Arial" w:cs="Arial"/>
          <w:spacing w:val="-2"/>
          <w:lang w:val="en-US"/>
        </w:rPr>
        <w:t>i</w:t>
      </w:r>
      <w:r w:rsidR="004E5221" w:rsidRPr="007F2575">
        <w:rPr>
          <w:rFonts w:eastAsia="Arial" w:cs="Arial"/>
          <w:lang w:val="en-US"/>
        </w:rPr>
        <w:t>b</w:t>
      </w:r>
      <w:r w:rsidR="004E5221" w:rsidRPr="007F2575">
        <w:rPr>
          <w:rFonts w:eastAsia="Arial" w:cs="Arial"/>
          <w:spacing w:val="-4"/>
          <w:lang w:val="en-US"/>
        </w:rPr>
        <w:t>e</w:t>
      </w:r>
      <w:r w:rsidR="004E5221" w:rsidRPr="007F2575">
        <w:rPr>
          <w:rFonts w:eastAsia="Arial" w:cs="Arial"/>
          <w:lang w:val="en-US"/>
        </w:rPr>
        <w:t>d re</w:t>
      </w:r>
      <w:r w:rsidR="004E5221" w:rsidRPr="007F2575">
        <w:rPr>
          <w:rFonts w:eastAsia="Arial" w:cs="Arial"/>
          <w:spacing w:val="-1"/>
          <w:lang w:val="en-US"/>
        </w:rPr>
        <w:t>q</w:t>
      </w:r>
      <w:r w:rsidR="004E5221" w:rsidRPr="007F2575">
        <w:rPr>
          <w:rFonts w:eastAsia="Arial" w:cs="Arial"/>
          <w:lang w:val="en-US"/>
        </w:rPr>
        <w:t>u</w:t>
      </w:r>
      <w:r w:rsidR="004E5221" w:rsidRPr="007F2575">
        <w:rPr>
          <w:rFonts w:eastAsia="Arial" w:cs="Arial"/>
          <w:spacing w:val="-2"/>
          <w:lang w:val="en-US"/>
        </w:rPr>
        <w:t>i</w:t>
      </w:r>
      <w:r w:rsidR="004E5221" w:rsidRPr="007F2575">
        <w:rPr>
          <w:rFonts w:eastAsia="Arial" w:cs="Arial"/>
          <w:lang w:val="en-US"/>
        </w:rPr>
        <w:t>r</w:t>
      </w:r>
      <w:r w:rsidR="004E5221" w:rsidRPr="007F2575">
        <w:rPr>
          <w:rFonts w:eastAsia="Arial" w:cs="Arial"/>
          <w:spacing w:val="-3"/>
          <w:lang w:val="en-US"/>
        </w:rPr>
        <w:t>e</w:t>
      </w:r>
      <w:r w:rsidR="004E5221" w:rsidRPr="007F2575">
        <w:rPr>
          <w:rFonts w:eastAsia="Arial" w:cs="Arial"/>
          <w:spacing w:val="3"/>
          <w:lang w:val="en-US"/>
        </w:rPr>
        <w:t>m</w:t>
      </w:r>
      <w:r w:rsidR="004E5221" w:rsidRPr="007F2575">
        <w:rPr>
          <w:rFonts w:eastAsia="Arial" w:cs="Arial"/>
          <w:lang w:val="en-US"/>
        </w:rPr>
        <w:t>e</w:t>
      </w:r>
      <w:r w:rsidR="004E5221" w:rsidRPr="007F2575">
        <w:rPr>
          <w:rFonts w:eastAsia="Arial" w:cs="Arial"/>
          <w:spacing w:val="-4"/>
          <w:lang w:val="en-US"/>
        </w:rPr>
        <w:t>n</w:t>
      </w:r>
      <w:r w:rsidR="004E5221" w:rsidRPr="007F2575">
        <w:rPr>
          <w:rFonts w:eastAsia="Arial" w:cs="Arial"/>
          <w:lang w:val="en-US"/>
        </w:rPr>
        <w:t>ts</w:t>
      </w:r>
      <w:r w:rsidR="004E5221" w:rsidRPr="007F2575">
        <w:rPr>
          <w:rFonts w:eastAsia="Arial" w:cs="Arial"/>
          <w:spacing w:val="42"/>
          <w:lang w:val="en-US"/>
        </w:rPr>
        <w:t xml:space="preserve"> </w:t>
      </w:r>
      <w:r w:rsidR="004E5221" w:rsidRPr="007F2575">
        <w:rPr>
          <w:rFonts w:eastAsia="Arial" w:cs="Arial"/>
          <w:spacing w:val="3"/>
          <w:lang w:val="en-US"/>
        </w:rPr>
        <w:t>f</w:t>
      </w:r>
      <w:r w:rsidR="004E5221" w:rsidRPr="007F2575">
        <w:rPr>
          <w:rFonts w:eastAsia="Arial" w:cs="Arial"/>
          <w:spacing w:val="-3"/>
          <w:lang w:val="en-US"/>
        </w:rPr>
        <w:t>o</w:t>
      </w:r>
      <w:r w:rsidR="004E5221" w:rsidRPr="007F2575">
        <w:rPr>
          <w:rFonts w:eastAsia="Arial" w:cs="Arial"/>
          <w:lang w:val="en-US"/>
        </w:rPr>
        <w:t>r</w:t>
      </w:r>
      <w:r w:rsidR="004E5221" w:rsidRPr="007F2575">
        <w:rPr>
          <w:rFonts w:eastAsia="Arial" w:cs="Arial"/>
          <w:spacing w:val="46"/>
          <w:lang w:val="en-US"/>
        </w:rPr>
        <w:t xml:space="preserve"> </w:t>
      </w:r>
      <w:r w:rsidR="004E5221" w:rsidRPr="007F2575">
        <w:rPr>
          <w:rFonts w:eastAsia="Arial" w:cs="Arial"/>
          <w:lang w:val="en-US"/>
        </w:rPr>
        <w:t>re</w:t>
      </w:r>
      <w:r w:rsidR="004E5221" w:rsidRPr="007F2575">
        <w:rPr>
          <w:rFonts w:eastAsia="Arial" w:cs="Arial"/>
          <w:spacing w:val="-1"/>
          <w:lang w:val="en-US"/>
        </w:rPr>
        <w:t>p</w:t>
      </w:r>
      <w:r w:rsidR="004E5221" w:rsidRPr="007F2575">
        <w:rPr>
          <w:rFonts w:eastAsia="Arial" w:cs="Arial"/>
          <w:spacing w:val="-3"/>
          <w:lang w:val="en-US"/>
        </w:rPr>
        <w:t>o</w:t>
      </w:r>
      <w:r w:rsidR="004E5221" w:rsidRPr="007F2575">
        <w:rPr>
          <w:rFonts w:eastAsia="Arial" w:cs="Arial"/>
          <w:lang w:val="en-US"/>
        </w:rPr>
        <w:t>r</w:t>
      </w:r>
      <w:r w:rsidR="004E5221" w:rsidRPr="007F2575">
        <w:rPr>
          <w:rFonts w:eastAsia="Arial" w:cs="Arial"/>
          <w:spacing w:val="-2"/>
          <w:lang w:val="en-US"/>
        </w:rPr>
        <w:t>ti</w:t>
      </w:r>
      <w:r w:rsidR="004E5221" w:rsidRPr="007F2575">
        <w:rPr>
          <w:rFonts w:eastAsia="Arial" w:cs="Arial"/>
          <w:lang w:val="en-US"/>
        </w:rPr>
        <w:t>ng</w:t>
      </w:r>
      <w:r w:rsidR="004E5221" w:rsidRPr="007F2575">
        <w:rPr>
          <w:rFonts w:eastAsia="Arial" w:cs="Arial"/>
          <w:spacing w:val="44"/>
          <w:lang w:val="en-US"/>
        </w:rPr>
        <w:t xml:space="preserve"> </w:t>
      </w:r>
      <w:r w:rsidR="004E5221" w:rsidRPr="007F2575">
        <w:rPr>
          <w:rFonts w:eastAsia="Arial" w:cs="Arial"/>
          <w:lang w:val="en-US"/>
        </w:rPr>
        <w:t xml:space="preserve">claims </w:t>
      </w:r>
      <w:r w:rsidR="004E5221" w:rsidRPr="007F2575">
        <w:rPr>
          <w:rFonts w:eastAsia="Arial" w:cs="Arial"/>
          <w:spacing w:val="-2"/>
          <w:lang w:val="en-US"/>
        </w:rPr>
        <w:t>i</w:t>
      </w:r>
      <w:r w:rsidR="004E5221" w:rsidRPr="007F2575">
        <w:rPr>
          <w:rFonts w:eastAsia="Arial" w:cs="Arial"/>
          <w:spacing w:val="-3"/>
          <w:lang w:val="en-US"/>
        </w:rPr>
        <w:t>n</w:t>
      </w:r>
      <w:r w:rsidR="004E5221" w:rsidRPr="007F2575">
        <w:rPr>
          <w:rFonts w:eastAsia="Arial" w:cs="Arial"/>
          <w:spacing w:val="3"/>
          <w:lang w:val="en-US"/>
        </w:rPr>
        <w:t>f</w:t>
      </w:r>
      <w:r w:rsidR="004E5221" w:rsidRPr="007F2575">
        <w:rPr>
          <w:rFonts w:eastAsia="Arial" w:cs="Arial"/>
          <w:spacing w:val="-3"/>
          <w:lang w:val="en-US"/>
        </w:rPr>
        <w:t>o</w:t>
      </w:r>
      <w:r w:rsidR="004E5221" w:rsidRPr="007F2575">
        <w:rPr>
          <w:rFonts w:eastAsia="Arial" w:cs="Arial"/>
          <w:spacing w:val="-4"/>
          <w:lang w:val="en-US"/>
        </w:rPr>
        <w:t>r</w:t>
      </w:r>
      <w:r w:rsidR="004E5221" w:rsidRPr="007F2575">
        <w:rPr>
          <w:rFonts w:eastAsia="Arial" w:cs="Arial"/>
          <w:spacing w:val="3"/>
          <w:lang w:val="en-US"/>
        </w:rPr>
        <w:t>m</w:t>
      </w:r>
      <w:r w:rsidR="004E5221" w:rsidRPr="007F2575">
        <w:rPr>
          <w:rFonts w:eastAsia="Arial" w:cs="Arial"/>
          <w:spacing w:val="-3"/>
          <w:lang w:val="en-US"/>
        </w:rPr>
        <w:t>a</w:t>
      </w:r>
      <w:r w:rsidR="004E5221" w:rsidRPr="007F2575">
        <w:rPr>
          <w:rFonts w:eastAsia="Arial" w:cs="Arial"/>
          <w:lang w:val="en-US"/>
        </w:rPr>
        <w:t>t</w:t>
      </w:r>
      <w:r w:rsidR="004E5221" w:rsidRPr="007F2575">
        <w:rPr>
          <w:rFonts w:eastAsia="Arial" w:cs="Arial"/>
          <w:spacing w:val="-2"/>
          <w:lang w:val="en-US"/>
        </w:rPr>
        <w:t>i</w:t>
      </w:r>
      <w:r w:rsidR="004E5221" w:rsidRPr="007F2575">
        <w:rPr>
          <w:rFonts w:eastAsia="Arial" w:cs="Arial"/>
          <w:lang w:val="en-US"/>
        </w:rPr>
        <w:t>on</w:t>
      </w:r>
      <w:r w:rsidR="009518F8" w:rsidRPr="007F2575">
        <w:rPr>
          <w:rFonts w:eastAsia="Arial" w:cs="Arial"/>
          <w:lang w:val="en-US"/>
        </w:rPr>
        <w:t xml:space="preserve"> to</w:t>
      </w:r>
      <w:r w:rsidR="004E5221" w:rsidRPr="007F2575">
        <w:rPr>
          <w:rFonts w:eastAsia="Arial" w:cs="Arial"/>
          <w:spacing w:val="44"/>
          <w:lang w:val="en-US"/>
        </w:rPr>
        <w:t xml:space="preserve"> </w:t>
      </w:r>
      <w:r w:rsidR="009518F8" w:rsidRPr="007F2575">
        <w:rPr>
          <w:rFonts w:eastAsia="Arial" w:cs="Arial"/>
          <w:lang w:val="en-US"/>
        </w:rPr>
        <w:t>any relevant designated authority</w:t>
      </w:r>
      <w:r w:rsidR="004B552F">
        <w:rPr>
          <w:rFonts w:eastAsia="Arial" w:cs="Arial"/>
          <w:lang w:val="en-US"/>
        </w:rPr>
        <w:t xml:space="preserve"> </w:t>
      </w:r>
      <w:r w:rsidR="00B92130" w:rsidRPr="007F2575">
        <w:rPr>
          <w:rFonts w:eastAsia="Arial" w:cs="Arial"/>
          <w:lang w:val="en-US"/>
        </w:rPr>
        <w:t>or to the public as may be required by the Registrar</w:t>
      </w:r>
      <w:r w:rsidR="004E5221" w:rsidRPr="007F2575">
        <w:rPr>
          <w:rFonts w:eastAsia="Arial" w:cs="Arial"/>
          <w:lang w:val="en-US"/>
        </w:rPr>
        <w:t>.</w:t>
      </w:r>
      <w:r w:rsidR="004E5221" w:rsidRPr="007F2575">
        <w:rPr>
          <w:rFonts w:eastAsia="Arial" w:cs="Arial"/>
          <w:spacing w:val="-1"/>
          <w:lang w:val="en-US"/>
        </w:rPr>
        <w:t xml:space="preserve">  </w:t>
      </w:r>
    </w:p>
    <w:p w:rsidR="00021D14" w:rsidRPr="007F2575" w:rsidRDefault="00021D14" w:rsidP="00F6075C">
      <w:pPr>
        <w:pStyle w:val="ListParagraph"/>
        <w:widowControl w:val="0"/>
        <w:tabs>
          <w:tab w:val="left" w:pos="709"/>
        </w:tabs>
        <w:ind w:left="709" w:right="160"/>
        <w:rPr>
          <w:rFonts w:eastAsia="Arial" w:cs="Arial"/>
          <w:spacing w:val="-1"/>
          <w:lang w:val="en-US"/>
        </w:rPr>
      </w:pPr>
    </w:p>
    <w:p w:rsidR="00021D14" w:rsidRPr="007F2575" w:rsidRDefault="00C15AB8" w:rsidP="00F6075C">
      <w:pPr>
        <w:ind w:left="851" w:hanging="851"/>
        <w:rPr>
          <w:rFonts w:eastAsia="Times New Roman" w:cs="Arial"/>
          <w:b/>
        </w:rPr>
      </w:pPr>
      <w:r w:rsidRPr="007F2575">
        <w:rPr>
          <w:rFonts w:eastAsia="Times New Roman" w:cs="Arial"/>
          <w:b/>
        </w:rPr>
        <w:t>1</w:t>
      </w:r>
      <w:r w:rsidR="000B1713">
        <w:rPr>
          <w:rFonts w:eastAsia="Times New Roman" w:cs="Arial"/>
          <w:b/>
        </w:rPr>
        <w:t>9</w:t>
      </w:r>
      <w:r w:rsidR="00021D14" w:rsidRPr="007F2575">
        <w:rPr>
          <w:rFonts w:eastAsia="Times New Roman" w:cs="Arial"/>
          <w:b/>
        </w:rPr>
        <w:t>.10</w:t>
      </w:r>
      <w:r w:rsidR="00021D14" w:rsidRPr="007F2575">
        <w:rPr>
          <w:rFonts w:eastAsia="Times New Roman" w:cs="Arial"/>
          <w:b/>
        </w:rPr>
        <w:tab/>
        <w:t>Prohibited claims practices</w:t>
      </w:r>
    </w:p>
    <w:p w:rsidR="00021D14" w:rsidRPr="007F2575" w:rsidRDefault="00021D14" w:rsidP="00F6075C">
      <w:pPr>
        <w:ind w:left="709" w:hanging="709"/>
        <w:rPr>
          <w:rFonts w:cs="Arial"/>
        </w:rPr>
      </w:pPr>
    </w:p>
    <w:p w:rsidR="00021D14" w:rsidRPr="007F2575" w:rsidRDefault="00633149" w:rsidP="00F6075C">
      <w:pPr>
        <w:ind w:left="851" w:hanging="851"/>
        <w:rPr>
          <w:rFonts w:cs="Arial"/>
        </w:rPr>
      </w:pPr>
      <w:r w:rsidRPr="007F2575">
        <w:rPr>
          <w:rFonts w:cs="Arial"/>
        </w:rPr>
        <w:t>1</w:t>
      </w:r>
      <w:r w:rsidR="000B1713">
        <w:rPr>
          <w:rFonts w:cs="Arial"/>
        </w:rPr>
        <w:t>9</w:t>
      </w:r>
      <w:r w:rsidR="00021D14" w:rsidRPr="007F2575">
        <w:rPr>
          <w:rFonts w:cs="Arial"/>
        </w:rPr>
        <w:t>.10.1</w:t>
      </w:r>
      <w:r w:rsidR="00021D14" w:rsidRPr="007F2575">
        <w:rPr>
          <w:rFonts w:cs="Arial"/>
        </w:rPr>
        <w:tab/>
        <w:t xml:space="preserve">An insurer may not – </w:t>
      </w:r>
    </w:p>
    <w:p w:rsidR="00021D14" w:rsidRPr="007F2575" w:rsidRDefault="00021D14" w:rsidP="00F6075C">
      <w:pPr>
        <w:ind w:left="709"/>
        <w:rPr>
          <w:rFonts w:cs="Arial"/>
        </w:rPr>
      </w:pPr>
    </w:p>
    <w:p w:rsidR="00021D14" w:rsidRPr="007F2575" w:rsidRDefault="00C15AB8" w:rsidP="00E14A20">
      <w:pPr>
        <w:pStyle w:val="ListParagraph"/>
        <w:ind w:left="1418" w:hanging="567"/>
        <w:rPr>
          <w:rFonts w:cs="Arial"/>
        </w:rPr>
      </w:pPr>
      <w:r w:rsidRPr="007F2575">
        <w:rPr>
          <w:rFonts w:cs="Arial"/>
        </w:rPr>
        <w:t>(</w:t>
      </w:r>
      <w:r w:rsidR="00E14A20">
        <w:rPr>
          <w:rFonts w:cs="Arial"/>
        </w:rPr>
        <w:t>a</w:t>
      </w:r>
      <w:r w:rsidRPr="007F2575">
        <w:rPr>
          <w:rFonts w:cs="Arial"/>
        </w:rPr>
        <w:t>)</w:t>
      </w:r>
      <w:r w:rsidRPr="007F2575">
        <w:rPr>
          <w:rFonts w:cs="Arial"/>
        </w:rPr>
        <w:tab/>
      </w:r>
      <w:r w:rsidR="00021D14" w:rsidRPr="007F2575">
        <w:rPr>
          <w:rFonts w:cs="Arial"/>
        </w:rPr>
        <w:t xml:space="preserve">dissuade </w:t>
      </w:r>
      <w:r w:rsidR="00EE217F" w:rsidRPr="007F2575">
        <w:rPr>
          <w:rFonts w:cs="Arial"/>
        </w:rPr>
        <w:t xml:space="preserve">a </w:t>
      </w:r>
      <w:r w:rsidR="00021D14" w:rsidRPr="007F2575">
        <w:rPr>
          <w:rFonts w:cs="Arial"/>
        </w:rPr>
        <w:t>claimant from obtaining the services of an attorney or adjustor;</w:t>
      </w:r>
    </w:p>
    <w:p w:rsidR="00021D14" w:rsidRPr="007F2575" w:rsidRDefault="00021D14" w:rsidP="00E14A20">
      <w:pPr>
        <w:ind w:left="1418" w:hanging="567"/>
        <w:rPr>
          <w:rFonts w:cs="Arial"/>
        </w:rPr>
      </w:pPr>
    </w:p>
    <w:p w:rsidR="00021D14" w:rsidRPr="007F2575" w:rsidRDefault="00C15AB8" w:rsidP="00E14A20">
      <w:pPr>
        <w:pStyle w:val="ListParagraph"/>
        <w:ind w:left="1418" w:hanging="567"/>
        <w:rPr>
          <w:rFonts w:cs="Arial"/>
        </w:rPr>
      </w:pPr>
      <w:r w:rsidRPr="007F2575">
        <w:rPr>
          <w:rFonts w:cs="Arial"/>
        </w:rPr>
        <w:t>(</w:t>
      </w:r>
      <w:r w:rsidR="00E14A20">
        <w:rPr>
          <w:rFonts w:cs="Arial"/>
        </w:rPr>
        <w:t>b</w:t>
      </w:r>
      <w:r w:rsidRPr="007F2575">
        <w:rPr>
          <w:rFonts w:cs="Arial"/>
        </w:rPr>
        <w:t>)</w:t>
      </w:r>
      <w:r w:rsidRPr="007F2575">
        <w:rPr>
          <w:rFonts w:cs="Arial"/>
        </w:rPr>
        <w:tab/>
      </w:r>
      <w:r w:rsidR="00021D14" w:rsidRPr="007F2575">
        <w:rPr>
          <w:rFonts w:cs="Arial"/>
        </w:rPr>
        <w:t xml:space="preserve">deny a claim without </w:t>
      </w:r>
      <w:r w:rsidR="00EE217F" w:rsidRPr="007F2575">
        <w:rPr>
          <w:rFonts w:cs="Arial"/>
        </w:rPr>
        <w:t xml:space="preserve">performing a </w:t>
      </w:r>
      <w:r w:rsidR="00021D14" w:rsidRPr="007F2575">
        <w:rPr>
          <w:rFonts w:cs="Arial"/>
        </w:rPr>
        <w:t>reasonable investigation</w:t>
      </w:r>
      <w:r w:rsidR="005A7B24" w:rsidRPr="007F2575">
        <w:rPr>
          <w:rFonts w:cs="Arial"/>
        </w:rPr>
        <w:t>;</w:t>
      </w:r>
      <w:r w:rsidR="00E14A20">
        <w:rPr>
          <w:rFonts w:cs="Arial"/>
        </w:rPr>
        <w:t xml:space="preserve"> or</w:t>
      </w:r>
    </w:p>
    <w:p w:rsidR="00021D14" w:rsidRPr="007F2575" w:rsidRDefault="00021D14" w:rsidP="00E14A20">
      <w:pPr>
        <w:ind w:left="1418" w:hanging="567"/>
        <w:rPr>
          <w:rFonts w:cs="Arial"/>
        </w:rPr>
      </w:pPr>
    </w:p>
    <w:p w:rsidR="00E14A20" w:rsidRPr="00E14A20" w:rsidRDefault="005A7B24" w:rsidP="00EC1372">
      <w:pPr>
        <w:pStyle w:val="ListParagraph"/>
        <w:numPr>
          <w:ilvl w:val="0"/>
          <w:numId w:val="13"/>
        </w:numPr>
        <w:ind w:left="1418" w:hanging="567"/>
        <w:rPr>
          <w:rFonts w:eastAsia="Times New Roman" w:cs="Arial"/>
        </w:rPr>
      </w:pPr>
      <w:r w:rsidRPr="00E14A20">
        <w:rPr>
          <w:rFonts w:eastAsia="Times New Roman" w:cs="Arial"/>
        </w:rPr>
        <w:t xml:space="preserve">deny a claim based on the outcome </w:t>
      </w:r>
      <w:r w:rsidR="009F3532" w:rsidRPr="00E14A20">
        <w:rPr>
          <w:rFonts w:eastAsia="Times New Roman" w:cs="Arial"/>
        </w:rPr>
        <w:t>of a polygraph, lie detector or truth verification</w:t>
      </w:r>
      <w:r w:rsidR="00E14A20" w:rsidRPr="00E14A20">
        <w:rPr>
          <w:rFonts w:eastAsia="Times New Roman" w:cs="Arial"/>
        </w:rPr>
        <w:t>.</w:t>
      </w:r>
    </w:p>
    <w:p w:rsidR="005A7B24" w:rsidRPr="007F2575" w:rsidRDefault="005A7B24" w:rsidP="00F6075C">
      <w:pPr>
        <w:rPr>
          <w:rFonts w:eastAsia="Times New Roman" w:cs="Arial"/>
        </w:rPr>
      </w:pPr>
    </w:p>
    <w:p w:rsidR="00E14A20" w:rsidRDefault="00E14A20" w:rsidP="00F6075C">
      <w:pPr>
        <w:jc w:val="center"/>
        <w:rPr>
          <w:rFonts w:eastAsia="Times New Roman" w:cs="Arial"/>
          <w:b/>
          <w:bCs/>
          <w:color w:val="000000" w:themeColor="text1"/>
        </w:rPr>
      </w:pPr>
    </w:p>
    <w:p w:rsidR="0075779D" w:rsidRPr="007F2575" w:rsidRDefault="008873B2" w:rsidP="00F6075C">
      <w:pPr>
        <w:jc w:val="center"/>
        <w:rPr>
          <w:rFonts w:eastAsia="Times New Roman" w:cs="Arial"/>
          <w:b/>
          <w:bCs/>
          <w:color w:val="000000" w:themeColor="text1"/>
        </w:rPr>
      </w:pPr>
      <w:commentRangeStart w:id="148"/>
      <w:r w:rsidRPr="007F2575">
        <w:rPr>
          <w:rFonts w:eastAsia="Times New Roman" w:cs="Arial"/>
          <w:b/>
          <w:bCs/>
          <w:color w:val="000000" w:themeColor="text1"/>
        </w:rPr>
        <w:t>RULE</w:t>
      </w:r>
      <w:r w:rsidR="0075731E" w:rsidRPr="007F2575">
        <w:rPr>
          <w:rFonts w:eastAsia="Times New Roman" w:cs="Arial"/>
          <w:b/>
          <w:bCs/>
          <w:color w:val="000000" w:themeColor="text1"/>
        </w:rPr>
        <w:t xml:space="preserve"> </w:t>
      </w:r>
      <w:r w:rsidR="000B1713">
        <w:rPr>
          <w:rFonts w:eastAsia="Times New Roman" w:cs="Arial"/>
          <w:b/>
          <w:bCs/>
          <w:color w:val="000000" w:themeColor="text1"/>
        </w:rPr>
        <w:t>20</w:t>
      </w:r>
      <w:r w:rsidRPr="007F2575">
        <w:rPr>
          <w:rFonts w:eastAsia="Times New Roman" w:cs="Arial"/>
          <w:b/>
          <w:bCs/>
          <w:color w:val="000000" w:themeColor="text1"/>
        </w:rPr>
        <w:t>: COMPLAINTS MANAGEMENT</w:t>
      </w:r>
      <w:commentRangeEnd w:id="148"/>
      <w:r w:rsidRPr="007F2575">
        <w:rPr>
          <w:rStyle w:val="CommentReference"/>
          <w:rFonts w:cs="Arial"/>
          <w:sz w:val="22"/>
          <w:szCs w:val="22"/>
        </w:rPr>
        <w:commentReference w:id="148"/>
      </w:r>
    </w:p>
    <w:p w:rsidR="00611FB9" w:rsidRPr="007F2575" w:rsidRDefault="00611FB9" w:rsidP="00F6075C">
      <w:pPr>
        <w:jc w:val="center"/>
        <w:rPr>
          <w:rFonts w:eastAsia="Times New Roman" w:cs="Arial"/>
          <w:b/>
          <w:bCs/>
          <w:color w:val="000000" w:themeColor="text1"/>
        </w:rPr>
      </w:pPr>
    </w:p>
    <w:p w:rsidR="0075731E" w:rsidRPr="007F2575" w:rsidRDefault="000B1713" w:rsidP="00F6075C">
      <w:pPr>
        <w:ind w:left="851" w:hanging="851"/>
        <w:rPr>
          <w:rFonts w:eastAsia="Times New Roman" w:cs="Arial"/>
          <w:b/>
          <w:bCs/>
        </w:rPr>
      </w:pPr>
      <w:r>
        <w:rPr>
          <w:rFonts w:eastAsia="Times New Roman" w:cs="Arial"/>
          <w:b/>
          <w:bCs/>
        </w:rPr>
        <w:t>20</w:t>
      </w:r>
      <w:r w:rsidR="0075731E" w:rsidRPr="007F2575">
        <w:rPr>
          <w:rFonts w:eastAsia="Times New Roman" w:cs="Arial"/>
          <w:b/>
          <w:bCs/>
        </w:rPr>
        <w:t>.1</w:t>
      </w:r>
      <w:r w:rsidR="0075731E" w:rsidRPr="007F2575">
        <w:rPr>
          <w:rFonts w:eastAsia="Times New Roman" w:cs="Arial"/>
          <w:b/>
          <w:bCs/>
        </w:rPr>
        <w:tab/>
        <w:t>Definitions</w:t>
      </w:r>
    </w:p>
    <w:p w:rsidR="005D7465" w:rsidRDefault="005D7465" w:rsidP="00F6075C">
      <w:pPr>
        <w:widowControl w:val="0"/>
        <w:ind w:left="720" w:right="157" w:firstLine="131"/>
        <w:rPr>
          <w:rFonts w:cs="Arial"/>
          <w:spacing w:val="3"/>
        </w:rPr>
      </w:pPr>
    </w:p>
    <w:p w:rsidR="00AF3C73" w:rsidRPr="007F2575" w:rsidRDefault="00AF3C73" w:rsidP="00F6075C">
      <w:pPr>
        <w:widowControl w:val="0"/>
        <w:ind w:left="720" w:right="157" w:firstLine="131"/>
        <w:rPr>
          <w:rFonts w:cs="Arial"/>
          <w:spacing w:val="3"/>
        </w:rPr>
      </w:pPr>
      <w:r w:rsidRPr="007F2575">
        <w:rPr>
          <w:rFonts w:cs="Arial"/>
          <w:spacing w:val="3"/>
        </w:rPr>
        <w:t xml:space="preserve">In this rule – </w:t>
      </w:r>
    </w:p>
    <w:p w:rsidR="005D7465" w:rsidRDefault="005D7465" w:rsidP="00F6075C">
      <w:pPr>
        <w:widowControl w:val="0"/>
        <w:ind w:left="851" w:right="157"/>
        <w:rPr>
          <w:rFonts w:cs="Arial"/>
          <w:b/>
          <w:spacing w:val="3"/>
        </w:rPr>
      </w:pPr>
    </w:p>
    <w:p w:rsidR="00596DEC" w:rsidRPr="00A4263A" w:rsidRDefault="00596DEC" w:rsidP="00596DEC">
      <w:pPr>
        <w:widowControl w:val="0"/>
        <w:ind w:left="851" w:right="156"/>
        <w:rPr>
          <w:rFonts w:cs="Arial"/>
          <w:spacing w:val="3"/>
        </w:rPr>
      </w:pPr>
      <w:r w:rsidRPr="00A4263A">
        <w:rPr>
          <w:rFonts w:cs="Arial"/>
          <w:b/>
          <w:spacing w:val="3"/>
        </w:rPr>
        <w:t>“complainant”</w:t>
      </w:r>
      <w:r w:rsidRPr="00A4263A">
        <w:rPr>
          <w:rFonts w:cs="Arial"/>
          <w:spacing w:val="3"/>
        </w:rPr>
        <w:t xml:space="preserve"> means a </w:t>
      </w:r>
      <w:r>
        <w:rPr>
          <w:rFonts w:cs="Arial"/>
          <w:spacing w:val="3"/>
        </w:rPr>
        <w:t xml:space="preserve">person who submits a complaint and includes a </w:t>
      </w:r>
      <w:r w:rsidRPr="00A4263A">
        <w:rPr>
          <w:rFonts w:cs="Arial"/>
          <w:spacing w:val="3"/>
        </w:rPr>
        <w:t>–</w:t>
      </w:r>
    </w:p>
    <w:p w:rsidR="00596DEC" w:rsidRDefault="00596DEC" w:rsidP="00596DEC">
      <w:pPr>
        <w:widowControl w:val="0"/>
        <w:tabs>
          <w:tab w:val="left" w:pos="1276"/>
        </w:tabs>
        <w:ind w:left="1276" w:right="156"/>
        <w:jc w:val="left"/>
        <w:rPr>
          <w:rFonts w:cs="Arial"/>
          <w:spacing w:val="3"/>
        </w:rPr>
      </w:pPr>
    </w:p>
    <w:p w:rsidR="00596DEC" w:rsidRPr="00A4263A" w:rsidRDefault="00596DEC" w:rsidP="00EC1372">
      <w:pPr>
        <w:widowControl w:val="0"/>
        <w:numPr>
          <w:ilvl w:val="0"/>
          <w:numId w:val="12"/>
        </w:numPr>
        <w:tabs>
          <w:tab w:val="left" w:pos="1418"/>
        </w:tabs>
        <w:ind w:left="1418" w:right="156" w:hanging="567"/>
        <w:jc w:val="left"/>
        <w:rPr>
          <w:rFonts w:cs="Arial"/>
          <w:spacing w:val="3"/>
        </w:rPr>
      </w:pPr>
      <w:r w:rsidRPr="00A4263A">
        <w:rPr>
          <w:rFonts w:cs="Arial"/>
          <w:spacing w:val="3"/>
        </w:rPr>
        <w:t>policyholder</w:t>
      </w:r>
      <w:r>
        <w:rPr>
          <w:rFonts w:cs="Arial"/>
          <w:spacing w:val="3"/>
        </w:rPr>
        <w:t xml:space="preserve"> or the policyholder’s successor in title</w:t>
      </w:r>
      <w:r w:rsidRPr="00A4263A">
        <w:rPr>
          <w:rFonts w:cs="Arial"/>
          <w:spacing w:val="3"/>
        </w:rPr>
        <w:t xml:space="preserve">; </w:t>
      </w:r>
    </w:p>
    <w:p w:rsidR="00596DEC" w:rsidRDefault="00596DEC" w:rsidP="00F502A6">
      <w:pPr>
        <w:widowControl w:val="0"/>
        <w:tabs>
          <w:tab w:val="left" w:pos="1418"/>
        </w:tabs>
        <w:ind w:left="1418" w:right="156" w:hanging="567"/>
        <w:jc w:val="left"/>
        <w:rPr>
          <w:rFonts w:cs="Arial"/>
          <w:spacing w:val="3"/>
        </w:rPr>
      </w:pPr>
    </w:p>
    <w:p w:rsidR="00596DEC" w:rsidRPr="00A4263A" w:rsidRDefault="00596DEC" w:rsidP="00EC1372">
      <w:pPr>
        <w:widowControl w:val="0"/>
        <w:numPr>
          <w:ilvl w:val="0"/>
          <w:numId w:val="12"/>
        </w:numPr>
        <w:tabs>
          <w:tab w:val="left" w:pos="1418"/>
        </w:tabs>
        <w:ind w:left="1418" w:right="156" w:hanging="567"/>
        <w:jc w:val="left"/>
        <w:rPr>
          <w:rFonts w:cs="Arial"/>
          <w:spacing w:val="3"/>
        </w:rPr>
      </w:pPr>
      <w:r w:rsidRPr="00A4263A">
        <w:rPr>
          <w:rFonts w:cs="Arial"/>
          <w:spacing w:val="3"/>
        </w:rPr>
        <w:t>beneficiary</w:t>
      </w:r>
      <w:r w:rsidRPr="00A4263A">
        <w:rPr>
          <w:rFonts w:cs="Arial"/>
        </w:rPr>
        <w:t xml:space="preserve"> </w:t>
      </w:r>
      <w:r w:rsidRPr="00A4263A">
        <w:rPr>
          <w:rFonts w:cs="Arial"/>
          <w:spacing w:val="3"/>
        </w:rPr>
        <w:t xml:space="preserve">or the </w:t>
      </w:r>
      <w:r>
        <w:rPr>
          <w:rFonts w:cs="Arial"/>
          <w:spacing w:val="3"/>
        </w:rPr>
        <w:t xml:space="preserve">beneficiary’s </w:t>
      </w:r>
      <w:r w:rsidRPr="00A4263A">
        <w:rPr>
          <w:rFonts w:cs="Arial"/>
          <w:spacing w:val="3"/>
        </w:rPr>
        <w:t xml:space="preserve">successor in title; </w:t>
      </w:r>
      <w:r w:rsidR="004C6C37">
        <w:rPr>
          <w:rFonts w:cs="Arial"/>
          <w:spacing w:val="3"/>
        </w:rPr>
        <w:t>or</w:t>
      </w:r>
    </w:p>
    <w:p w:rsidR="00596DEC" w:rsidRDefault="00596DEC" w:rsidP="00F502A6">
      <w:pPr>
        <w:widowControl w:val="0"/>
        <w:tabs>
          <w:tab w:val="left" w:pos="1418"/>
        </w:tabs>
        <w:ind w:left="1418" w:right="156" w:hanging="567"/>
        <w:jc w:val="left"/>
        <w:rPr>
          <w:rFonts w:cs="Arial"/>
          <w:spacing w:val="3"/>
        </w:rPr>
      </w:pPr>
    </w:p>
    <w:p w:rsidR="00596DEC" w:rsidRPr="00A4263A" w:rsidRDefault="00596DEC" w:rsidP="00EC1372">
      <w:pPr>
        <w:widowControl w:val="0"/>
        <w:numPr>
          <w:ilvl w:val="0"/>
          <w:numId w:val="12"/>
        </w:numPr>
        <w:tabs>
          <w:tab w:val="left" w:pos="1418"/>
        </w:tabs>
        <w:ind w:left="1418" w:right="156" w:hanging="567"/>
        <w:jc w:val="left"/>
        <w:rPr>
          <w:rFonts w:cs="Arial"/>
          <w:spacing w:val="3"/>
        </w:rPr>
      </w:pPr>
      <w:r w:rsidRPr="00A4263A">
        <w:rPr>
          <w:rFonts w:cs="Arial"/>
          <w:spacing w:val="3"/>
        </w:rPr>
        <w:t>potential policyholder whose dissatisfaction relates to the relevant application, approach, solicitation or advertising or marketing material</w:t>
      </w:r>
      <w:r w:rsidR="003D121E">
        <w:rPr>
          <w:rFonts w:cs="Arial"/>
          <w:spacing w:val="3"/>
        </w:rPr>
        <w:t>,</w:t>
      </w:r>
    </w:p>
    <w:p w:rsidR="00596DEC" w:rsidRDefault="00596DEC" w:rsidP="00596DEC">
      <w:pPr>
        <w:widowControl w:val="0"/>
        <w:ind w:left="851" w:right="156"/>
        <w:rPr>
          <w:rFonts w:cs="Arial"/>
          <w:spacing w:val="3"/>
        </w:rPr>
      </w:pPr>
    </w:p>
    <w:p w:rsidR="00596DEC" w:rsidRPr="00A4263A" w:rsidRDefault="00596DEC" w:rsidP="00596DEC">
      <w:pPr>
        <w:widowControl w:val="0"/>
        <w:ind w:left="851" w:right="156"/>
        <w:rPr>
          <w:rFonts w:cs="Arial"/>
          <w:spacing w:val="3"/>
        </w:rPr>
      </w:pPr>
      <w:r w:rsidRPr="00A4263A">
        <w:rPr>
          <w:rFonts w:cs="Arial"/>
          <w:spacing w:val="3"/>
        </w:rPr>
        <w:t>who has a direct interest in the agreement, p</w:t>
      </w:r>
      <w:r w:rsidR="00892A4F">
        <w:rPr>
          <w:rFonts w:cs="Arial"/>
          <w:spacing w:val="3"/>
        </w:rPr>
        <w:t>olicy</w:t>
      </w:r>
      <w:r w:rsidRPr="00A4263A">
        <w:rPr>
          <w:rFonts w:cs="Arial"/>
          <w:spacing w:val="3"/>
        </w:rPr>
        <w:t xml:space="preserve"> or service to which the complaint relates</w:t>
      </w:r>
      <w:r w:rsidR="004C6C37">
        <w:rPr>
          <w:rFonts w:cs="Arial"/>
          <w:spacing w:val="3"/>
        </w:rPr>
        <w:t>, or a person acting on behalf of a person referred to in (a), (b) or (c)</w:t>
      </w:r>
      <w:r w:rsidRPr="00A4263A">
        <w:rPr>
          <w:rFonts w:cs="Arial"/>
          <w:spacing w:val="3"/>
        </w:rPr>
        <w:t>;</w:t>
      </w:r>
    </w:p>
    <w:p w:rsidR="00596DEC" w:rsidRDefault="00596DEC" w:rsidP="00596DEC">
      <w:pPr>
        <w:widowControl w:val="0"/>
        <w:ind w:left="851" w:right="157"/>
        <w:rPr>
          <w:rFonts w:cs="Arial"/>
          <w:b/>
          <w:spacing w:val="3"/>
        </w:rPr>
      </w:pPr>
    </w:p>
    <w:p w:rsidR="0075731E" w:rsidRPr="00A4263A" w:rsidRDefault="0075731E" w:rsidP="00596DEC">
      <w:pPr>
        <w:widowControl w:val="0"/>
        <w:ind w:left="851" w:right="157"/>
        <w:rPr>
          <w:rFonts w:cs="Arial"/>
          <w:spacing w:val="3"/>
        </w:rPr>
      </w:pPr>
      <w:r w:rsidRPr="00A4263A">
        <w:rPr>
          <w:rFonts w:cs="Arial"/>
          <w:b/>
          <w:spacing w:val="3"/>
        </w:rPr>
        <w:t>“complaint”</w:t>
      </w:r>
      <w:r w:rsidRPr="00A4263A">
        <w:rPr>
          <w:rFonts w:cs="Arial"/>
          <w:spacing w:val="3"/>
        </w:rPr>
        <w:t xml:space="preserve"> means an expression of dissatisfaction by a </w:t>
      </w:r>
      <w:r w:rsidR="004D7F73">
        <w:rPr>
          <w:rFonts w:cs="Arial"/>
          <w:spacing w:val="3"/>
        </w:rPr>
        <w:t>person</w:t>
      </w:r>
      <w:r w:rsidRPr="00A4263A">
        <w:rPr>
          <w:rFonts w:cs="Arial"/>
          <w:spacing w:val="3"/>
        </w:rPr>
        <w:t xml:space="preserve"> to an insurer or</w:t>
      </w:r>
      <w:r w:rsidR="004C6C37">
        <w:rPr>
          <w:rFonts w:cs="Arial"/>
          <w:spacing w:val="3"/>
        </w:rPr>
        <w:t>,</w:t>
      </w:r>
      <w:r w:rsidRPr="00A4263A">
        <w:rPr>
          <w:rFonts w:cs="Arial"/>
          <w:spacing w:val="3"/>
        </w:rPr>
        <w:t xml:space="preserve"> to the knowledge of the insurer, to the insurer’s</w:t>
      </w:r>
      <w:r w:rsidR="003D121E">
        <w:rPr>
          <w:rFonts w:cs="Arial"/>
          <w:spacing w:val="3"/>
        </w:rPr>
        <w:t xml:space="preserve"> service provider relating to a </w:t>
      </w:r>
      <w:r w:rsidRPr="00A4263A">
        <w:rPr>
          <w:rFonts w:cs="Arial"/>
          <w:spacing w:val="3"/>
        </w:rPr>
        <w:t>policy or service provided or offered by that insurer which indicates, regardless of whether such an expression of dissatisfaction is submitted together with or in relation to a policyholder query, that -</w:t>
      </w:r>
    </w:p>
    <w:p w:rsidR="005D7465" w:rsidRDefault="005D7465" w:rsidP="005D7465">
      <w:pPr>
        <w:widowControl w:val="0"/>
        <w:tabs>
          <w:tab w:val="left" w:pos="1276"/>
        </w:tabs>
        <w:ind w:left="1276" w:right="157"/>
        <w:jc w:val="left"/>
        <w:rPr>
          <w:rFonts w:cs="Arial"/>
          <w:spacing w:val="3"/>
        </w:rPr>
      </w:pPr>
    </w:p>
    <w:p w:rsidR="0075731E" w:rsidRPr="00A4263A" w:rsidRDefault="0075731E" w:rsidP="00EC1372">
      <w:pPr>
        <w:widowControl w:val="0"/>
        <w:numPr>
          <w:ilvl w:val="2"/>
          <w:numId w:val="10"/>
        </w:numPr>
        <w:tabs>
          <w:tab w:val="left" w:pos="1418"/>
        </w:tabs>
        <w:ind w:left="1418" w:right="157" w:hanging="567"/>
        <w:jc w:val="left"/>
        <w:rPr>
          <w:rFonts w:cs="Arial"/>
          <w:spacing w:val="3"/>
        </w:rPr>
      </w:pPr>
      <w:r w:rsidRPr="00A4263A">
        <w:rPr>
          <w:rFonts w:cs="Arial"/>
          <w:spacing w:val="3"/>
        </w:rPr>
        <w:t>the insurer or its service provider has contravened or failed to comply with an agreement, a law, a rule, or a code of conduct which is binding on the insurer or to which it subscribes;</w:t>
      </w:r>
    </w:p>
    <w:p w:rsidR="005D7465" w:rsidRDefault="005D7465" w:rsidP="00F502A6">
      <w:pPr>
        <w:widowControl w:val="0"/>
        <w:tabs>
          <w:tab w:val="left" w:pos="1418"/>
        </w:tabs>
        <w:ind w:left="1418" w:right="157" w:hanging="567"/>
        <w:jc w:val="left"/>
        <w:rPr>
          <w:rFonts w:cs="Arial"/>
          <w:spacing w:val="3"/>
        </w:rPr>
      </w:pPr>
    </w:p>
    <w:p w:rsidR="0075731E" w:rsidRPr="00A4263A" w:rsidRDefault="0075731E" w:rsidP="00EC1372">
      <w:pPr>
        <w:widowControl w:val="0"/>
        <w:numPr>
          <w:ilvl w:val="2"/>
          <w:numId w:val="10"/>
        </w:numPr>
        <w:tabs>
          <w:tab w:val="left" w:pos="1418"/>
        </w:tabs>
        <w:ind w:left="1418" w:right="157" w:hanging="567"/>
        <w:jc w:val="left"/>
        <w:rPr>
          <w:rFonts w:cs="Arial"/>
          <w:spacing w:val="3"/>
        </w:rPr>
      </w:pPr>
      <w:r w:rsidRPr="00A4263A">
        <w:rPr>
          <w:rFonts w:cs="Arial"/>
          <w:spacing w:val="3"/>
        </w:rPr>
        <w:t xml:space="preserve">the insurer or its service provider’s maladministration or wilful or negligent action or failure to act, has caused the </w:t>
      </w:r>
      <w:r w:rsidR="004D7F73">
        <w:rPr>
          <w:rFonts w:cs="Arial"/>
          <w:spacing w:val="3"/>
        </w:rPr>
        <w:t>person</w:t>
      </w:r>
      <w:r w:rsidRPr="00A4263A">
        <w:rPr>
          <w:rFonts w:cs="Arial"/>
          <w:spacing w:val="3"/>
        </w:rPr>
        <w:t xml:space="preserve"> harm, prejudice, distress or substantial inconvenience; or</w:t>
      </w:r>
    </w:p>
    <w:p w:rsidR="005D7465" w:rsidRDefault="005D7465" w:rsidP="005D7465">
      <w:pPr>
        <w:widowControl w:val="0"/>
        <w:tabs>
          <w:tab w:val="left" w:pos="1276"/>
        </w:tabs>
        <w:ind w:left="1276" w:right="157"/>
        <w:jc w:val="left"/>
        <w:rPr>
          <w:rFonts w:cs="Arial"/>
          <w:spacing w:val="3"/>
        </w:rPr>
      </w:pPr>
    </w:p>
    <w:p w:rsidR="0075731E" w:rsidRPr="00A4263A" w:rsidRDefault="0075731E" w:rsidP="00EC1372">
      <w:pPr>
        <w:widowControl w:val="0"/>
        <w:numPr>
          <w:ilvl w:val="2"/>
          <w:numId w:val="10"/>
        </w:numPr>
        <w:tabs>
          <w:tab w:val="left" w:pos="1418"/>
        </w:tabs>
        <w:ind w:left="1418" w:right="157" w:hanging="567"/>
        <w:jc w:val="left"/>
        <w:rPr>
          <w:rFonts w:cs="Arial"/>
          <w:spacing w:val="3"/>
        </w:rPr>
      </w:pPr>
      <w:r w:rsidRPr="00A4263A">
        <w:rPr>
          <w:rFonts w:cs="Arial"/>
          <w:spacing w:val="3"/>
        </w:rPr>
        <w:t xml:space="preserve">the insurer or its service provider has treated the </w:t>
      </w:r>
      <w:r w:rsidR="004D7F73">
        <w:rPr>
          <w:rFonts w:cs="Arial"/>
          <w:spacing w:val="3"/>
        </w:rPr>
        <w:t>person</w:t>
      </w:r>
      <w:r w:rsidRPr="00A4263A">
        <w:rPr>
          <w:rFonts w:cs="Arial"/>
          <w:spacing w:val="3"/>
        </w:rPr>
        <w:t xml:space="preserve"> unfairly;</w:t>
      </w:r>
    </w:p>
    <w:p w:rsidR="005D7465" w:rsidRDefault="005D7465" w:rsidP="00F6075C">
      <w:pPr>
        <w:widowControl w:val="0"/>
        <w:ind w:left="851" w:right="156"/>
        <w:rPr>
          <w:rFonts w:eastAsia="Arial" w:cs="Arial"/>
          <w:b/>
          <w:bCs/>
          <w:lang w:val="en-US"/>
        </w:rPr>
      </w:pPr>
    </w:p>
    <w:p w:rsidR="0075731E" w:rsidRPr="00A4263A" w:rsidRDefault="0075731E" w:rsidP="00F6075C">
      <w:pPr>
        <w:widowControl w:val="0"/>
        <w:ind w:left="851" w:right="156"/>
        <w:rPr>
          <w:rFonts w:eastAsia="Arial" w:cs="Arial"/>
          <w:lang w:val="en-US"/>
        </w:rPr>
      </w:pPr>
      <w:r w:rsidRPr="00A4263A">
        <w:rPr>
          <w:rFonts w:eastAsia="Arial" w:cs="Arial"/>
          <w:b/>
          <w:bCs/>
          <w:lang w:val="en-US"/>
        </w:rPr>
        <w:t>“</w:t>
      </w:r>
      <w:r w:rsidRPr="00A4263A">
        <w:rPr>
          <w:rFonts w:eastAsia="Arial" w:cs="Arial"/>
          <w:b/>
          <w:bCs/>
          <w:spacing w:val="-2"/>
          <w:lang w:val="en-US"/>
        </w:rPr>
        <w:t>c</w:t>
      </w:r>
      <w:r w:rsidRPr="00A4263A">
        <w:rPr>
          <w:rFonts w:eastAsia="Arial" w:cs="Arial"/>
          <w:b/>
          <w:bCs/>
          <w:lang w:val="en-US"/>
        </w:rPr>
        <w:t>o</w:t>
      </w:r>
      <w:r w:rsidRPr="00A4263A">
        <w:rPr>
          <w:rFonts w:eastAsia="Arial" w:cs="Arial"/>
          <w:b/>
          <w:bCs/>
          <w:spacing w:val="-3"/>
          <w:lang w:val="en-US"/>
        </w:rPr>
        <w:t>m</w:t>
      </w:r>
      <w:r w:rsidRPr="00A4263A">
        <w:rPr>
          <w:rFonts w:eastAsia="Arial" w:cs="Arial"/>
          <w:b/>
          <w:bCs/>
          <w:lang w:val="en-US"/>
        </w:rPr>
        <w:t>p</w:t>
      </w:r>
      <w:r w:rsidRPr="00A4263A">
        <w:rPr>
          <w:rFonts w:eastAsia="Arial" w:cs="Arial"/>
          <w:b/>
          <w:bCs/>
          <w:spacing w:val="-1"/>
          <w:lang w:val="en-US"/>
        </w:rPr>
        <w:t>e</w:t>
      </w:r>
      <w:r w:rsidRPr="00A4263A">
        <w:rPr>
          <w:rFonts w:eastAsia="Arial" w:cs="Arial"/>
          <w:b/>
          <w:bCs/>
          <w:lang w:val="en-US"/>
        </w:rPr>
        <w:t>n</w:t>
      </w:r>
      <w:r w:rsidRPr="00A4263A">
        <w:rPr>
          <w:rFonts w:eastAsia="Arial" w:cs="Arial"/>
          <w:b/>
          <w:bCs/>
          <w:spacing w:val="-1"/>
          <w:lang w:val="en-US"/>
        </w:rPr>
        <w:t>s</w:t>
      </w:r>
      <w:r w:rsidRPr="00A4263A">
        <w:rPr>
          <w:rFonts w:eastAsia="Arial" w:cs="Arial"/>
          <w:b/>
          <w:bCs/>
          <w:lang w:val="en-US"/>
        </w:rPr>
        <w:t>at</w:t>
      </w:r>
      <w:r w:rsidRPr="00A4263A">
        <w:rPr>
          <w:rFonts w:eastAsia="Arial" w:cs="Arial"/>
          <w:b/>
          <w:bCs/>
          <w:spacing w:val="1"/>
          <w:lang w:val="en-US"/>
        </w:rPr>
        <w:t>i</w:t>
      </w:r>
      <w:r w:rsidRPr="00A4263A">
        <w:rPr>
          <w:rFonts w:eastAsia="Arial" w:cs="Arial"/>
          <w:b/>
          <w:bCs/>
          <w:lang w:val="en-US"/>
        </w:rPr>
        <w:t>on</w:t>
      </w:r>
      <w:r w:rsidRPr="00A4263A">
        <w:rPr>
          <w:rFonts w:eastAsia="Arial" w:cs="Arial"/>
          <w:b/>
          <w:bCs/>
          <w:spacing w:val="38"/>
          <w:lang w:val="en-US"/>
        </w:rPr>
        <w:t xml:space="preserve"> </w:t>
      </w:r>
      <w:r w:rsidRPr="00A4263A">
        <w:rPr>
          <w:rFonts w:eastAsia="Arial" w:cs="Arial"/>
          <w:b/>
          <w:bCs/>
          <w:lang w:val="en-US"/>
        </w:rPr>
        <w:t>p</w:t>
      </w:r>
      <w:r w:rsidRPr="00A4263A">
        <w:rPr>
          <w:rFonts w:eastAsia="Arial" w:cs="Arial"/>
          <w:b/>
          <w:bCs/>
          <w:spacing w:val="-1"/>
          <w:lang w:val="en-US"/>
        </w:rPr>
        <w:t>a</w:t>
      </w:r>
      <w:r w:rsidRPr="00A4263A">
        <w:rPr>
          <w:rFonts w:eastAsia="Arial" w:cs="Arial"/>
          <w:b/>
          <w:bCs/>
          <w:spacing w:val="-3"/>
          <w:lang w:val="en-US"/>
        </w:rPr>
        <w:t>y</w:t>
      </w:r>
      <w:r w:rsidRPr="00A4263A">
        <w:rPr>
          <w:rFonts w:eastAsia="Arial" w:cs="Arial"/>
          <w:b/>
          <w:bCs/>
          <w:spacing w:val="-2"/>
          <w:lang w:val="en-US"/>
        </w:rPr>
        <w:t>m</w:t>
      </w:r>
      <w:r w:rsidRPr="00A4263A">
        <w:rPr>
          <w:rFonts w:eastAsia="Arial" w:cs="Arial"/>
          <w:b/>
          <w:bCs/>
          <w:spacing w:val="1"/>
          <w:lang w:val="en-US"/>
        </w:rPr>
        <w:t>e</w:t>
      </w:r>
      <w:r w:rsidRPr="00A4263A">
        <w:rPr>
          <w:rFonts w:eastAsia="Arial" w:cs="Arial"/>
          <w:b/>
          <w:bCs/>
          <w:lang w:val="en-US"/>
        </w:rPr>
        <w:t>nt”</w:t>
      </w:r>
      <w:r w:rsidRPr="00A4263A">
        <w:rPr>
          <w:rFonts w:eastAsia="Arial" w:cs="Arial"/>
          <w:b/>
          <w:bCs/>
          <w:spacing w:val="39"/>
          <w:lang w:val="en-US"/>
        </w:rPr>
        <w:t xml:space="preserve"> </w:t>
      </w:r>
      <w:r w:rsidRPr="00A4263A">
        <w:rPr>
          <w:rFonts w:eastAsia="Arial" w:cs="Arial"/>
          <w:spacing w:val="3"/>
          <w:lang w:val="en-US"/>
        </w:rPr>
        <w:t>m</w:t>
      </w:r>
      <w:r w:rsidRPr="00A4263A">
        <w:rPr>
          <w:rFonts w:eastAsia="Arial" w:cs="Arial"/>
          <w:lang w:val="en-US"/>
        </w:rPr>
        <w:t>e</w:t>
      </w:r>
      <w:r w:rsidRPr="00A4263A">
        <w:rPr>
          <w:rFonts w:eastAsia="Arial" w:cs="Arial"/>
          <w:spacing w:val="-1"/>
          <w:lang w:val="en-US"/>
        </w:rPr>
        <w:t>a</w:t>
      </w:r>
      <w:r w:rsidRPr="00A4263A">
        <w:rPr>
          <w:rFonts w:eastAsia="Arial" w:cs="Arial"/>
          <w:spacing w:val="-3"/>
          <w:lang w:val="en-US"/>
        </w:rPr>
        <w:t>n</w:t>
      </w:r>
      <w:r w:rsidRPr="00A4263A">
        <w:rPr>
          <w:rFonts w:eastAsia="Arial" w:cs="Arial"/>
          <w:lang w:val="en-US"/>
        </w:rPr>
        <w:t>s a</w:t>
      </w:r>
      <w:r w:rsidRPr="00A4263A">
        <w:rPr>
          <w:rFonts w:eastAsia="Arial" w:cs="Arial"/>
          <w:spacing w:val="38"/>
          <w:lang w:val="en-US"/>
        </w:rPr>
        <w:t xml:space="preserve"> </w:t>
      </w:r>
      <w:r w:rsidRPr="00A4263A">
        <w:rPr>
          <w:rFonts w:eastAsia="Arial" w:cs="Arial"/>
          <w:lang w:val="en-US"/>
        </w:rPr>
        <w:t>p</w:t>
      </w:r>
      <w:r w:rsidRPr="00A4263A">
        <w:rPr>
          <w:rFonts w:eastAsia="Arial" w:cs="Arial"/>
          <w:spacing w:val="-1"/>
          <w:lang w:val="en-US"/>
        </w:rPr>
        <w:t>a</w:t>
      </w:r>
      <w:r w:rsidRPr="00A4263A">
        <w:rPr>
          <w:rFonts w:eastAsia="Arial" w:cs="Arial"/>
          <w:spacing w:val="-5"/>
          <w:lang w:val="en-US"/>
        </w:rPr>
        <w:t>y</w:t>
      </w:r>
      <w:r w:rsidRPr="00A4263A">
        <w:rPr>
          <w:rFonts w:eastAsia="Arial" w:cs="Arial"/>
          <w:spacing w:val="3"/>
          <w:lang w:val="en-US"/>
        </w:rPr>
        <w:t>m</w:t>
      </w:r>
      <w:r w:rsidRPr="00A4263A">
        <w:rPr>
          <w:rFonts w:eastAsia="Arial" w:cs="Arial"/>
          <w:lang w:val="en-US"/>
        </w:rPr>
        <w:t>e</w:t>
      </w:r>
      <w:r w:rsidRPr="00A4263A">
        <w:rPr>
          <w:rFonts w:eastAsia="Arial" w:cs="Arial"/>
          <w:spacing w:val="-1"/>
          <w:lang w:val="en-US"/>
        </w:rPr>
        <w:t>nt</w:t>
      </w:r>
      <w:r w:rsidRPr="00A4263A">
        <w:rPr>
          <w:rFonts w:eastAsia="Arial" w:cs="Arial"/>
          <w:lang w:val="en-US"/>
        </w:rPr>
        <w:t xml:space="preserve"> by</w:t>
      </w:r>
      <w:r w:rsidRPr="00A4263A">
        <w:rPr>
          <w:rFonts w:eastAsia="Arial" w:cs="Arial"/>
          <w:spacing w:val="34"/>
          <w:lang w:val="en-US"/>
        </w:rPr>
        <w:t xml:space="preserve"> </w:t>
      </w:r>
      <w:r w:rsidRPr="00A4263A">
        <w:rPr>
          <w:rFonts w:eastAsia="Arial" w:cs="Arial"/>
          <w:lang w:val="en-US"/>
        </w:rPr>
        <w:t xml:space="preserve">an </w:t>
      </w:r>
      <w:r w:rsidRPr="00A4263A">
        <w:rPr>
          <w:rFonts w:eastAsia="Arial" w:cs="Arial"/>
          <w:spacing w:val="-2"/>
          <w:lang w:val="en-US"/>
        </w:rPr>
        <w:t>insurer</w:t>
      </w:r>
      <w:r w:rsidRPr="00A4263A">
        <w:rPr>
          <w:rFonts w:eastAsia="Arial" w:cs="Arial"/>
          <w:lang w:val="en-US"/>
        </w:rPr>
        <w:t xml:space="preserve"> to</w:t>
      </w:r>
      <w:r w:rsidRPr="00A4263A">
        <w:rPr>
          <w:rFonts w:eastAsia="Arial" w:cs="Arial"/>
          <w:spacing w:val="36"/>
          <w:lang w:val="en-US"/>
        </w:rPr>
        <w:t xml:space="preserve"> </w:t>
      </w:r>
      <w:r w:rsidRPr="00A4263A">
        <w:rPr>
          <w:rFonts w:eastAsia="Arial" w:cs="Arial"/>
          <w:lang w:val="en-US"/>
        </w:rPr>
        <w:t>a</w:t>
      </w:r>
      <w:r w:rsidRPr="00A4263A">
        <w:rPr>
          <w:rFonts w:eastAsia="Arial" w:cs="Arial"/>
          <w:spacing w:val="36"/>
          <w:lang w:val="en-US"/>
        </w:rPr>
        <w:t xml:space="preserve"> </w:t>
      </w:r>
      <w:r w:rsidRPr="00A4263A">
        <w:rPr>
          <w:rFonts w:eastAsia="Arial" w:cs="Arial"/>
          <w:lang w:val="en-US"/>
        </w:rPr>
        <w:t>c</w:t>
      </w:r>
      <w:r w:rsidRPr="00A4263A">
        <w:rPr>
          <w:rFonts w:eastAsia="Arial" w:cs="Arial"/>
          <w:spacing w:val="-3"/>
          <w:lang w:val="en-US"/>
        </w:rPr>
        <w:t>o</w:t>
      </w:r>
      <w:r w:rsidRPr="00A4263A">
        <w:rPr>
          <w:rFonts w:eastAsia="Arial" w:cs="Arial"/>
          <w:spacing w:val="3"/>
          <w:lang w:val="en-US"/>
        </w:rPr>
        <w:t>m</w:t>
      </w:r>
      <w:r w:rsidRPr="00A4263A">
        <w:rPr>
          <w:rFonts w:eastAsia="Arial" w:cs="Arial"/>
          <w:lang w:val="en-US"/>
        </w:rPr>
        <w:t>p</w:t>
      </w:r>
      <w:r w:rsidRPr="00A4263A">
        <w:rPr>
          <w:rFonts w:eastAsia="Arial" w:cs="Arial"/>
          <w:spacing w:val="-2"/>
          <w:lang w:val="en-US"/>
        </w:rPr>
        <w:t>l</w:t>
      </w:r>
      <w:r w:rsidRPr="00A4263A">
        <w:rPr>
          <w:rFonts w:eastAsia="Arial" w:cs="Arial"/>
          <w:lang w:val="en-US"/>
        </w:rPr>
        <w:t>a</w:t>
      </w:r>
      <w:r w:rsidRPr="00A4263A">
        <w:rPr>
          <w:rFonts w:eastAsia="Arial" w:cs="Arial"/>
          <w:spacing w:val="-2"/>
          <w:lang w:val="en-US"/>
        </w:rPr>
        <w:t>i</w:t>
      </w:r>
      <w:r w:rsidRPr="00A4263A">
        <w:rPr>
          <w:rFonts w:eastAsia="Arial" w:cs="Arial"/>
          <w:lang w:val="en-US"/>
        </w:rPr>
        <w:t>n</w:t>
      </w:r>
      <w:r w:rsidRPr="00A4263A">
        <w:rPr>
          <w:rFonts w:eastAsia="Arial" w:cs="Arial"/>
          <w:spacing w:val="-1"/>
          <w:lang w:val="en-US"/>
        </w:rPr>
        <w:t>a</w:t>
      </w:r>
      <w:r w:rsidRPr="00A4263A">
        <w:rPr>
          <w:rFonts w:eastAsia="Arial" w:cs="Arial"/>
          <w:lang w:val="en-US"/>
        </w:rPr>
        <w:t>nt</w:t>
      </w:r>
      <w:r w:rsidRPr="00A4263A">
        <w:rPr>
          <w:rFonts w:eastAsia="Arial" w:cs="Arial"/>
          <w:spacing w:val="39"/>
          <w:lang w:val="en-US"/>
        </w:rPr>
        <w:t xml:space="preserve"> </w:t>
      </w:r>
      <w:r w:rsidRPr="00A4263A">
        <w:rPr>
          <w:rFonts w:eastAsia="Arial" w:cs="Arial"/>
          <w:lang w:val="en-US"/>
        </w:rPr>
        <w:t>to</w:t>
      </w:r>
      <w:r w:rsidRPr="00A4263A">
        <w:rPr>
          <w:rFonts w:eastAsia="Arial" w:cs="Arial"/>
          <w:spacing w:val="36"/>
          <w:lang w:val="en-US"/>
        </w:rPr>
        <w:t xml:space="preserve"> </w:t>
      </w:r>
      <w:r w:rsidRPr="00A4263A">
        <w:rPr>
          <w:rFonts w:eastAsia="Arial" w:cs="Arial"/>
          <w:lang w:val="en-US"/>
        </w:rPr>
        <w:t>c</w:t>
      </w:r>
      <w:r w:rsidRPr="00A4263A">
        <w:rPr>
          <w:rFonts w:eastAsia="Arial" w:cs="Arial"/>
          <w:spacing w:val="-3"/>
          <w:lang w:val="en-US"/>
        </w:rPr>
        <w:t>o</w:t>
      </w:r>
      <w:r w:rsidRPr="00A4263A">
        <w:rPr>
          <w:rFonts w:eastAsia="Arial" w:cs="Arial"/>
          <w:spacing w:val="3"/>
          <w:lang w:val="en-US"/>
        </w:rPr>
        <w:t>m</w:t>
      </w:r>
      <w:r w:rsidRPr="00A4263A">
        <w:rPr>
          <w:rFonts w:eastAsia="Arial" w:cs="Arial"/>
          <w:lang w:val="en-US"/>
        </w:rPr>
        <w:t>p</w:t>
      </w:r>
      <w:r w:rsidRPr="00A4263A">
        <w:rPr>
          <w:rFonts w:eastAsia="Arial" w:cs="Arial"/>
          <w:spacing w:val="-1"/>
          <w:lang w:val="en-US"/>
        </w:rPr>
        <w:t>e</w:t>
      </w:r>
      <w:r w:rsidRPr="00A4263A">
        <w:rPr>
          <w:rFonts w:eastAsia="Arial" w:cs="Arial"/>
          <w:spacing w:val="-3"/>
          <w:lang w:val="en-US"/>
        </w:rPr>
        <w:t>n</w:t>
      </w:r>
      <w:r w:rsidRPr="00A4263A">
        <w:rPr>
          <w:rFonts w:eastAsia="Arial" w:cs="Arial"/>
          <w:lang w:val="en-US"/>
        </w:rPr>
        <w:t>sate</w:t>
      </w:r>
      <w:r w:rsidRPr="00A4263A">
        <w:rPr>
          <w:rFonts w:eastAsia="Arial" w:cs="Arial"/>
          <w:spacing w:val="40"/>
          <w:lang w:val="en-US"/>
        </w:rPr>
        <w:t xml:space="preserve"> </w:t>
      </w:r>
      <w:r w:rsidRPr="00A4263A">
        <w:rPr>
          <w:rFonts w:eastAsia="Arial" w:cs="Arial"/>
          <w:lang w:val="en-US"/>
        </w:rPr>
        <w:t>the</w:t>
      </w:r>
      <w:r w:rsidRPr="00A4263A">
        <w:rPr>
          <w:rFonts w:eastAsia="Arial" w:cs="Arial"/>
          <w:spacing w:val="36"/>
          <w:lang w:val="en-US"/>
        </w:rPr>
        <w:t xml:space="preserve"> </w:t>
      </w:r>
      <w:r w:rsidRPr="00A4263A">
        <w:rPr>
          <w:rFonts w:eastAsia="Arial" w:cs="Arial"/>
          <w:lang w:val="en-US"/>
        </w:rPr>
        <w:t>c</w:t>
      </w:r>
      <w:r w:rsidRPr="00A4263A">
        <w:rPr>
          <w:rFonts w:eastAsia="Arial" w:cs="Arial"/>
          <w:spacing w:val="-3"/>
          <w:lang w:val="en-US"/>
        </w:rPr>
        <w:t>o</w:t>
      </w:r>
      <w:r w:rsidRPr="00A4263A">
        <w:rPr>
          <w:rFonts w:eastAsia="Arial" w:cs="Arial"/>
          <w:spacing w:val="3"/>
          <w:lang w:val="en-US"/>
        </w:rPr>
        <w:t>m</w:t>
      </w:r>
      <w:r w:rsidRPr="00A4263A">
        <w:rPr>
          <w:rFonts w:eastAsia="Arial" w:cs="Arial"/>
          <w:lang w:val="en-US"/>
        </w:rPr>
        <w:t>p</w:t>
      </w:r>
      <w:r w:rsidRPr="00A4263A">
        <w:rPr>
          <w:rFonts w:eastAsia="Arial" w:cs="Arial"/>
          <w:spacing w:val="-2"/>
          <w:lang w:val="en-US"/>
        </w:rPr>
        <w:t>l</w:t>
      </w:r>
      <w:r w:rsidRPr="00A4263A">
        <w:rPr>
          <w:rFonts w:eastAsia="Arial" w:cs="Arial"/>
          <w:lang w:val="en-US"/>
        </w:rPr>
        <w:t>a</w:t>
      </w:r>
      <w:r w:rsidRPr="00A4263A">
        <w:rPr>
          <w:rFonts w:eastAsia="Arial" w:cs="Arial"/>
          <w:spacing w:val="-2"/>
          <w:lang w:val="en-US"/>
        </w:rPr>
        <w:t>i</w:t>
      </w:r>
      <w:r w:rsidRPr="00A4263A">
        <w:rPr>
          <w:rFonts w:eastAsia="Arial" w:cs="Arial"/>
          <w:lang w:val="en-US"/>
        </w:rPr>
        <w:t>n</w:t>
      </w:r>
      <w:r w:rsidRPr="00A4263A">
        <w:rPr>
          <w:rFonts w:eastAsia="Arial" w:cs="Arial"/>
          <w:spacing w:val="-1"/>
          <w:lang w:val="en-US"/>
        </w:rPr>
        <w:t>a</w:t>
      </w:r>
      <w:r w:rsidRPr="00A4263A">
        <w:rPr>
          <w:rFonts w:eastAsia="Arial" w:cs="Arial"/>
          <w:lang w:val="en-US"/>
        </w:rPr>
        <w:t>nt</w:t>
      </w:r>
      <w:r w:rsidRPr="00A4263A">
        <w:rPr>
          <w:rFonts w:eastAsia="Arial" w:cs="Arial"/>
          <w:spacing w:val="35"/>
          <w:lang w:val="en-US"/>
        </w:rPr>
        <w:t xml:space="preserve"> </w:t>
      </w:r>
      <w:r w:rsidRPr="00A4263A">
        <w:rPr>
          <w:rFonts w:eastAsia="Arial" w:cs="Arial"/>
          <w:spacing w:val="3"/>
          <w:lang w:val="en-US"/>
        </w:rPr>
        <w:t>f</w:t>
      </w:r>
      <w:r w:rsidRPr="00A4263A">
        <w:rPr>
          <w:rFonts w:eastAsia="Arial" w:cs="Arial"/>
          <w:spacing w:val="-3"/>
          <w:lang w:val="en-US"/>
        </w:rPr>
        <w:t>o</w:t>
      </w:r>
      <w:r w:rsidRPr="00A4263A">
        <w:rPr>
          <w:rFonts w:eastAsia="Arial" w:cs="Arial"/>
          <w:lang w:val="en-US"/>
        </w:rPr>
        <w:t>r</w:t>
      </w:r>
      <w:r w:rsidRPr="00A4263A">
        <w:rPr>
          <w:rFonts w:eastAsia="Arial" w:cs="Arial"/>
          <w:spacing w:val="40"/>
          <w:lang w:val="en-US"/>
        </w:rPr>
        <w:t xml:space="preserve"> </w:t>
      </w:r>
      <w:r w:rsidRPr="00A4263A">
        <w:rPr>
          <w:rFonts w:eastAsia="Arial" w:cs="Arial"/>
          <w:lang w:val="en-US"/>
        </w:rPr>
        <w:t>a</w:t>
      </w:r>
      <w:r w:rsidRPr="00A4263A">
        <w:rPr>
          <w:rFonts w:eastAsia="Arial" w:cs="Arial"/>
          <w:spacing w:val="38"/>
          <w:lang w:val="en-US"/>
        </w:rPr>
        <w:t xml:space="preserve"> </w:t>
      </w:r>
      <w:r w:rsidRPr="00A4263A">
        <w:rPr>
          <w:rFonts w:eastAsia="Arial" w:cs="Arial"/>
          <w:lang w:val="en-US"/>
        </w:rPr>
        <w:t>pr</w:t>
      </w:r>
      <w:r w:rsidRPr="00A4263A">
        <w:rPr>
          <w:rFonts w:eastAsia="Arial" w:cs="Arial"/>
          <w:spacing w:val="-3"/>
          <w:lang w:val="en-US"/>
        </w:rPr>
        <w:t>o</w:t>
      </w:r>
      <w:r w:rsidRPr="00A4263A">
        <w:rPr>
          <w:rFonts w:eastAsia="Arial" w:cs="Arial"/>
          <w:lang w:val="en-US"/>
        </w:rPr>
        <w:t>ven</w:t>
      </w:r>
      <w:r w:rsidRPr="00A4263A">
        <w:rPr>
          <w:rFonts w:eastAsia="Arial" w:cs="Arial"/>
          <w:spacing w:val="38"/>
          <w:lang w:val="en-US"/>
        </w:rPr>
        <w:t xml:space="preserve"> </w:t>
      </w:r>
      <w:r w:rsidRPr="00A4263A">
        <w:rPr>
          <w:rFonts w:eastAsia="Arial" w:cs="Arial"/>
          <w:spacing w:val="-3"/>
          <w:lang w:val="en-US"/>
        </w:rPr>
        <w:t>o</w:t>
      </w:r>
      <w:r w:rsidRPr="00A4263A">
        <w:rPr>
          <w:rFonts w:eastAsia="Arial" w:cs="Arial"/>
          <w:lang w:val="en-US"/>
        </w:rPr>
        <w:t>r est</w:t>
      </w:r>
      <w:r w:rsidRPr="00A4263A">
        <w:rPr>
          <w:rFonts w:eastAsia="Arial" w:cs="Arial"/>
          <w:spacing w:val="-3"/>
          <w:lang w:val="en-US"/>
        </w:rPr>
        <w:t>i</w:t>
      </w:r>
      <w:r w:rsidRPr="00A4263A">
        <w:rPr>
          <w:rFonts w:eastAsia="Arial" w:cs="Arial"/>
          <w:spacing w:val="3"/>
          <w:lang w:val="en-US"/>
        </w:rPr>
        <w:t>m</w:t>
      </w:r>
      <w:r w:rsidRPr="00A4263A">
        <w:rPr>
          <w:rFonts w:eastAsia="Arial" w:cs="Arial"/>
          <w:spacing w:val="-3"/>
          <w:lang w:val="en-US"/>
        </w:rPr>
        <w:t>a</w:t>
      </w:r>
      <w:r w:rsidRPr="00A4263A">
        <w:rPr>
          <w:rFonts w:eastAsia="Arial" w:cs="Arial"/>
          <w:lang w:val="en-US"/>
        </w:rPr>
        <w:t>ted</w:t>
      </w:r>
      <w:r w:rsidRPr="00A4263A">
        <w:rPr>
          <w:rFonts w:eastAsia="Arial" w:cs="Arial"/>
          <w:spacing w:val="21"/>
          <w:lang w:val="en-US"/>
        </w:rPr>
        <w:t xml:space="preserve"> </w:t>
      </w:r>
      <w:r w:rsidRPr="00A4263A">
        <w:rPr>
          <w:rFonts w:eastAsia="Arial" w:cs="Arial"/>
          <w:spacing w:val="3"/>
          <w:lang w:val="en-US"/>
        </w:rPr>
        <w:t>f</w:t>
      </w:r>
      <w:r w:rsidRPr="00A4263A">
        <w:rPr>
          <w:rFonts w:eastAsia="Arial" w:cs="Arial"/>
          <w:spacing w:val="-2"/>
          <w:lang w:val="en-US"/>
        </w:rPr>
        <w:t>i</w:t>
      </w:r>
      <w:r w:rsidRPr="00A4263A">
        <w:rPr>
          <w:rFonts w:eastAsia="Arial" w:cs="Arial"/>
          <w:lang w:val="en-US"/>
        </w:rPr>
        <w:t>n</w:t>
      </w:r>
      <w:r w:rsidRPr="00A4263A">
        <w:rPr>
          <w:rFonts w:eastAsia="Arial" w:cs="Arial"/>
          <w:spacing w:val="-1"/>
          <w:lang w:val="en-US"/>
        </w:rPr>
        <w:t>a</w:t>
      </w:r>
      <w:r w:rsidRPr="00A4263A">
        <w:rPr>
          <w:rFonts w:eastAsia="Arial" w:cs="Arial"/>
          <w:lang w:val="en-US"/>
        </w:rPr>
        <w:t>nc</w:t>
      </w:r>
      <w:r w:rsidRPr="00A4263A">
        <w:rPr>
          <w:rFonts w:eastAsia="Arial" w:cs="Arial"/>
          <w:spacing w:val="-2"/>
          <w:lang w:val="en-US"/>
        </w:rPr>
        <w:t>i</w:t>
      </w:r>
      <w:r w:rsidRPr="00A4263A">
        <w:rPr>
          <w:rFonts w:eastAsia="Arial" w:cs="Arial"/>
          <w:lang w:val="en-US"/>
        </w:rPr>
        <w:t>al</w:t>
      </w:r>
      <w:r w:rsidRPr="00A4263A">
        <w:rPr>
          <w:rFonts w:eastAsia="Arial" w:cs="Arial"/>
          <w:spacing w:val="23"/>
          <w:lang w:val="en-US"/>
        </w:rPr>
        <w:t xml:space="preserve"> </w:t>
      </w:r>
      <w:r w:rsidRPr="00A4263A">
        <w:rPr>
          <w:rFonts w:eastAsia="Arial" w:cs="Arial"/>
          <w:spacing w:val="-2"/>
          <w:lang w:val="en-US"/>
        </w:rPr>
        <w:t>l</w:t>
      </w:r>
      <w:r w:rsidRPr="00A4263A">
        <w:rPr>
          <w:rFonts w:eastAsia="Arial" w:cs="Arial"/>
          <w:lang w:val="en-US"/>
        </w:rPr>
        <w:t>oss</w:t>
      </w:r>
      <w:r w:rsidRPr="00A4263A">
        <w:rPr>
          <w:rFonts w:eastAsia="Arial" w:cs="Arial"/>
          <w:spacing w:val="24"/>
          <w:lang w:val="en-US"/>
        </w:rPr>
        <w:t xml:space="preserve"> </w:t>
      </w:r>
      <w:r w:rsidRPr="00A4263A">
        <w:rPr>
          <w:rFonts w:eastAsia="Arial" w:cs="Arial"/>
          <w:spacing w:val="-2"/>
          <w:lang w:val="en-US"/>
        </w:rPr>
        <w:t>i</w:t>
      </w:r>
      <w:r w:rsidRPr="00A4263A">
        <w:rPr>
          <w:rFonts w:eastAsia="Arial" w:cs="Arial"/>
          <w:lang w:val="en-US"/>
        </w:rPr>
        <w:t>nc</w:t>
      </w:r>
      <w:r w:rsidRPr="00A4263A">
        <w:rPr>
          <w:rFonts w:eastAsia="Arial" w:cs="Arial"/>
          <w:spacing w:val="-1"/>
          <w:lang w:val="en-US"/>
        </w:rPr>
        <w:t>u</w:t>
      </w:r>
      <w:r w:rsidRPr="00A4263A">
        <w:rPr>
          <w:rFonts w:eastAsia="Arial" w:cs="Arial"/>
          <w:lang w:val="en-US"/>
        </w:rPr>
        <w:t>rred</w:t>
      </w:r>
      <w:r w:rsidRPr="00A4263A">
        <w:rPr>
          <w:rFonts w:eastAsia="Arial" w:cs="Arial"/>
          <w:spacing w:val="24"/>
          <w:lang w:val="en-US"/>
        </w:rPr>
        <w:t xml:space="preserve"> </w:t>
      </w:r>
      <w:r w:rsidRPr="00A4263A">
        <w:rPr>
          <w:rFonts w:eastAsia="Arial" w:cs="Arial"/>
          <w:lang w:val="en-US"/>
        </w:rPr>
        <w:t>as</w:t>
      </w:r>
      <w:r w:rsidRPr="00A4263A">
        <w:rPr>
          <w:rFonts w:eastAsia="Arial" w:cs="Arial"/>
          <w:spacing w:val="24"/>
          <w:lang w:val="en-US"/>
        </w:rPr>
        <w:t xml:space="preserve"> </w:t>
      </w:r>
      <w:r w:rsidRPr="00A4263A">
        <w:rPr>
          <w:rFonts w:eastAsia="Arial" w:cs="Arial"/>
          <w:lang w:val="en-US"/>
        </w:rPr>
        <w:t>a</w:t>
      </w:r>
      <w:r w:rsidRPr="00A4263A">
        <w:rPr>
          <w:rFonts w:eastAsia="Arial" w:cs="Arial"/>
          <w:spacing w:val="22"/>
          <w:lang w:val="en-US"/>
        </w:rPr>
        <w:t xml:space="preserve"> </w:t>
      </w:r>
      <w:r w:rsidRPr="00A4263A">
        <w:rPr>
          <w:rFonts w:eastAsia="Arial" w:cs="Arial"/>
          <w:lang w:val="en-US"/>
        </w:rPr>
        <w:t>res</w:t>
      </w:r>
      <w:r w:rsidRPr="00A4263A">
        <w:rPr>
          <w:rFonts w:eastAsia="Arial" w:cs="Arial"/>
          <w:spacing w:val="-1"/>
          <w:lang w:val="en-US"/>
        </w:rPr>
        <w:t>u</w:t>
      </w:r>
      <w:r w:rsidRPr="00A4263A">
        <w:rPr>
          <w:rFonts w:eastAsia="Arial" w:cs="Arial"/>
          <w:spacing w:val="-2"/>
          <w:lang w:val="en-US"/>
        </w:rPr>
        <w:t>l</w:t>
      </w:r>
      <w:r w:rsidRPr="00A4263A">
        <w:rPr>
          <w:rFonts w:eastAsia="Arial" w:cs="Arial"/>
          <w:lang w:val="en-US"/>
        </w:rPr>
        <w:t>t</w:t>
      </w:r>
      <w:r w:rsidRPr="00A4263A">
        <w:rPr>
          <w:rFonts w:eastAsia="Arial" w:cs="Arial"/>
          <w:spacing w:val="25"/>
          <w:lang w:val="en-US"/>
        </w:rPr>
        <w:t xml:space="preserve"> </w:t>
      </w:r>
      <w:r w:rsidRPr="00A4263A">
        <w:rPr>
          <w:rFonts w:eastAsia="Arial" w:cs="Arial"/>
          <w:spacing w:val="-3"/>
          <w:lang w:val="en-US"/>
        </w:rPr>
        <w:t>o</w:t>
      </w:r>
      <w:r w:rsidRPr="00A4263A">
        <w:rPr>
          <w:rFonts w:eastAsia="Arial" w:cs="Arial"/>
          <w:lang w:val="en-US"/>
        </w:rPr>
        <w:t>f</w:t>
      </w:r>
      <w:r w:rsidRPr="00A4263A">
        <w:rPr>
          <w:rFonts w:eastAsia="Arial" w:cs="Arial"/>
          <w:spacing w:val="25"/>
          <w:lang w:val="en-US"/>
        </w:rPr>
        <w:t xml:space="preserve"> </w:t>
      </w:r>
      <w:r w:rsidRPr="00A4263A">
        <w:rPr>
          <w:rFonts w:eastAsia="Arial" w:cs="Arial"/>
          <w:spacing w:val="-2"/>
          <w:lang w:val="en-US"/>
        </w:rPr>
        <w:t>t</w:t>
      </w:r>
      <w:r w:rsidRPr="00A4263A">
        <w:rPr>
          <w:rFonts w:eastAsia="Arial" w:cs="Arial"/>
          <w:lang w:val="en-US"/>
        </w:rPr>
        <w:t xml:space="preserve">he </w:t>
      </w:r>
      <w:r w:rsidRPr="00A4263A">
        <w:rPr>
          <w:rFonts w:eastAsia="Arial" w:cs="Arial"/>
          <w:spacing w:val="-2"/>
          <w:lang w:val="en-US"/>
        </w:rPr>
        <w:t>insurer’s</w:t>
      </w:r>
      <w:r w:rsidRPr="00A4263A">
        <w:rPr>
          <w:rFonts w:eastAsia="Arial" w:cs="Arial"/>
          <w:spacing w:val="26"/>
          <w:lang w:val="en-US"/>
        </w:rPr>
        <w:t xml:space="preserve"> </w:t>
      </w:r>
      <w:r w:rsidRPr="00A4263A">
        <w:rPr>
          <w:rFonts w:eastAsia="Arial" w:cs="Arial"/>
          <w:lang w:val="en-US"/>
        </w:rPr>
        <w:t>co</w:t>
      </w:r>
      <w:r w:rsidRPr="00A4263A">
        <w:rPr>
          <w:rFonts w:eastAsia="Arial" w:cs="Arial"/>
          <w:spacing w:val="-1"/>
          <w:lang w:val="en-US"/>
        </w:rPr>
        <w:t>n</w:t>
      </w:r>
      <w:r w:rsidRPr="00A4263A">
        <w:rPr>
          <w:rFonts w:eastAsia="Arial" w:cs="Arial"/>
          <w:lang w:val="en-US"/>
        </w:rPr>
        <w:t>trav</w:t>
      </w:r>
      <w:r w:rsidRPr="00A4263A">
        <w:rPr>
          <w:rFonts w:eastAsia="Arial" w:cs="Arial"/>
          <w:spacing w:val="-1"/>
          <w:lang w:val="en-US"/>
        </w:rPr>
        <w:t>e</w:t>
      </w:r>
      <w:r w:rsidRPr="00A4263A">
        <w:rPr>
          <w:rFonts w:eastAsia="Arial" w:cs="Arial"/>
          <w:spacing w:val="-3"/>
          <w:lang w:val="en-US"/>
        </w:rPr>
        <w:t>n</w:t>
      </w:r>
      <w:r w:rsidRPr="00A4263A">
        <w:rPr>
          <w:rFonts w:eastAsia="Arial" w:cs="Arial"/>
          <w:lang w:val="en-US"/>
        </w:rPr>
        <w:t>t</w:t>
      </w:r>
      <w:r w:rsidRPr="00A4263A">
        <w:rPr>
          <w:rFonts w:eastAsia="Arial" w:cs="Arial"/>
          <w:spacing w:val="-2"/>
          <w:lang w:val="en-US"/>
        </w:rPr>
        <w:t>i</w:t>
      </w:r>
      <w:r w:rsidRPr="00A4263A">
        <w:rPr>
          <w:rFonts w:eastAsia="Arial" w:cs="Arial"/>
          <w:lang w:val="en-US"/>
        </w:rPr>
        <w:t>o</w:t>
      </w:r>
      <w:r w:rsidRPr="00A4263A">
        <w:rPr>
          <w:rFonts w:eastAsia="Arial" w:cs="Arial"/>
          <w:spacing w:val="-4"/>
          <w:lang w:val="en-US"/>
        </w:rPr>
        <w:t>n</w:t>
      </w:r>
      <w:r w:rsidRPr="00A4263A">
        <w:rPr>
          <w:rFonts w:eastAsia="Arial" w:cs="Arial"/>
          <w:lang w:val="en-US"/>
        </w:rPr>
        <w:t xml:space="preserve">, </w:t>
      </w:r>
      <w:r w:rsidRPr="00A4263A">
        <w:rPr>
          <w:rFonts w:eastAsia="Arial" w:cs="Arial"/>
          <w:spacing w:val="-1"/>
          <w:lang w:val="en-US"/>
        </w:rPr>
        <w:t>non</w:t>
      </w:r>
      <w:r w:rsidRPr="00A4263A">
        <w:rPr>
          <w:rFonts w:eastAsia="Arial" w:cs="Arial"/>
          <w:lang w:val="en-US"/>
        </w:rPr>
        <w:t>-c</w:t>
      </w:r>
      <w:r w:rsidRPr="00A4263A">
        <w:rPr>
          <w:rFonts w:eastAsia="Arial" w:cs="Arial"/>
          <w:spacing w:val="-3"/>
          <w:lang w:val="en-US"/>
        </w:rPr>
        <w:t>o</w:t>
      </w:r>
      <w:r w:rsidRPr="00A4263A">
        <w:rPr>
          <w:rFonts w:eastAsia="Arial" w:cs="Arial"/>
          <w:spacing w:val="3"/>
          <w:lang w:val="en-US"/>
        </w:rPr>
        <w:t>m</w:t>
      </w:r>
      <w:r w:rsidRPr="00A4263A">
        <w:rPr>
          <w:rFonts w:eastAsia="Arial" w:cs="Arial"/>
          <w:lang w:val="en-US"/>
        </w:rPr>
        <w:t>p</w:t>
      </w:r>
      <w:r w:rsidRPr="00A4263A">
        <w:rPr>
          <w:rFonts w:eastAsia="Arial" w:cs="Arial"/>
          <w:spacing w:val="-2"/>
          <w:lang w:val="en-US"/>
        </w:rPr>
        <w:t>li</w:t>
      </w:r>
      <w:r w:rsidRPr="00A4263A">
        <w:rPr>
          <w:rFonts w:eastAsia="Arial" w:cs="Arial"/>
          <w:lang w:val="en-US"/>
        </w:rPr>
        <w:t>a</w:t>
      </w:r>
      <w:r w:rsidRPr="00A4263A">
        <w:rPr>
          <w:rFonts w:eastAsia="Arial" w:cs="Arial"/>
          <w:spacing w:val="-1"/>
          <w:lang w:val="en-US"/>
        </w:rPr>
        <w:t>n</w:t>
      </w:r>
      <w:r w:rsidRPr="00A4263A">
        <w:rPr>
          <w:rFonts w:eastAsia="Arial" w:cs="Arial"/>
          <w:lang w:val="en-US"/>
        </w:rPr>
        <w:t>ce,</w:t>
      </w:r>
      <w:r w:rsidRPr="00A4263A">
        <w:rPr>
          <w:rFonts w:eastAsia="Arial" w:cs="Arial"/>
          <w:spacing w:val="59"/>
          <w:lang w:val="en-US"/>
        </w:rPr>
        <w:t xml:space="preserve"> </w:t>
      </w:r>
      <w:r w:rsidRPr="00A4263A">
        <w:rPr>
          <w:rFonts w:eastAsia="Arial" w:cs="Arial"/>
          <w:spacing w:val="-3"/>
          <w:lang w:val="en-US"/>
        </w:rPr>
        <w:t>a</w:t>
      </w:r>
      <w:r w:rsidRPr="00A4263A">
        <w:rPr>
          <w:rFonts w:eastAsia="Arial" w:cs="Arial"/>
          <w:lang w:val="en-US"/>
        </w:rPr>
        <w:t>ct</w:t>
      </w:r>
      <w:r w:rsidRPr="00A4263A">
        <w:rPr>
          <w:rFonts w:eastAsia="Arial" w:cs="Arial"/>
          <w:spacing w:val="-2"/>
          <w:lang w:val="en-US"/>
        </w:rPr>
        <w:t>i</w:t>
      </w:r>
      <w:r w:rsidRPr="00A4263A">
        <w:rPr>
          <w:rFonts w:eastAsia="Arial" w:cs="Arial"/>
          <w:lang w:val="en-US"/>
        </w:rPr>
        <w:t>o</w:t>
      </w:r>
      <w:r w:rsidRPr="00A4263A">
        <w:rPr>
          <w:rFonts w:eastAsia="Arial" w:cs="Arial"/>
          <w:spacing w:val="-1"/>
          <w:lang w:val="en-US"/>
        </w:rPr>
        <w:t>n</w:t>
      </w:r>
      <w:r w:rsidRPr="00A4263A">
        <w:rPr>
          <w:rFonts w:eastAsia="Arial" w:cs="Arial"/>
          <w:lang w:val="en-US"/>
        </w:rPr>
        <w:t>,</w:t>
      </w:r>
      <w:r w:rsidRPr="00A4263A">
        <w:rPr>
          <w:rFonts w:eastAsia="Arial" w:cs="Arial"/>
          <w:spacing w:val="54"/>
          <w:lang w:val="en-US"/>
        </w:rPr>
        <w:t xml:space="preserve"> </w:t>
      </w:r>
      <w:r w:rsidRPr="00A4263A">
        <w:rPr>
          <w:rFonts w:eastAsia="Arial" w:cs="Arial"/>
          <w:spacing w:val="3"/>
          <w:lang w:val="en-US"/>
        </w:rPr>
        <w:t>f</w:t>
      </w:r>
      <w:r w:rsidRPr="00A4263A">
        <w:rPr>
          <w:rFonts w:eastAsia="Arial" w:cs="Arial"/>
          <w:lang w:val="en-US"/>
        </w:rPr>
        <w:t>a</w:t>
      </w:r>
      <w:r w:rsidRPr="00A4263A">
        <w:rPr>
          <w:rFonts w:eastAsia="Arial" w:cs="Arial"/>
          <w:spacing w:val="-2"/>
          <w:lang w:val="en-US"/>
        </w:rPr>
        <w:t>il</w:t>
      </w:r>
      <w:r w:rsidRPr="00A4263A">
        <w:rPr>
          <w:rFonts w:eastAsia="Arial" w:cs="Arial"/>
          <w:lang w:val="en-US"/>
        </w:rPr>
        <w:t>ure</w:t>
      </w:r>
      <w:r w:rsidRPr="00A4263A">
        <w:rPr>
          <w:rFonts w:eastAsia="Arial" w:cs="Arial"/>
          <w:spacing w:val="58"/>
          <w:lang w:val="en-US"/>
        </w:rPr>
        <w:t xml:space="preserve"> </w:t>
      </w:r>
      <w:r w:rsidRPr="00A4263A">
        <w:rPr>
          <w:rFonts w:eastAsia="Arial" w:cs="Arial"/>
          <w:lang w:val="en-US"/>
        </w:rPr>
        <w:t>to</w:t>
      </w:r>
      <w:r w:rsidRPr="00A4263A">
        <w:rPr>
          <w:rFonts w:eastAsia="Arial" w:cs="Arial"/>
          <w:spacing w:val="58"/>
          <w:lang w:val="en-US"/>
        </w:rPr>
        <w:t xml:space="preserve"> </w:t>
      </w:r>
      <w:r w:rsidRPr="00A4263A">
        <w:rPr>
          <w:rFonts w:eastAsia="Arial" w:cs="Arial"/>
          <w:lang w:val="en-US"/>
        </w:rPr>
        <w:t>a</w:t>
      </w:r>
      <w:r w:rsidRPr="00A4263A">
        <w:rPr>
          <w:rFonts w:eastAsia="Arial" w:cs="Arial"/>
          <w:spacing w:val="-3"/>
          <w:lang w:val="en-US"/>
        </w:rPr>
        <w:t>c</w:t>
      </w:r>
      <w:r w:rsidRPr="00A4263A">
        <w:rPr>
          <w:rFonts w:eastAsia="Arial" w:cs="Arial"/>
          <w:lang w:val="en-US"/>
        </w:rPr>
        <w:t>t,</w:t>
      </w:r>
      <w:r w:rsidRPr="00A4263A">
        <w:rPr>
          <w:rFonts w:eastAsia="Arial" w:cs="Arial"/>
          <w:spacing w:val="57"/>
          <w:lang w:val="en-US"/>
        </w:rPr>
        <w:t xml:space="preserve"> </w:t>
      </w:r>
      <w:r w:rsidRPr="00A4263A">
        <w:rPr>
          <w:rFonts w:eastAsia="Arial" w:cs="Arial"/>
          <w:lang w:val="en-US"/>
        </w:rPr>
        <w:t>or</w:t>
      </w:r>
      <w:r w:rsidRPr="00A4263A">
        <w:rPr>
          <w:rFonts w:eastAsia="Arial" w:cs="Arial"/>
          <w:spacing w:val="59"/>
          <w:lang w:val="en-US"/>
        </w:rPr>
        <w:t xml:space="preserve"> </w:t>
      </w:r>
      <w:r w:rsidRPr="00A4263A">
        <w:rPr>
          <w:rFonts w:eastAsia="Arial" w:cs="Arial"/>
          <w:lang w:val="en-US"/>
        </w:rPr>
        <w:t>u</w:t>
      </w:r>
      <w:r w:rsidRPr="00A4263A">
        <w:rPr>
          <w:rFonts w:eastAsia="Arial" w:cs="Arial"/>
          <w:spacing w:val="-4"/>
          <w:lang w:val="en-US"/>
        </w:rPr>
        <w:t>n</w:t>
      </w:r>
      <w:r w:rsidRPr="00A4263A">
        <w:rPr>
          <w:rFonts w:eastAsia="Arial" w:cs="Arial"/>
          <w:lang w:val="en-US"/>
        </w:rPr>
        <w:t>fa</w:t>
      </w:r>
      <w:r w:rsidRPr="00A4263A">
        <w:rPr>
          <w:rFonts w:eastAsia="Arial" w:cs="Arial"/>
          <w:spacing w:val="-2"/>
          <w:lang w:val="en-US"/>
        </w:rPr>
        <w:t>i</w:t>
      </w:r>
      <w:r w:rsidRPr="00A4263A">
        <w:rPr>
          <w:rFonts w:eastAsia="Arial" w:cs="Arial"/>
          <w:lang w:val="en-US"/>
        </w:rPr>
        <w:t>r</w:t>
      </w:r>
      <w:r w:rsidRPr="00A4263A">
        <w:rPr>
          <w:rFonts w:eastAsia="Arial" w:cs="Arial"/>
          <w:spacing w:val="60"/>
          <w:lang w:val="en-US"/>
        </w:rPr>
        <w:t xml:space="preserve"> </w:t>
      </w:r>
      <w:r w:rsidRPr="00A4263A">
        <w:rPr>
          <w:rFonts w:eastAsia="Arial" w:cs="Arial"/>
          <w:spacing w:val="-2"/>
          <w:lang w:val="en-US"/>
        </w:rPr>
        <w:t>t</w:t>
      </w:r>
      <w:r w:rsidRPr="00A4263A">
        <w:rPr>
          <w:rFonts w:eastAsia="Arial" w:cs="Arial"/>
          <w:lang w:val="en-US"/>
        </w:rPr>
        <w:t>re</w:t>
      </w:r>
      <w:r w:rsidRPr="00A4263A">
        <w:rPr>
          <w:rFonts w:eastAsia="Arial" w:cs="Arial"/>
          <w:spacing w:val="-1"/>
          <w:lang w:val="en-US"/>
        </w:rPr>
        <w:t>a</w:t>
      </w:r>
      <w:r w:rsidRPr="00A4263A">
        <w:rPr>
          <w:rFonts w:eastAsia="Arial" w:cs="Arial"/>
          <w:spacing w:val="-4"/>
          <w:lang w:val="en-US"/>
        </w:rPr>
        <w:t>t</w:t>
      </w:r>
      <w:r w:rsidRPr="00A4263A">
        <w:rPr>
          <w:rFonts w:eastAsia="Arial" w:cs="Arial"/>
          <w:spacing w:val="3"/>
          <w:lang w:val="en-US"/>
        </w:rPr>
        <w:t>m</w:t>
      </w:r>
      <w:r w:rsidRPr="00A4263A">
        <w:rPr>
          <w:rFonts w:eastAsia="Arial" w:cs="Arial"/>
          <w:lang w:val="en-US"/>
        </w:rPr>
        <w:t>e</w:t>
      </w:r>
      <w:r w:rsidRPr="00A4263A">
        <w:rPr>
          <w:rFonts w:eastAsia="Arial" w:cs="Arial"/>
          <w:spacing w:val="-1"/>
          <w:lang w:val="en-US"/>
        </w:rPr>
        <w:t>n</w:t>
      </w:r>
      <w:r w:rsidRPr="00A4263A">
        <w:rPr>
          <w:rFonts w:eastAsia="Arial" w:cs="Arial"/>
          <w:lang w:val="en-US"/>
        </w:rPr>
        <w:t xml:space="preserve">t </w:t>
      </w:r>
      <w:r w:rsidRPr="00A4263A">
        <w:rPr>
          <w:rFonts w:eastAsia="Arial" w:cs="Arial"/>
          <w:spacing w:val="1"/>
          <w:lang w:val="en-US"/>
        </w:rPr>
        <w:t>forming</w:t>
      </w:r>
      <w:r w:rsidRPr="00A4263A">
        <w:rPr>
          <w:rFonts w:eastAsia="Arial" w:cs="Arial"/>
          <w:spacing w:val="57"/>
          <w:lang w:val="en-US"/>
        </w:rPr>
        <w:t xml:space="preserve"> </w:t>
      </w:r>
      <w:r w:rsidRPr="00A4263A">
        <w:rPr>
          <w:rFonts w:eastAsia="Arial" w:cs="Arial"/>
          <w:lang w:val="en-US"/>
        </w:rPr>
        <w:t>the</w:t>
      </w:r>
      <w:r w:rsidRPr="00A4263A">
        <w:rPr>
          <w:rFonts w:eastAsia="Arial" w:cs="Arial"/>
          <w:spacing w:val="55"/>
          <w:lang w:val="en-US"/>
        </w:rPr>
        <w:t xml:space="preserve"> </w:t>
      </w:r>
      <w:r w:rsidRPr="00A4263A">
        <w:rPr>
          <w:rFonts w:eastAsia="Arial" w:cs="Arial"/>
          <w:lang w:val="en-US"/>
        </w:rPr>
        <w:t>b</w:t>
      </w:r>
      <w:r w:rsidRPr="00A4263A">
        <w:rPr>
          <w:rFonts w:eastAsia="Arial" w:cs="Arial"/>
          <w:spacing w:val="-1"/>
          <w:lang w:val="en-US"/>
        </w:rPr>
        <w:t>a</w:t>
      </w:r>
      <w:r w:rsidRPr="00A4263A">
        <w:rPr>
          <w:rFonts w:eastAsia="Arial" w:cs="Arial"/>
          <w:lang w:val="en-US"/>
        </w:rPr>
        <w:t>s</w:t>
      </w:r>
      <w:r w:rsidRPr="00A4263A">
        <w:rPr>
          <w:rFonts w:eastAsia="Arial" w:cs="Arial"/>
          <w:spacing w:val="-2"/>
          <w:lang w:val="en-US"/>
        </w:rPr>
        <w:t>i</w:t>
      </w:r>
      <w:r w:rsidRPr="00A4263A">
        <w:rPr>
          <w:rFonts w:eastAsia="Arial" w:cs="Arial"/>
          <w:lang w:val="en-US"/>
        </w:rPr>
        <w:t>s</w:t>
      </w:r>
      <w:r w:rsidRPr="00A4263A">
        <w:rPr>
          <w:rFonts w:eastAsia="Arial" w:cs="Arial"/>
          <w:spacing w:val="58"/>
          <w:lang w:val="en-US"/>
        </w:rPr>
        <w:t xml:space="preserve"> </w:t>
      </w:r>
      <w:r w:rsidRPr="00A4263A">
        <w:rPr>
          <w:rFonts w:eastAsia="Arial" w:cs="Arial"/>
          <w:spacing w:val="-3"/>
          <w:lang w:val="en-US"/>
        </w:rPr>
        <w:t>o</w:t>
      </w:r>
      <w:r w:rsidRPr="00A4263A">
        <w:rPr>
          <w:rFonts w:eastAsia="Arial" w:cs="Arial"/>
          <w:lang w:val="en-US"/>
        </w:rPr>
        <w:t xml:space="preserve">f the complaint, where the </w:t>
      </w:r>
      <w:r w:rsidRPr="00A4263A">
        <w:rPr>
          <w:rFonts w:eastAsia="Arial" w:cs="Arial"/>
          <w:spacing w:val="-2"/>
          <w:lang w:val="en-US"/>
        </w:rPr>
        <w:t>insurer</w:t>
      </w:r>
      <w:r w:rsidRPr="00A4263A">
        <w:rPr>
          <w:rFonts w:eastAsia="Arial" w:cs="Arial"/>
          <w:lang w:val="en-US"/>
        </w:rPr>
        <w:t xml:space="preserve"> accepts liability for having caused the loss concerned, but e</w:t>
      </w:r>
      <w:r w:rsidRPr="00A4263A">
        <w:rPr>
          <w:rFonts w:eastAsia="Arial" w:cs="Arial"/>
          <w:spacing w:val="-3"/>
          <w:lang w:val="en-US"/>
        </w:rPr>
        <w:t>x</w:t>
      </w:r>
      <w:r w:rsidRPr="00A4263A">
        <w:rPr>
          <w:rFonts w:eastAsia="Arial" w:cs="Arial"/>
          <w:lang w:val="en-US"/>
        </w:rPr>
        <w:t>c</w:t>
      </w:r>
      <w:r w:rsidRPr="00A4263A">
        <w:rPr>
          <w:rFonts w:eastAsia="Arial" w:cs="Arial"/>
          <w:spacing w:val="-2"/>
          <w:lang w:val="en-US"/>
        </w:rPr>
        <w:t>l</w:t>
      </w:r>
      <w:r w:rsidRPr="00A4263A">
        <w:rPr>
          <w:rFonts w:eastAsia="Arial" w:cs="Arial"/>
          <w:lang w:val="en-US"/>
        </w:rPr>
        <w:t>u</w:t>
      </w:r>
      <w:r w:rsidRPr="00A4263A">
        <w:rPr>
          <w:rFonts w:eastAsia="Arial" w:cs="Arial"/>
          <w:spacing w:val="-1"/>
          <w:lang w:val="en-US"/>
        </w:rPr>
        <w:t>d</w:t>
      </w:r>
      <w:r w:rsidRPr="00A4263A">
        <w:rPr>
          <w:rFonts w:eastAsia="Arial" w:cs="Arial"/>
          <w:lang w:val="en-US"/>
        </w:rPr>
        <w:t>es any –</w:t>
      </w:r>
    </w:p>
    <w:p w:rsidR="005D7465" w:rsidRPr="005D7465" w:rsidRDefault="005D7465" w:rsidP="005D7465">
      <w:pPr>
        <w:widowControl w:val="0"/>
        <w:ind w:left="1276" w:right="156"/>
        <w:jc w:val="left"/>
        <w:rPr>
          <w:rFonts w:eastAsia="Arial" w:cs="Arial"/>
          <w:lang w:val="en-US"/>
        </w:rPr>
      </w:pPr>
    </w:p>
    <w:p w:rsidR="0075731E" w:rsidRPr="00A4263A" w:rsidRDefault="0075731E" w:rsidP="00EC1372">
      <w:pPr>
        <w:widowControl w:val="0"/>
        <w:numPr>
          <w:ilvl w:val="0"/>
          <w:numId w:val="14"/>
        </w:numPr>
        <w:ind w:left="1418" w:right="156" w:hanging="567"/>
        <w:jc w:val="left"/>
        <w:rPr>
          <w:rFonts w:eastAsia="Arial" w:cs="Arial"/>
          <w:lang w:val="en-US"/>
        </w:rPr>
      </w:pPr>
      <w:r w:rsidRPr="00A4263A">
        <w:rPr>
          <w:rFonts w:eastAsia="Arial" w:cs="Arial"/>
          <w:bCs/>
          <w:lang w:val="en-US"/>
        </w:rPr>
        <w:t>goodwill payment;</w:t>
      </w:r>
    </w:p>
    <w:p w:rsidR="005D7465" w:rsidRDefault="005D7465" w:rsidP="00F502A6">
      <w:pPr>
        <w:widowControl w:val="0"/>
        <w:ind w:left="1418" w:right="156" w:hanging="567"/>
        <w:rPr>
          <w:rFonts w:eastAsia="Arial" w:cs="Arial"/>
          <w:bCs/>
          <w:lang w:val="en-US"/>
        </w:rPr>
      </w:pPr>
    </w:p>
    <w:p w:rsidR="0075731E" w:rsidRPr="00A4263A" w:rsidRDefault="0075731E" w:rsidP="00F502A6">
      <w:pPr>
        <w:widowControl w:val="0"/>
        <w:ind w:left="1418" w:right="156" w:hanging="567"/>
        <w:rPr>
          <w:rFonts w:eastAsia="Arial" w:cs="Arial"/>
          <w:lang w:val="en-US"/>
        </w:rPr>
      </w:pPr>
      <w:r w:rsidRPr="00A4263A">
        <w:rPr>
          <w:rFonts w:eastAsia="Arial" w:cs="Arial"/>
          <w:bCs/>
          <w:lang w:val="en-US"/>
        </w:rPr>
        <w:t>(b)</w:t>
      </w:r>
      <w:r w:rsidRPr="00A4263A">
        <w:rPr>
          <w:rFonts w:eastAsia="Arial" w:cs="Arial"/>
          <w:bCs/>
          <w:lang w:val="en-US"/>
        </w:rPr>
        <w:tab/>
      </w:r>
      <w:r w:rsidRPr="00A4263A">
        <w:rPr>
          <w:rFonts w:eastAsia="Arial" w:cs="Arial"/>
          <w:lang w:val="en-US"/>
        </w:rPr>
        <w:t xml:space="preserve">payment </w:t>
      </w:r>
      <w:r w:rsidRPr="00A4263A">
        <w:rPr>
          <w:rFonts w:eastAsia="Arial" w:cs="Arial"/>
          <w:spacing w:val="-3"/>
          <w:lang w:val="en-US"/>
        </w:rPr>
        <w:t>c</w:t>
      </w:r>
      <w:r w:rsidRPr="00A4263A">
        <w:rPr>
          <w:rFonts w:eastAsia="Arial" w:cs="Arial"/>
          <w:lang w:val="en-US"/>
        </w:rPr>
        <w:t>o</w:t>
      </w:r>
      <w:r w:rsidRPr="00A4263A">
        <w:rPr>
          <w:rFonts w:eastAsia="Arial" w:cs="Arial"/>
          <w:spacing w:val="-1"/>
          <w:lang w:val="en-US"/>
        </w:rPr>
        <w:t>n</w:t>
      </w:r>
      <w:r w:rsidRPr="00A4263A">
        <w:rPr>
          <w:rFonts w:eastAsia="Arial" w:cs="Arial"/>
          <w:lang w:val="en-US"/>
        </w:rPr>
        <w:t>tra</w:t>
      </w:r>
      <w:r w:rsidRPr="00A4263A">
        <w:rPr>
          <w:rFonts w:eastAsia="Arial" w:cs="Arial"/>
          <w:spacing w:val="-3"/>
          <w:lang w:val="en-US"/>
        </w:rPr>
        <w:t>c</w:t>
      </w:r>
      <w:r w:rsidRPr="00A4263A">
        <w:rPr>
          <w:rFonts w:eastAsia="Arial" w:cs="Arial"/>
          <w:lang w:val="en-US"/>
        </w:rPr>
        <w:t>tu</w:t>
      </w:r>
      <w:r w:rsidRPr="00A4263A">
        <w:rPr>
          <w:rFonts w:eastAsia="Arial" w:cs="Arial"/>
          <w:spacing w:val="-1"/>
          <w:lang w:val="en-US"/>
        </w:rPr>
        <w:t>a</w:t>
      </w:r>
      <w:r w:rsidRPr="00A4263A">
        <w:rPr>
          <w:rFonts w:eastAsia="Arial" w:cs="Arial"/>
          <w:spacing w:val="-2"/>
          <w:lang w:val="en-US"/>
        </w:rPr>
        <w:t>l</w:t>
      </w:r>
      <w:r w:rsidRPr="00A4263A">
        <w:rPr>
          <w:rFonts w:eastAsia="Arial" w:cs="Arial"/>
          <w:spacing w:val="1"/>
          <w:lang w:val="en-US"/>
        </w:rPr>
        <w:t>l</w:t>
      </w:r>
      <w:r w:rsidRPr="00A4263A">
        <w:rPr>
          <w:rFonts w:eastAsia="Arial" w:cs="Arial"/>
          <w:lang w:val="en-US"/>
        </w:rPr>
        <w:t>y</w:t>
      </w:r>
      <w:r w:rsidRPr="00A4263A">
        <w:rPr>
          <w:rFonts w:eastAsia="Arial" w:cs="Arial"/>
          <w:spacing w:val="7"/>
          <w:lang w:val="en-US"/>
        </w:rPr>
        <w:t xml:space="preserve"> </w:t>
      </w:r>
      <w:r w:rsidRPr="00A4263A">
        <w:rPr>
          <w:rFonts w:eastAsia="Arial" w:cs="Arial"/>
          <w:lang w:val="en-US"/>
        </w:rPr>
        <w:t>d</w:t>
      </w:r>
      <w:r w:rsidRPr="00A4263A">
        <w:rPr>
          <w:rFonts w:eastAsia="Arial" w:cs="Arial"/>
          <w:spacing w:val="-1"/>
          <w:lang w:val="en-US"/>
        </w:rPr>
        <w:t>u</w:t>
      </w:r>
      <w:r w:rsidRPr="00A4263A">
        <w:rPr>
          <w:rFonts w:eastAsia="Arial" w:cs="Arial"/>
          <w:lang w:val="en-US"/>
        </w:rPr>
        <w:t>e</w:t>
      </w:r>
      <w:r w:rsidRPr="00A4263A">
        <w:rPr>
          <w:rFonts w:eastAsia="Arial" w:cs="Arial"/>
          <w:spacing w:val="11"/>
          <w:lang w:val="en-US"/>
        </w:rPr>
        <w:t xml:space="preserve"> </w:t>
      </w:r>
      <w:r w:rsidRPr="00A4263A">
        <w:rPr>
          <w:rFonts w:eastAsia="Arial" w:cs="Arial"/>
          <w:lang w:val="en-US"/>
        </w:rPr>
        <w:t>to the</w:t>
      </w:r>
      <w:r w:rsidRPr="00A4263A">
        <w:rPr>
          <w:rFonts w:eastAsia="Arial" w:cs="Arial"/>
          <w:spacing w:val="8"/>
          <w:lang w:val="en-US"/>
        </w:rPr>
        <w:t xml:space="preserve"> </w:t>
      </w:r>
      <w:r w:rsidRPr="00A4263A">
        <w:rPr>
          <w:rFonts w:eastAsia="Arial" w:cs="Arial"/>
          <w:lang w:val="en-US"/>
        </w:rPr>
        <w:t>c</w:t>
      </w:r>
      <w:r w:rsidRPr="00A4263A">
        <w:rPr>
          <w:rFonts w:eastAsia="Arial" w:cs="Arial"/>
          <w:spacing w:val="-3"/>
          <w:lang w:val="en-US"/>
        </w:rPr>
        <w:t>o</w:t>
      </w:r>
      <w:r w:rsidRPr="00A4263A">
        <w:rPr>
          <w:rFonts w:eastAsia="Arial" w:cs="Arial"/>
          <w:spacing w:val="3"/>
          <w:lang w:val="en-US"/>
        </w:rPr>
        <w:t>m</w:t>
      </w:r>
      <w:r w:rsidRPr="00A4263A">
        <w:rPr>
          <w:rFonts w:eastAsia="Arial" w:cs="Arial"/>
          <w:lang w:val="en-US"/>
        </w:rPr>
        <w:t>p</w:t>
      </w:r>
      <w:r w:rsidRPr="00A4263A">
        <w:rPr>
          <w:rFonts w:eastAsia="Arial" w:cs="Arial"/>
          <w:spacing w:val="-2"/>
          <w:lang w:val="en-US"/>
        </w:rPr>
        <w:t>l</w:t>
      </w:r>
      <w:r w:rsidRPr="00A4263A">
        <w:rPr>
          <w:rFonts w:eastAsia="Arial" w:cs="Arial"/>
          <w:lang w:val="en-US"/>
        </w:rPr>
        <w:t>a</w:t>
      </w:r>
      <w:r w:rsidRPr="00A4263A">
        <w:rPr>
          <w:rFonts w:eastAsia="Arial" w:cs="Arial"/>
          <w:spacing w:val="-2"/>
          <w:lang w:val="en-US"/>
        </w:rPr>
        <w:t>i</w:t>
      </w:r>
      <w:r w:rsidRPr="00A4263A">
        <w:rPr>
          <w:rFonts w:eastAsia="Arial" w:cs="Arial"/>
          <w:lang w:val="en-US"/>
        </w:rPr>
        <w:t>n</w:t>
      </w:r>
      <w:r w:rsidRPr="00A4263A">
        <w:rPr>
          <w:rFonts w:eastAsia="Arial" w:cs="Arial"/>
          <w:spacing w:val="-1"/>
          <w:lang w:val="en-US"/>
        </w:rPr>
        <w:t>a</w:t>
      </w:r>
      <w:r w:rsidRPr="00A4263A">
        <w:rPr>
          <w:rFonts w:eastAsia="Arial" w:cs="Arial"/>
          <w:lang w:val="en-US"/>
        </w:rPr>
        <w:t xml:space="preserve">nt </w:t>
      </w:r>
      <w:r w:rsidRPr="00A4263A">
        <w:rPr>
          <w:rFonts w:eastAsia="Arial" w:cs="Arial"/>
          <w:spacing w:val="-2"/>
          <w:lang w:val="en-US"/>
        </w:rPr>
        <w:t>i</w:t>
      </w:r>
      <w:r w:rsidRPr="00A4263A">
        <w:rPr>
          <w:rFonts w:eastAsia="Arial" w:cs="Arial"/>
          <w:lang w:val="en-US"/>
        </w:rPr>
        <w:t>n t</w:t>
      </w:r>
      <w:r w:rsidRPr="00A4263A">
        <w:rPr>
          <w:rFonts w:eastAsia="Arial" w:cs="Arial"/>
          <w:spacing w:val="-3"/>
          <w:lang w:val="en-US"/>
        </w:rPr>
        <w:t>e</w:t>
      </w:r>
      <w:r w:rsidRPr="00A4263A">
        <w:rPr>
          <w:rFonts w:eastAsia="Arial" w:cs="Arial"/>
          <w:spacing w:val="-2"/>
          <w:lang w:val="en-US"/>
        </w:rPr>
        <w:t>r</w:t>
      </w:r>
      <w:r w:rsidRPr="00A4263A">
        <w:rPr>
          <w:rFonts w:eastAsia="Arial" w:cs="Arial"/>
          <w:spacing w:val="3"/>
          <w:lang w:val="en-US"/>
        </w:rPr>
        <w:t>m</w:t>
      </w:r>
      <w:r w:rsidRPr="00A4263A">
        <w:rPr>
          <w:rFonts w:eastAsia="Arial" w:cs="Arial"/>
          <w:lang w:val="en-US"/>
        </w:rPr>
        <w:t>s</w:t>
      </w:r>
      <w:r w:rsidRPr="00A4263A">
        <w:rPr>
          <w:rFonts w:eastAsia="Arial" w:cs="Arial"/>
          <w:spacing w:val="7"/>
          <w:lang w:val="en-US"/>
        </w:rPr>
        <w:t xml:space="preserve"> </w:t>
      </w:r>
      <w:r w:rsidRPr="00A4263A">
        <w:rPr>
          <w:rFonts w:eastAsia="Arial" w:cs="Arial"/>
          <w:spacing w:val="-3"/>
          <w:lang w:val="en-US"/>
        </w:rPr>
        <w:t>o</w:t>
      </w:r>
      <w:r w:rsidRPr="00A4263A">
        <w:rPr>
          <w:rFonts w:eastAsia="Arial" w:cs="Arial"/>
          <w:lang w:val="en-US"/>
        </w:rPr>
        <w:t>f a policy; or</w:t>
      </w:r>
    </w:p>
    <w:p w:rsidR="005D7465" w:rsidRDefault="005D7465" w:rsidP="00F502A6">
      <w:pPr>
        <w:widowControl w:val="0"/>
        <w:ind w:left="1418" w:right="156" w:hanging="567"/>
        <w:rPr>
          <w:rFonts w:eastAsia="Arial" w:cs="Arial"/>
          <w:lang w:val="en-US"/>
        </w:rPr>
      </w:pPr>
    </w:p>
    <w:p w:rsidR="00621FEA" w:rsidRDefault="0075731E" w:rsidP="00F502A6">
      <w:pPr>
        <w:widowControl w:val="0"/>
        <w:ind w:left="1418" w:right="156" w:hanging="567"/>
        <w:rPr>
          <w:rFonts w:eastAsia="Arial" w:cs="Arial"/>
          <w:spacing w:val="-2"/>
          <w:lang w:val="en-US"/>
        </w:rPr>
      </w:pPr>
      <w:r w:rsidRPr="00A4263A">
        <w:rPr>
          <w:rFonts w:eastAsia="Arial" w:cs="Arial"/>
          <w:lang w:val="en-US"/>
        </w:rPr>
        <w:t>(c)</w:t>
      </w:r>
      <w:r w:rsidRPr="00A4263A">
        <w:rPr>
          <w:rFonts w:eastAsia="Arial" w:cs="Arial"/>
          <w:lang w:val="en-US"/>
        </w:rPr>
        <w:tab/>
        <w:t>r</w:t>
      </w:r>
      <w:r w:rsidRPr="00A4263A">
        <w:rPr>
          <w:rFonts w:eastAsia="Arial" w:cs="Arial"/>
          <w:spacing w:val="-3"/>
          <w:lang w:val="en-US"/>
        </w:rPr>
        <w:t>e</w:t>
      </w:r>
      <w:r w:rsidRPr="00A4263A">
        <w:rPr>
          <w:rFonts w:eastAsia="Arial" w:cs="Arial"/>
          <w:spacing w:val="3"/>
          <w:lang w:val="en-US"/>
        </w:rPr>
        <w:t>f</w:t>
      </w:r>
      <w:r w:rsidRPr="00A4263A">
        <w:rPr>
          <w:rFonts w:eastAsia="Arial" w:cs="Arial"/>
          <w:lang w:val="en-US"/>
        </w:rPr>
        <w:t>u</w:t>
      </w:r>
      <w:r w:rsidRPr="00A4263A">
        <w:rPr>
          <w:rFonts w:eastAsia="Arial" w:cs="Arial"/>
          <w:spacing w:val="-1"/>
          <w:lang w:val="en-US"/>
        </w:rPr>
        <w:t>n</w:t>
      </w:r>
      <w:r w:rsidRPr="00A4263A">
        <w:rPr>
          <w:rFonts w:eastAsia="Arial" w:cs="Arial"/>
          <w:lang w:val="en-US"/>
        </w:rPr>
        <w:t>d</w:t>
      </w:r>
      <w:r w:rsidRPr="00A4263A">
        <w:rPr>
          <w:rFonts w:eastAsia="Arial" w:cs="Arial"/>
          <w:spacing w:val="46"/>
          <w:lang w:val="en-US"/>
        </w:rPr>
        <w:t xml:space="preserve"> </w:t>
      </w:r>
      <w:r w:rsidRPr="00A4263A">
        <w:rPr>
          <w:rFonts w:eastAsia="Arial" w:cs="Arial"/>
          <w:spacing w:val="-2"/>
          <w:lang w:val="en-US"/>
        </w:rPr>
        <w:t xml:space="preserve">of an amount paid by or on behalf of the complainant to the insurer where such payment was not contractually due; </w:t>
      </w:r>
    </w:p>
    <w:p w:rsidR="005F3772" w:rsidRDefault="005F3772" w:rsidP="005F3772">
      <w:pPr>
        <w:widowControl w:val="0"/>
        <w:ind w:left="1418" w:right="156" w:hanging="567"/>
        <w:rPr>
          <w:rFonts w:eastAsia="Arial" w:cs="Arial"/>
          <w:spacing w:val="-2"/>
          <w:lang w:val="en-US"/>
        </w:rPr>
      </w:pPr>
    </w:p>
    <w:p w:rsidR="005F3772" w:rsidRPr="00A4263A" w:rsidRDefault="005F3772" w:rsidP="005F3772">
      <w:pPr>
        <w:widowControl w:val="0"/>
        <w:ind w:left="1418" w:right="156" w:hanging="567"/>
        <w:rPr>
          <w:rFonts w:eastAsia="Arial" w:cs="Arial"/>
          <w:spacing w:val="-2"/>
          <w:lang w:val="en-US"/>
        </w:rPr>
      </w:pPr>
      <w:r>
        <w:rPr>
          <w:rFonts w:eastAsia="Arial" w:cs="Arial"/>
          <w:spacing w:val="-2"/>
          <w:lang w:val="en-US"/>
        </w:rPr>
        <w:t xml:space="preserve">and includes any interest on late payment of any amount referred to in (b) or (c);  </w:t>
      </w:r>
    </w:p>
    <w:p w:rsidR="005D7465" w:rsidRDefault="005D7465" w:rsidP="00F6075C">
      <w:pPr>
        <w:widowControl w:val="0"/>
        <w:ind w:left="851" w:right="156"/>
        <w:rPr>
          <w:rFonts w:eastAsia="Arial" w:cs="Arial"/>
          <w:b/>
          <w:bCs/>
          <w:lang w:val="en-US"/>
        </w:rPr>
      </w:pPr>
    </w:p>
    <w:p w:rsidR="0075731E" w:rsidRPr="00A4263A" w:rsidRDefault="0075731E" w:rsidP="00F6075C">
      <w:pPr>
        <w:widowControl w:val="0"/>
        <w:ind w:left="851" w:right="156"/>
        <w:rPr>
          <w:rFonts w:eastAsia="Arial" w:cs="Arial"/>
          <w:lang w:val="en-US"/>
        </w:rPr>
      </w:pPr>
      <w:r w:rsidRPr="00A4263A">
        <w:rPr>
          <w:rFonts w:eastAsia="Arial" w:cs="Arial"/>
          <w:b/>
          <w:bCs/>
          <w:lang w:val="en-US"/>
        </w:rPr>
        <w:t>“</w:t>
      </w:r>
      <w:r w:rsidRPr="00A4263A">
        <w:rPr>
          <w:rFonts w:eastAsia="Arial" w:cs="Arial"/>
          <w:b/>
          <w:bCs/>
          <w:spacing w:val="-2"/>
          <w:lang w:val="en-US"/>
        </w:rPr>
        <w:t>g</w:t>
      </w:r>
      <w:r w:rsidRPr="00A4263A">
        <w:rPr>
          <w:rFonts w:eastAsia="Arial" w:cs="Arial"/>
          <w:b/>
          <w:bCs/>
          <w:lang w:val="en-US"/>
        </w:rPr>
        <w:t>o</w:t>
      </w:r>
      <w:r w:rsidRPr="00A4263A">
        <w:rPr>
          <w:rFonts w:eastAsia="Arial" w:cs="Arial"/>
          <w:b/>
          <w:bCs/>
          <w:spacing w:val="-2"/>
          <w:lang w:val="en-US"/>
        </w:rPr>
        <w:t>o</w:t>
      </w:r>
      <w:r w:rsidRPr="00A4263A">
        <w:rPr>
          <w:rFonts w:eastAsia="Arial" w:cs="Arial"/>
          <w:b/>
          <w:bCs/>
          <w:spacing w:val="-3"/>
          <w:lang w:val="en-US"/>
        </w:rPr>
        <w:t>d</w:t>
      </w:r>
      <w:r w:rsidRPr="00A4263A">
        <w:rPr>
          <w:rFonts w:eastAsia="Arial" w:cs="Arial"/>
          <w:b/>
          <w:bCs/>
          <w:spacing w:val="3"/>
          <w:lang w:val="en-US"/>
        </w:rPr>
        <w:t>w</w:t>
      </w:r>
      <w:r w:rsidRPr="00A4263A">
        <w:rPr>
          <w:rFonts w:eastAsia="Arial" w:cs="Arial"/>
          <w:b/>
          <w:bCs/>
          <w:spacing w:val="-2"/>
          <w:lang w:val="en-US"/>
        </w:rPr>
        <w:t>i</w:t>
      </w:r>
      <w:r w:rsidRPr="00A4263A">
        <w:rPr>
          <w:rFonts w:eastAsia="Arial" w:cs="Arial"/>
          <w:b/>
          <w:bCs/>
          <w:lang w:val="en-US"/>
        </w:rPr>
        <w:t>ll</w:t>
      </w:r>
      <w:r w:rsidRPr="00A4263A">
        <w:rPr>
          <w:rFonts w:eastAsia="Arial" w:cs="Arial"/>
          <w:b/>
          <w:bCs/>
          <w:spacing w:val="2"/>
          <w:lang w:val="en-US"/>
        </w:rPr>
        <w:t xml:space="preserve"> </w:t>
      </w:r>
      <w:r w:rsidRPr="00A4263A">
        <w:rPr>
          <w:rFonts w:eastAsia="Arial" w:cs="Arial"/>
          <w:b/>
          <w:bCs/>
          <w:lang w:val="en-US"/>
        </w:rPr>
        <w:t>p</w:t>
      </w:r>
      <w:r w:rsidRPr="00A4263A">
        <w:rPr>
          <w:rFonts w:eastAsia="Arial" w:cs="Arial"/>
          <w:b/>
          <w:bCs/>
          <w:spacing w:val="-1"/>
          <w:lang w:val="en-US"/>
        </w:rPr>
        <w:t>a</w:t>
      </w:r>
      <w:r w:rsidRPr="00A4263A">
        <w:rPr>
          <w:rFonts w:eastAsia="Arial" w:cs="Arial"/>
          <w:b/>
          <w:bCs/>
          <w:spacing w:val="-3"/>
          <w:lang w:val="en-US"/>
        </w:rPr>
        <w:t>y</w:t>
      </w:r>
      <w:r w:rsidRPr="00A4263A">
        <w:rPr>
          <w:rFonts w:eastAsia="Arial" w:cs="Arial"/>
          <w:b/>
          <w:bCs/>
          <w:spacing w:val="-2"/>
          <w:lang w:val="en-US"/>
        </w:rPr>
        <w:t>m</w:t>
      </w:r>
      <w:r w:rsidRPr="00A4263A">
        <w:rPr>
          <w:rFonts w:eastAsia="Arial" w:cs="Arial"/>
          <w:b/>
          <w:bCs/>
          <w:lang w:val="en-US"/>
        </w:rPr>
        <w:t>e</w:t>
      </w:r>
      <w:r w:rsidRPr="00A4263A">
        <w:rPr>
          <w:rFonts w:eastAsia="Arial" w:cs="Arial"/>
          <w:b/>
          <w:bCs/>
          <w:spacing w:val="-1"/>
          <w:lang w:val="en-US"/>
        </w:rPr>
        <w:t>n</w:t>
      </w:r>
      <w:r w:rsidRPr="00A4263A">
        <w:rPr>
          <w:rFonts w:eastAsia="Arial" w:cs="Arial"/>
          <w:b/>
          <w:bCs/>
          <w:lang w:val="en-US"/>
        </w:rPr>
        <w:t xml:space="preserve">t” </w:t>
      </w:r>
      <w:r w:rsidRPr="00A4263A">
        <w:rPr>
          <w:rFonts w:eastAsia="Arial" w:cs="Arial"/>
          <w:lang w:val="en-US"/>
        </w:rPr>
        <w:t>me</w:t>
      </w:r>
      <w:r w:rsidRPr="00A4263A">
        <w:rPr>
          <w:rFonts w:eastAsia="Arial" w:cs="Arial"/>
          <w:spacing w:val="-1"/>
          <w:lang w:val="en-US"/>
        </w:rPr>
        <w:t>a</w:t>
      </w:r>
      <w:r w:rsidRPr="00A4263A">
        <w:rPr>
          <w:rFonts w:eastAsia="Arial" w:cs="Arial"/>
          <w:lang w:val="en-US"/>
        </w:rPr>
        <w:t>ns a</w:t>
      </w:r>
      <w:r w:rsidRPr="00A4263A">
        <w:rPr>
          <w:rFonts w:eastAsia="Arial" w:cs="Arial"/>
          <w:spacing w:val="1"/>
          <w:lang w:val="en-US"/>
        </w:rPr>
        <w:t xml:space="preserve"> </w:t>
      </w:r>
      <w:r w:rsidRPr="00A4263A">
        <w:rPr>
          <w:rFonts w:eastAsia="Arial" w:cs="Arial"/>
          <w:lang w:val="en-US"/>
        </w:rPr>
        <w:t>p</w:t>
      </w:r>
      <w:r w:rsidRPr="00A4263A">
        <w:rPr>
          <w:rFonts w:eastAsia="Arial" w:cs="Arial"/>
          <w:spacing w:val="1"/>
          <w:lang w:val="en-US"/>
        </w:rPr>
        <w:t>a</w:t>
      </w:r>
      <w:r w:rsidRPr="00A4263A">
        <w:rPr>
          <w:rFonts w:eastAsia="Arial" w:cs="Arial"/>
          <w:spacing w:val="-8"/>
          <w:lang w:val="en-US"/>
        </w:rPr>
        <w:t>y</w:t>
      </w:r>
      <w:r w:rsidRPr="00A4263A">
        <w:rPr>
          <w:rFonts w:eastAsia="Arial" w:cs="Arial"/>
          <w:spacing w:val="5"/>
          <w:lang w:val="en-US"/>
        </w:rPr>
        <w:t>m</w:t>
      </w:r>
      <w:r w:rsidRPr="00A4263A">
        <w:rPr>
          <w:rFonts w:eastAsia="Arial" w:cs="Arial"/>
          <w:lang w:val="en-US"/>
        </w:rPr>
        <w:t>e</w:t>
      </w:r>
      <w:r w:rsidRPr="00A4263A">
        <w:rPr>
          <w:rFonts w:eastAsia="Arial" w:cs="Arial"/>
          <w:spacing w:val="-1"/>
          <w:lang w:val="en-US"/>
        </w:rPr>
        <w:t>n</w:t>
      </w:r>
      <w:r w:rsidRPr="00A4263A">
        <w:rPr>
          <w:rFonts w:eastAsia="Arial" w:cs="Arial"/>
          <w:lang w:val="en-US"/>
        </w:rPr>
        <w:t>t</w:t>
      </w:r>
      <w:r w:rsidRPr="00A4263A">
        <w:rPr>
          <w:rFonts w:eastAsia="Arial" w:cs="Arial"/>
          <w:spacing w:val="2"/>
          <w:lang w:val="en-US"/>
        </w:rPr>
        <w:t xml:space="preserve"> </w:t>
      </w:r>
      <w:r w:rsidRPr="00A4263A">
        <w:rPr>
          <w:rFonts w:eastAsia="Arial" w:cs="Arial"/>
          <w:lang w:val="en-US"/>
        </w:rPr>
        <w:t>by</w:t>
      </w:r>
      <w:r w:rsidRPr="00A4263A">
        <w:rPr>
          <w:rFonts w:eastAsia="Arial" w:cs="Arial"/>
          <w:spacing w:val="-4"/>
          <w:lang w:val="en-US"/>
        </w:rPr>
        <w:t xml:space="preserve"> </w:t>
      </w:r>
      <w:r w:rsidRPr="00A4263A">
        <w:rPr>
          <w:rFonts w:eastAsia="Arial" w:cs="Arial"/>
          <w:lang w:val="en-US"/>
        </w:rPr>
        <w:t xml:space="preserve">an </w:t>
      </w:r>
      <w:r w:rsidRPr="00A4263A">
        <w:rPr>
          <w:rFonts w:eastAsia="Arial" w:cs="Arial"/>
          <w:spacing w:val="-2"/>
          <w:lang w:val="en-US"/>
        </w:rPr>
        <w:t>insurer</w:t>
      </w:r>
      <w:r w:rsidRPr="00A4263A">
        <w:rPr>
          <w:rFonts w:eastAsia="Arial" w:cs="Arial"/>
          <w:spacing w:val="2"/>
          <w:lang w:val="en-US"/>
        </w:rPr>
        <w:t xml:space="preserve"> </w:t>
      </w:r>
      <w:r w:rsidRPr="00A4263A">
        <w:rPr>
          <w:rFonts w:eastAsia="Arial" w:cs="Arial"/>
          <w:lang w:val="en-US"/>
        </w:rPr>
        <w:t>to a</w:t>
      </w:r>
      <w:r w:rsidRPr="00A4263A">
        <w:rPr>
          <w:rFonts w:eastAsia="Arial" w:cs="Arial"/>
          <w:spacing w:val="1"/>
          <w:lang w:val="en-US"/>
        </w:rPr>
        <w:t xml:space="preserve"> </w:t>
      </w:r>
      <w:r w:rsidRPr="00A4263A">
        <w:rPr>
          <w:rFonts w:eastAsia="Arial" w:cs="Arial"/>
          <w:lang w:val="en-US"/>
        </w:rPr>
        <w:t>c</w:t>
      </w:r>
      <w:r w:rsidRPr="00A4263A">
        <w:rPr>
          <w:rFonts w:eastAsia="Arial" w:cs="Arial"/>
          <w:spacing w:val="-3"/>
          <w:lang w:val="en-US"/>
        </w:rPr>
        <w:t>o</w:t>
      </w:r>
      <w:r w:rsidRPr="00A4263A">
        <w:rPr>
          <w:rFonts w:eastAsia="Arial" w:cs="Arial"/>
          <w:spacing w:val="3"/>
          <w:lang w:val="en-US"/>
        </w:rPr>
        <w:t>m</w:t>
      </w:r>
      <w:r w:rsidRPr="00A4263A">
        <w:rPr>
          <w:rFonts w:eastAsia="Arial" w:cs="Arial"/>
          <w:lang w:val="en-US"/>
        </w:rPr>
        <w:t>p</w:t>
      </w:r>
      <w:r w:rsidRPr="00A4263A">
        <w:rPr>
          <w:rFonts w:eastAsia="Arial" w:cs="Arial"/>
          <w:spacing w:val="-2"/>
          <w:lang w:val="en-US"/>
        </w:rPr>
        <w:t>l</w:t>
      </w:r>
      <w:r w:rsidRPr="00A4263A">
        <w:rPr>
          <w:rFonts w:eastAsia="Arial" w:cs="Arial"/>
          <w:lang w:val="en-US"/>
        </w:rPr>
        <w:t>a</w:t>
      </w:r>
      <w:r w:rsidRPr="00A4263A">
        <w:rPr>
          <w:rFonts w:eastAsia="Arial" w:cs="Arial"/>
          <w:spacing w:val="-2"/>
          <w:lang w:val="en-US"/>
        </w:rPr>
        <w:t>i</w:t>
      </w:r>
      <w:r w:rsidRPr="00A4263A">
        <w:rPr>
          <w:rFonts w:eastAsia="Arial" w:cs="Arial"/>
          <w:lang w:val="en-US"/>
        </w:rPr>
        <w:t>n</w:t>
      </w:r>
      <w:r w:rsidRPr="00A4263A">
        <w:rPr>
          <w:rFonts w:eastAsia="Arial" w:cs="Arial"/>
          <w:spacing w:val="-1"/>
          <w:lang w:val="en-US"/>
        </w:rPr>
        <w:t>a</w:t>
      </w:r>
      <w:r w:rsidRPr="00A4263A">
        <w:rPr>
          <w:rFonts w:eastAsia="Arial" w:cs="Arial"/>
          <w:spacing w:val="-3"/>
          <w:lang w:val="en-US"/>
        </w:rPr>
        <w:t>n</w:t>
      </w:r>
      <w:r w:rsidRPr="00A4263A">
        <w:rPr>
          <w:rFonts w:eastAsia="Arial" w:cs="Arial"/>
          <w:lang w:val="en-US"/>
        </w:rPr>
        <w:t>t</w:t>
      </w:r>
      <w:r w:rsidRPr="00A4263A">
        <w:rPr>
          <w:rFonts w:eastAsia="Arial" w:cs="Arial"/>
          <w:spacing w:val="2"/>
          <w:lang w:val="en-US"/>
        </w:rPr>
        <w:t xml:space="preserve"> </w:t>
      </w:r>
      <w:r w:rsidRPr="00A4263A">
        <w:rPr>
          <w:rFonts w:eastAsia="Arial" w:cs="Arial"/>
          <w:lang w:val="en-US"/>
        </w:rPr>
        <w:t>as an ex</w:t>
      </w:r>
      <w:r w:rsidRPr="00A4263A">
        <w:rPr>
          <w:rFonts w:eastAsia="Arial" w:cs="Arial"/>
          <w:spacing w:val="-1"/>
          <w:lang w:val="en-US"/>
        </w:rPr>
        <w:t>p</w:t>
      </w:r>
      <w:r w:rsidRPr="00A4263A">
        <w:rPr>
          <w:rFonts w:eastAsia="Arial" w:cs="Arial"/>
          <w:lang w:val="en-US"/>
        </w:rPr>
        <w:t>ress</w:t>
      </w:r>
      <w:r w:rsidRPr="00A4263A">
        <w:rPr>
          <w:rFonts w:eastAsia="Arial" w:cs="Arial"/>
          <w:spacing w:val="-2"/>
          <w:lang w:val="en-US"/>
        </w:rPr>
        <w:t>i</w:t>
      </w:r>
      <w:r w:rsidRPr="00A4263A">
        <w:rPr>
          <w:rFonts w:eastAsia="Arial" w:cs="Arial"/>
          <w:lang w:val="en-US"/>
        </w:rPr>
        <w:t>on</w:t>
      </w:r>
      <w:r w:rsidRPr="00A4263A">
        <w:rPr>
          <w:rFonts w:eastAsia="Arial" w:cs="Arial"/>
          <w:spacing w:val="2"/>
          <w:lang w:val="en-US"/>
        </w:rPr>
        <w:t xml:space="preserve"> </w:t>
      </w:r>
      <w:r w:rsidRPr="00A4263A">
        <w:rPr>
          <w:rFonts w:eastAsia="Arial" w:cs="Arial"/>
          <w:spacing w:val="-3"/>
          <w:lang w:val="en-US"/>
        </w:rPr>
        <w:t>o</w:t>
      </w:r>
      <w:r w:rsidRPr="00A4263A">
        <w:rPr>
          <w:rFonts w:eastAsia="Arial" w:cs="Arial"/>
          <w:lang w:val="en-US"/>
        </w:rPr>
        <w:t>f</w:t>
      </w:r>
      <w:r w:rsidRPr="00A4263A">
        <w:rPr>
          <w:rFonts w:eastAsia="Arial" w:cs="Arial"/>
          <w:spacing w:val="6"/>
          <w:lang w:val="en-US"/>
        </w:rPr>
        <w:t xml:space="preserve"> </w:t>
      </w:r>
      <w:r w:rsidRPr="00A4263A">
        <w:rPr>
          <w:rFonts w:eastAsia="Arial" w:cs="Arial"/>
          <w:lang w:val="en-US"/>
        </w:rPr>
        <w:t>g</w:t>
      </w:r>
      <w:r w:rsidRPr="00A4263A">
        <w:rPr>
          <w:rFonts w:eastAsia="Arial" w:cs="Arial"/>
          <w:spacing w:val="-1"/>
          <w:lang w:val="en-US"/>
        </w:rPr>
        <w:t>o</w:t>
      </w:r>
      <w:r w:rsidRPr="00A4263A">
        <w:rPr>
          <w:rFonts w:eastAsia="Arial" w:cs="Arial"/>
          <w:lang w:val="en-US"/>
        </w:rPr>
        <w:t>o</w:t>
      </w:r>
      <w:r w:rsidRPr="00A4263A">
        <w:rPr>
          <w:rFonts w:eastAsia="Arial" w:cs="Arial"/>
          <w:spacing w:val="-1"/>
          <w:lang w:val="en-US"/>
        </w:rPr>
        <w:t>d</w:t>
      </w:r>
      <w:r w:rsidRPr="00A4263A">
        <w:rPr>
          <w:rFonts w:eastAsia="Arial" w:cs="Arial"/>
          <w:spacing w:val="-4"/>
          <w:lang w:val="en-US"/>
        </w:rPr>
        <w:t>w</w:t>
      </w:r>
      <w:r w:rsidRPr="00A4263A">
        <w:rPr>
          <w:rFonts w:eastAsia="Arial" w:cs="Arial"/>
          <w:spacing w:val="-2"/>
          <w:lang w:val="en-US"/>
        </w:rPr>
        <w:t>il</w:t>
      </w:r>
      <w:r w:rsidRPr="00A4263A">
        <w:rPr>
          <w:rFonts w:eastAsia="Arial" w:cs="Arial"/>
          <w:lang w:val="en-US"/>
        </w:rPr>
        <w:t>l</w:t>
      </w:r>
      <w:r w:rsidRPr="00A4263A">
        <w:rPr>
          <w:rFonts w:eastAsia="Arial" w:cs="Arial"/>
          <w:spacing w:val="2"/>
          <w:lang w:val="en-US"/>
        </w:rPr>
        <w:t xml:space="preserve"> </w:t>
      </w:r>
      <w:r w:rsidRPr="00A4263A">
        <w:rPr>
          <w:rFonts w:eastAsia="Arial" w:cs="Arial"/>
          <w:lang w:val="en-US"/>
        </w:rPr>
        <w:t>ai</w:t>
      </w:r>
      <w:r w:rsidRPr="00A4263A">
        <w:rPr>
          <w:rFonts w:eastAsia="Arial" w:cs="Arial"/>
          <w:spacing w:val="3"/>
          <w:lang w:val="en-US"/>
        </w:rPr>
        <w:t>m</w:t>
      </w:r>
      <w:r w:rsidRPr="00A4263A">
        <w:rPr>
          <w:rFonts w:eastAsia="Arial" w:cs="Arial"/>
          <w:spacing w:val="-3"/>
          <w:lang w:val="en-US"/>
        </w:rPr>
        <w:t>e</w:t>
      </w:r>
      <w:r w:rsidRPr="00A4263A">
        <w:rPr>
          <w:rFonts w:eastAsia="Arial" w:cs="Arial"/>
          <w:lang w:val="en-US"/>
        </w:rPr>
        <w:t>d</w:t>
      </w:r>
      <w:r w:rsidRPr="00A4263A">
        <w:rPr>
          <w:rFonts w:eastAsia="Arial" w:cs="Arial"/>
          <w:spacing w:val="3"/>
          <w:lang w:val="en-US"/>
        </w:rPr>
        <w:t xml:space="preserve"> </w:t>
      </w:r>
      <w:r w:rsidRPr="00A4263A">
        <w:rPr>
          <w:rFonts w:eastAsia="Arial" w:cs="Arial"/>
          <w:lang w:val="en-US"/>
        </w:rPr>
        <w:t>at</w:t>
      </w:r>
      <w:r w:rsidRPr="00A4263A">
        <w:rPr>
          <w:rFonts w:eastAsia="Arial" w:cs="Arial"/>
          <w:spacing w:val="1"/>
          <w:lang w:val="en-US"/>
        </w:rPr>
        <w:t xml:space="preserve"> </w:t>
      </w:r>
      <w:r w:rsidRPr="00A4263A">
        <w:rPr>
          <w:rFonts w:eastAsia="Arial" w:cs="Arial"/>
          <w:lang w:val="en-US"/>
        </w:rPr>
        <w:t>res</w:t>
      </w:r>
      <w:r w:rsidRPr="00A4263A">
        <w:rPr>
          <w:rFonts w:eastAsia="Arial" w:cs="Arial"/>
          <w:spacing w:val="-1"/>
          <w:lang w:val="en-US"/>
        </w:rPr>
        <w:t>o</w:t>
      </w:r>
      <w:r w:rsidRPr="00A4263A">
        <w:rPr>
          <w:rFonts w:eastAsia="Arial" w:cs="Arial"/>
          <w:spacing w:val="-2"/>
          <w:lang w:val="en-US"/>
        </w:rPr>
        <w:t>l</w:t>
      </w:r>
      <w:r w:rsidRPr="00A4263A">
        <w:rPr>
          <w:rFonts w:eastAsia="Arial" w:cs="Arial"/>
          <w:lang w:val="en-US"/>
        </w:rPr>
        <w:t>v</w:t>
      </w:r>
      <w:r w:rsidRPr="00A4263A">
        <w:rPr>
          <w:rFonts w:eastAsia="Arial" w:cs="Arial"/>
          <w:spacing w:val="-2"/>
          <w:lang w:val="en-US"/>
        </w:rPr>
        <w:t>i</w:t>
      </w:r>
      <w:r w:rsidRPr="00A4263A">
        <w:rPr>
          <w:rFonts w:eastAsia="Arial" w:cs="Arial"/>
          <w:lang w:val="en-US"/>
        </w:rPr>
        <w:t>ng</w:t>
      </w:r>
      <w:r w:rsidRPr="00A4263A">
        <w:rPr>
          <w:rFonts w:eastAsia="Arial" w:cs="Arial"/>
          <w:spacing w:val="2"/>
          <w:lang w:val="en-US"/>
        </w:rPr>
        <w:t xml:space="preserve"> </w:t>
      </w:r>
      <w:r w:rsidRPr="00A4263A">
        <w:rPr>
          <w:rFonts w:eastAsia="Arial" w:cs="Arial"/>
          <w:lang w:val="en-US"/>
        </w:rPr>
        <w:t>a</w:t>
      </w:r>
      <w:r w:rsidRPr="00A4263A">
        <w:rPr>
          <w:rFonts w:eastAsia="Arial" w:cs="Arial"/>
          <w:spacing w:val="3"/>
          <w:lang w:val="en-US"/>
        </w:rPr>
        <w:t xml:space="preserve"> </w:t>
      </w:r>
      <w:r w:rsidRPr="00A4263A">
        <w:rPr>
          <w:rFonts w:eastAsia="Arial" w:cs="Arial"/>
          <w:lang w:val="en-US"/>
        </w:rPr>
        <w:t>c</w:t>
      </w:r>
      <w:r w:rsidRPr="00A4263A">
        <w:rPr>
          <w:rFonts w:eastAsia="Arial" w:cs="Arial"/>
          <w:spacing w:val="-3"/>
          <w:lang w:val="en-US"/>
        </w:rPr>
        <w:t>o</w:t>
      </w:r>
      <w:r w:rsidRPr="00A4263A">
        <w:rPr>
          <w:rFonts w:eastAsia="Arial" w:cs="Arial"/>
          <w:spacing w:val="3"/>
          <w:lang w:val="en-US"/>
        </w:rPr>
        <w:t>m</w:t>
      </w:r>
      <w:r w:rsidRPr="00A4263A">
        <w:rPr>
          <w:rFonts w:eastAsia="Arial" w:cs="Arial"/>
          <w:spacing w:val="-3"/>
          <w:lang w:val="en-US"/>
        </w:rPr>
        <w:t>p</w:t>
      </w:r>
      <w:r w:rsidRPr="00A4263A">
        <w:rPr>
          <w:rFonts w:eastAsia="Arial" w:cs="Arial"/>
          <w:spacing w:val="-2"/>
          <w:lang w:val="en-US"/>
        </w:rPr>
        <w:t>l</w:t>
      </w:r>
      <w:r w:rsidRPr="00A4263A">
        <w:rPr>
          <w:rFonts w:eastAsia="Arial" w:cs="Arial"/>
          <w:lang w:val="en-US"/>
        </w:rPr>
        <w:t>a</w:t>
      </w:r>
      <w:r w:rsidRPr="00A4263A">
        <w:rPr>
          <w:rFonts w:eastAsia="Arial" w:cs="Arial"/>
          <w:spacing w:val="-2"/>
          <w:lang w:val="en-US"/>
        </w:rPr>
        <w:t>i</w:t>
      </w:r>
      <w:r w:rsidRPr="00A4263A">
        <w:rPr>
          <w:rFonts w:eastAsia="Arial" w:cs="Arial"/>
          <w:lang w:val="en-US"/>
        </w:rPr>
        <w:t>nt,</w:t>
      </w:r>
      <w:r w:rsidRPr="00A4263A">
        <w:rPr>
          <w:rFonts w:eastAsia="Arial" w:cs="Arial"/>
          <w:spacing w:val="4"/>
          <w:lang w:val="en-US"/>
        </w:rPr>
        <w:t xml:space="preserve"> </w:t>
      </w:r>
      <w:r w:rsidRPr="00A4263A">
        <w:rPr>
          <w:rFonts w:eastAsia="Arial" w:cs="Arial"/>
          <w:spacing w:val="-4"/>
          <w:lang w:val="en-US"/>
        </w:rPr>
        <w:t>w</w:t>
      </w:r>
      <w:r w:rsidRPr="00A4263A">
        <w:rPr>
          <w:rFonts w:eastAsia="Arial" w:cs="Arial"/>
          <w:lang w:val="en-US"/>
        </w:rPr>
        <w:t>h</w:t>
      </w:r>
      <w:r w:rsidRPr="00A4263A">
        <w:rPr>
          <w:rFonts w:eastAsia="Arial" w:cs="Arial"/>
          <w:spacing w:val="-1"/>
          <w:lang w:val="en-US"/>
        </w:rPr>
        <w:t>e</w:t>
      </w:r>
      <w:r w:rsidRPr="00A4263A">
        <w:rPr>
          <w:rFonts w:eastAsia="Arial" w:cs="Arial"/>
          <w:lang w:val="en-US"/>
        </w:rPr>
        <w:t>re</w:t>
      </w:r>
      <w:r w:rsidRPr="00A4263A">
        <w:rPr>
          <w:rFonts w:eastAsia="Arial" w:cs="Arial"/>
          <w:spacing w:val="3"/>
          <w:lang w:val="en-US"/>
        </w:rPr>
        <w:t xml:space="preserve"> </w:t>
      </w:r>
      <w:r w:rsidRPr="00A4263A">
        <w:rPr>
          <w:rFonts w:eastAsia="Arial" w:cs="Arial"/>
          <w:lang w:val="en-US"/>
        </w:rPr>
        <w:t>the</w:t>
      </w:r>
      <w:r w:rsidRPr="00A4263A">
        <w:rPr>
          <w:rFonts w:eastAsia="Arial" w:cs="Arial"/>
          <w:spacing w:val="6"/>
          <w:lang w:val="en-US"/>
        </w:rPr>
        <w:t xml:space="preserve"> </w:t>
      </w:r>
      <w:r w:rsidRPr="00A4263A">
        <w:rPr>
          <w:rFonts w:eastAsia="Arial" w:cs="Arial"/>
          <w:spacing w:val="-2"/>
          <w:lang w:val="en-US"/>
        </w:rPr>
        <w:t>insurer</w:t>
      </w:r>
      <w:r w:rsidRPr="00A4263A">
        <w:rPr>
          <w:rFonts w:eastAsia="Arial" w:cs="Arial"/>
          <w:spacing w:val="3"/>
          <w:lang w:val="en-US"/>
        </w:rPr>
        <w:t xml:space="preserve"> </w:t>
      </w:r>
      <w:r w:rsidRPr="00A4263A">
        <w:rPr>
          <w:rFonts w:eastAsia="Arial" w:cs="Arial"/>
          <w:lang w:val="en-US"/>
        </w:rPr>
        <w:t>d</w:t>
      </w:r>
      <w:r w:rsidRPr="00A4263A">
        <w:rPr>
          <w:rFonts w:eastAsia="Arial" w:cs="Arial"/>
          <w:spacing w:val="-1"/>
          <w:lang w:val="en-US"/>
        </w:rPr>
        <w:t>o</w:t>
      </w:r>
      <w:r w:rsidRPr="00A4263A">
        <w:rPr>
          <w:rFonts w:eastAsia="Arial" w:cs="Arial"/>
          <w:lang w:val="en-US"/>
        </w:rPr>
        <w:t>es</w:t>
      </w:r>
      <w:r w:rsidRPr="00A4263A">
        <w:rPr>
          <w:rFonts w:eastAsia="Arial" w:cs="Arial"/>
          <w:spacing w:val="12"/>
          <w:lang w:val="en-US"/>
        </w:rPr>
        <w:t xml:space="preserve"> </w:t>
      </w:r>
      <w:r w:rsidRPr="00A4263A">
        <w:rPr>
          <w:rFonts w:eastAsia="Arial" w:cs="Arial"/>
          <w:lang w:val="en-US"/>
        </w:rPr>
        <w:t>n</w:t>
      </w:r>
      <w:r w:rsidRPr="00A4263A">
        <w:rPr>
          <w:rFonts w:eastAsia="Arial" w:cs="Arial"/>
          <w:spacing w:val="-1"/>
          <w:lang w:val="en-US"/>
        </w:rPr>
        <w:t>o</w:t>
      </w:r>
      <w:r w:rsidRPr="00A4263A">
        <w:rPr>
          <w:rFonts w:eastAsia="Arial" w:cs="Arial"/>
          <w:lang w:val="en-US"/>
        </w:rPr>
        <w:t>t</w:t>
      </w:r>
      <w:r w:rsidRPr="00A4263A">
        <w:rPr>
          <w:rFonts w:eastAsia="Arial" w:cs="Arial"/>
          <w:spacing w:val="13"/>
          <w:lang w:val="en-US"/>
        </w:rPr>
        <w:t xml:space="preserve"> </w:t>
      </w:r>
      <w:r w:rsidRPr="00A4263A">
        <w:rPr>
          <w:rFonts w:eastAsia="Arial" w:cs="Arial"/>
          <w:spacing w:val="-3"/>
          <w:lang w:val="en-US"/>
        </w:rPr>
        <w:t>a</w:t>
      </w:r>
      <w:r w:rsidRPr="00A4263A">
        <w:rPr>
          <w:rFonts w:eastAsia="Arial" w:cs="Arial"/>
          <w:lang w:val="en-US"/>
        </w:rPr>
        <w:t>cce</w:t>
      </w:r>
      <w:r w:rsidRPr="00A4263A">
        <w:rPr>
          <w:rFonts w:eastAsia="Arial" w:cs="Arial"/>
          <w:spacing w:val="-1"/>
          <w:lang w:val="en-US"/>
        </w:rPr>
        <w:t>p</w:t>
      </w:r>
      <w:r w:rsidRPr="00A4263A">
        <w:rPr>
          <w:rFonts w:eastAsia="Arial" w:cs="Arial"/>
          <w:lang w:val="en-US"/>
        </w:rPr>
        <w:t>t</w:t>
      </w:r>
      <w:r w:rsidRPr="00A4263A">
        <w:rPr>
          <w:rFonts w:eastAsia="Arial" w:cs="Arial"/>
          <w:spacing w:val="12"/>
          <w:lang w:val="en-US"/>
        </w:rPr>
        <w:t xml:space="preserve"> </w:t>
      </w:r>
      <w:r w:rsidRPr="00A4263A">
        <w:rPr>
          <w:rFonts w:eastAsia="Arial" w:cs="Arial"/>
          <w:spacing w:val="-2"/>
          <w:lang w:val="en-US"/>
        </w:rPr>
        <w:t>li</w:t>
      </w:r>
      <w:r w:rsidRPr="00A4263A">
        <w:rPr>
          <w:rFonts w:eastAsia="Arial" w:cs="Arial"/>
          <w:lang w:val="en-US"/>
        </w:rPr>
        <w:t>a</w:t>
      </w:r>
      <w:r w:rsidRPr="00A4263A">
        <w:rPr>
          <w:rFonts w:eastAsia="Arial" w:cs="Arial"/>
          <w:spacing w:val="-1"/>
          <w:lang w:val="en-US"/>
        </w:rPr>
        <w:t>b</w:t>
      </w:r>
      <w:r w:rsidRPr="00A4263A">
        <w:rPr>
          <w:rFonts w:eastAsia="Arial" w:cs="Arial"/>
          <w:spacing w:val="-2"/>
          <w:lang w:val="en-US"/>
        </w:rPr>
        <w:t>ili</w:t>
      </w:r>
      <w:r w:rsidRPr="00A4263A">
        <w:rPr>
          <w:rFonts w:eastAsia="Arial" w:cs="Arial"/>
          <w:spacing w:val="3"/>
          <w:lang w:val="en-US"/>
        </w:rPr>
        <w:t>t</w:t>
      </w:r>
      <w:r w:rsidRPr="00A4263A">
        <w:rPr>
          <w:rFonts w:eastAsia="Arial" w:cs="Arial"/>
          <w:lang w:val="en-US"/>
        </w:rPr>
        <w:t>y</w:t>
      </w:r>
      <w:r w:rsidRPr="00A4263A">
        <w:rPr>
          <w:rFonts w:eastAsia="Arial" w:cs="Arial"/>
          <w:spacing w:val="9"/>
          <w:lang w:val="en-US"/>
        </w:rPr>
        <w:t xml:space="preserve"> </w:t>
      </w:r>
      <w:r w:rsidRPr="00A4263A">
        <w:rPr>
          <w:rFonts w:eastAsia="Arial" w:cs="Arial"/>
          <w:spacing w:val="3"/>
          <w:lang w:val="en-US"/>
        </w:rPr>
        <w:t>f</w:t>
      </w:r>
      <w:r w:rsidRPr="00A4263A">
        <w:rPr>
          <w:rFonts w:eastAsia="Arial" w:cs="Arial"/>
          <w:lang w:val="en-US"/>
        </w:rPr>
        <w:t>or</w:t>
      </w:r>
      <w:r w:rsidRPr="00A4263A">
        <w:rPr>
          <w:rFonts w:eastAsia="Arial" w:cs="Arial"/>
          <w:spacing w:val="26"/>
          <w:lang w:val="en-US"/>
        </w:rPr>
        <w:t xml:space="preserve"> </w:t>
      </w:r>
      <w:r w:rsidRPr="00A4263A">
        <w:rPr>
          <w:rFonts w:eastAsia="Arial" w:cs="Arial"/>
          <w:lang w:val="en-US"/>
        </w:rPr>
        <w:t>a</w:t>
      </w:r>
      <w:r w:rsidRPr="00A4263A">
        <w:rPr>
          <w:rFonts w:eastAsia="Arial" w:cs="Arial"/>
          <w:spacing w:val="-1"/>
          <w:lang w:val="en-US"/>
        </w:rPr>
        <w:t>n</w:t>
      </w:r>
      <w:r w:rsidRPr="00A4263A">
        <w:rPr>
          <w:rFonts w:eastAsia="Arial" w:cs="Arial"/>
          <w:lang w:val="en-US"/>
        </w:rPr>
        <w:t>y</w:t>
      </w:r>
      <w:r w:rsidRPr="00A4263A">
        <w:rPr>
          <w:rFonts w:eastAsia="Arial" w:cs="Arial"/>
          <w:spacing w:val="8"/>
          <w:lang w:val="en-US"/>
        </w:rPr>
        <w:t xml:space="preserve"> </w:t>
      </w:r>
      <w:r w:rsidRPr="00A4263A">
        <w:rPr>
          <w:rFonts w:eastAsia="Arial" w:cs="Arial"/>
          <w:spacing w:val="3"/>
          <w:lang w:val="en-US"/>
        </w:rPr>
        <w:t>f</w:t>
      </w:r>
      <w:r w:rsidRPr="00A4263A">
        <w:rPr>
          <w:rFonts w:eastAsia="Arial" w:cs="Arial"/>
          <w:spacing w:val="-2"/>
          <w:lang w:val="en-US"/>
        </w:rPr>
        <w:t>i</w:t>
      </w:r>
      <w:r w:rsidRPr="00A4263A">
        <w:rPr>
          <w:rFonts w:eastAsia="Arial" w:cs="Arial"/>
          <w:lang w:val="en-US"/>
        </w:rPr>
        <w:t>n</w:t>
      </w:r>
      <w:r w:rsidRPr="00A4263A">
        <w:rPr>
          <w:rFonts w:eastAsia="Arial" w:cs="Arial"/>
          <w:spacing w:val="-1"/>
          <w:lang w:val="en-US"/>
        </w:rPr>
        <w:t>a</w:t>
      </w:r>
      <w:r w:rsidRPr="00A4263A">
        <w:rPr>
          <w:rFonts w:eastAsia="Arial" w:cs="Arial"/>
          <w:lang w:val="en-US"/>
        </w:rPr>
        <w:t>nc</w:t>
      </w:r>
      <w:r w:rsidRPr="00A4263A">
        <w:rPr>
          <w:rFonts w:eastAsia="Arial" w:cs="Arial"/>
          <w:spacing w:val="-2"/>
          <w:lang w:val="en-US"/>
        </w:rPr>
        <w:t>i</w:t>
      </w:r>
      <w:r w:rsidRPr="00A4263A">
        <w:rPr>
          <w:rFonts w:eastAsia="Arial" w:cs="Arial"/>
          <w:lang w:val="en-US"/>
        </w:rPr>
        <w:t>al</w:t>
      </w:r>
      <w:r w:rsidRPr="00A4263A">
        <w:rPr>
          <w:rFonts w:eastAsia="Arial" w:cs="Arial"/>
          <w:spacing w:val="11"/>
          <w:lang w:val="en-US"/>
        </w:rPr>
        <w:t xml:space="preserve"> </w:t>
      </w:r>
      <w:r w:rsidRPr="00A4263A">
        <w:rPr>
          <w:rFonts w:eastAsia="Arial" w:cs="Arial"/>
          <w:spacing w:val="-2"/>
          <w:lang w:val="en-US"/>
        </w:rPr>
        <w:t>l</w:t>
      </w:r>
      <w:r w:rsidRPr="00A4263A">
        <w:rPr>
          <w:rFonts w:eastAsia="Arial" w:cs="Arial"/>
          <w:lang w:val="en-US"/>
        </w:rPr>
        <w:t>oss</w:t>
      </w:r>
      <w:r w:rsidRPr="00A4263A">
        <w:rPr>
          <w:rFonts w:eastAsia="Arial" w:cs="Arial"/>
          <w:spacing w:val="12"/>
          <w:lang w:val="en-US"/>
        </w:rPr>
        <w:t xml:space="preserve"> </w:t>
      </w:r>
      <w:r w:rsidRPr="00A4263A">
        <w:rPr>
          <w:rFonts w:eastAsia="Arial" w:cs="Arial"/>
          <w:lang w:val="en-US"/>
        </w:rPr>
        <w:t>to</w:t>
      </w:r>
      <w:r w:rsidRPr="00A4263A">
        <w:rPr>
          <w:rFonts w:eastAsia="Arial" w:cs="Arial"/>
          <w:spacing w:val="10"/>
          <w:lang w:val="en-US"/>
        </w:rPr>
        <w:t xml:space="preserve"> </w:t>
      </w:r>
      <w:r w:rsidRPr="00A4263A">
        <w:rPr>
          <w:rFonts w:eastAsia="Arial" w:cs="Arial"/>
          <w:spacing w:val="-2"/>
          <w:lang w:val="en-US"/>
        </w:rPr>
        <w:t>t</w:t>
      </w:r>
      <w:r w:rsidRPr="00A4263A">
        <w:rPr>
          <w:rFonts w:eastAsia="Arial" w:cs="Arial"/>
          <w:lang w:val="en-US"/>
        </w:rPr>
        <w:t>he</w:t>
      </w:r>
      <w:r w:rsidRPr="00A4263A">
        <w:rPr>
          <w:rFonts w:eastAsia="Arial" w:cs="Arial"/>
          <w:spacing w:val="12"/>
          <w:lang w:val="en-US"/>
        </w:rPr>
        <w:t xml:space="preserve"> complainant</w:t>
      </w:r>
      <w:r w:rsidRPr="00A4263A">
        <w:rPr>
          <w:rFonts w:eastAsia="Arial" w:cs="Arial"/>
          <w:spacing w:val="11"/>
          <w:lang w:val="en-US"/>
        </w:rPr>
        <w:t xml:space="preserve"> </w:t>
      </w:r>
      <w:r w:rsidRPr="00A4263A">
        <w:rPr>
          <w:rFonts w:eastAsia="Arial" w:cs="Arial"/>
          <w:lang w:val="en-US"/>
        </w:rPr>
        <w:t>as</w:t>
      </w:r>
      <w:r w:rsidRPr="00A4263A">
        <w:rPr>
          <w:rFonts w:eastAsia="Arial" w:cs="Arial"/>
          <w:spacing w:val="12"/>
          <w:lang w:val="en-US"/>
        </w:rPr>
        <w:t xml:space="preserve"> </w:t>
      </w:r>
      <w:r w:rsidRPr="00A4263A">
        <w:rPr>
          <w:rFonts w:eastAsia="Arial" w:cs="Arial"/>
          <w:lang w:val="en-US"/>
        </w:rPr>
        <w:t>a</w:t>
      </w:r>
      <w:r w:rsidRPr="00A4263A">
        <w:rPr>
          <w:rFonts w:eastAsia="Arial" w:cs="Arial"/>
          <w:spacing w:val="10"/>
          <w:lang w:val="en-US"/>
        </w:rPr>
        <w:t xml:space="preserve"> </w:t>
      </w:r>
      <w:r w:rsidRPr="00A4263A">
        <w:rPr>
          <w:rFonts w:eastAsia="Arial" w:cs="Arial"/>
          <w:lang w:val="en-US"/>
        </w:rPr>
        <w:t>res</w:t>
      </w:r>
      <w:r w:rsidRPr="00A4263A">
        <w:rPr>
          <w:rFonts w:eastAsia="Arial" w:cs="Arial"/>
          <w:spacing w:val="-1"/>
          <w:lang w:val="en-US"/>
        </w:rPr>
        <w:t>u</w:t>
      </w:r>
      <w:r w:rsidRPr="00A4263A">
        <w:rPr>
          <w:rFonts w:eastAsia="Arial" w:cs="Arial"/>
          <w:spacing w:val="-2"/>
          <w:lang w:val="en-US"/>
        </w:rPr>
        <w:t>l</w:t>
      </w:r>
      <w:r w:rsidRPr="00A4263A">
        <w:rPr>
          <w:rFonts w:eastAsia="Arial" w:cs="Arial"/>
          <w:lang w:val="en-US"/>
        </w:rPr>
        <w:t>t</w:t>
      </w:r>
      <w:r w:rsidRPr="00A4263A">
        <w:rPr>
          <w:rFonts w:eastAsia="Arial" w:cs="Arial"/>
          <w:spacing w:val="11"/>
          <w:lang w:val="en-US"/>
        </w:rPr>
        <w:t xml:space="preserve"> </w:t>
      </w:r>
      <w:r w:rsidRPr="00A4263A">
        <w:rPr>
          <w:rFonts w:eastAsia="Arial" w:cs="Arial"/>
          <w:spacing w:val="-3"/>
          <w:lang w:val="en-US"/>
        </w:rPr>
        <w:t>o</w:t>
      </w:r>
      <w:r w:rsidRPr="00A4263A">
        <w:rPr>
          <w:rFonts w:eastAsia="Arial" w:cs="Arial"/>
          <w:lang w:val="en-US"/>
        </w:rPr>
        <w:t>f</w:t>
      </w:r>
      <w:r w:rsidRPr="00A4263A">
        <w:rPr>
          <w:rFonts w:eastAsia="Arial" w:cs="Arial"/>
          <w:spacing w:val="16"/>
          <w:lang w:val="en-US"/>
        </w:rPr>
        <w:t xml:space="preserve"> </w:t>
      </w:r>
      <w:r w:rsidRPr="00A4263A">
        <w:rPr>
          <w:rFonts w:eastAsia="Arial" w:cs="Arial"/>
          <w:lang w:val="en-US"/>
        </w:rPr>
        <w:t>the</w:t>
      </w:r>
      <w:r w:rsidRPr="00A4263A">
        <w:rPr>
          <w:rFonts w:eastAsia="Arial" w:cs="Arial"/>
          <w:spacing w:val="7"/>
          <w:lang w:val="en-US"/>
        </w:rPr>
        <w:t xml:space="preserve"> </w:t>
      </w:r>
      <w:r w:rsidRPr="00A4263A">
        <w:rPr>
          <w:rFonts w:eastAsia="Arial" w:cs="Arial"/>
          <w:spacing w:val="3"/>
          <w:lang w:val="en-US"/>
        </w:rPr>
        <w:t>m</w:t>
      </w:r>
      <w:r w:rsidRPr="00A4263A">
        <w:rPr>
          <w:rFonts w:eastAsia="Arial" w:cs="Arial"/>
          <w:spacing w:val="-3"/>
          <w:lang w:val="en-US"/>
        </w:rPr>
        <w:t>a</w:t>
      </w:r>
      <w:r w:rsidRPr="00A4263A">
        <w:rPr>
          <w:rFonts w:eastAsia="Arial" w:cs="Arial"/>
          <w:lang w:val="en-US"/>
        </w:rPr>
        <w:t>t</w:t>
      </w:r>
      <w:r w:rsidRPr="00A4263A">
        <w:rPr>
          <w:rFonts w:eastAsia="Arial" w:cs="Arial"/>
          <w:spacing w:val="-2"/>
          <w:lang w:val="en-US"/>
        </w:rPr>
        <w:t>t</w:t>
      </w:r>
      <w:r w:rsidRPr="00A4263A">
        <w:rPr>
          <w:rFonts w:eastAsia="Arial" w:cs="Arial"/>
          <w:spacing w:val="-3"/>
          <w:lang w:val="en-US"/>
        </w:rPr>
        <w:t>e</w:t>
      </w:r>
      <w:r w:rsidRPr="00A4263A">
        <w:rPr>
          <w:rFonts w:eastAsia="Arial" w:cs="Arial"/>
          <w:lang w:val="en-US"/>
        </w:rPr>
        <w:t>r c</w:t>
      </w:r>
      <w:r w:rsidRPr="00A4263A">
        <w:rPr>
          <w:rFonts w:eastAsia="Arial" w:cs="Arial"/>
          <w:spacing w:val="-3"/>
          <w:lang w:val="en-US"/>
        </w:rPr>
        <w:t>o</w:t>
      </w:r>
      <w:r w:rsidRPr="00A4263A">
        <w:rPr>
          <w:rFonts w:eastAsia="Arial" w:cs="Arial"/>
          <w:spacing w:val="3"/>
          <w:lang w:val="en-US"/>
        </w:rPr>
        <w:t>m</w:t>
      </w:r>
      <w:r w:rsidRPr="00A4263A">
        <w:rPr>
          <w:rFonts w:eastAsia="Arial" w:cs="Arial"/>
          <w:lang w:val="en-US"/>
        </w:rPr>
        <w:t>p</w:t>
      </w:r>
      <w:r w:rsidRPr="00A4263A">
        <w:rPr>
          <w:rFonts w:eastAsia="Arial" w:cs="Arial"/>
          <w:spacing w:val="-2"/>
          <w:lang w:val="en-US"/>
        </w:rPr>
        <w:t>l</w:t>
      </w:r>
      <w:r w:rsidRPr="00A4263A">
        <w:rPr>
          <w:rFonts w:eastAsia="Arial" w:cs="Arial"/>
          <w:lang w:val="en-US"/>
        </w:rPr>
        <w:t>a</w:t>
      </w:r>
      <w:r w:rsidRPr="00A4263A">
        <w:rPr>
          <w:rFonts w:eastAsia="Arial" w:cs="Arial"/>
          <w:spacing w:val="-2"/>
          <w:lang w:val="en-US"/>
        </w:rPr>
        <w:t>i</w:t>
      </w:r>
      <w:r w:rsidRPr="00A4263A">
        <w:rPr>
          <w:rFonts w:eastAsia="Arial" w:cs="Arial"/>
          <w:lang w:val="en-US"/>
        </w:rPr>
        <w:t>n</w:t>
      </w:r>
      <w:r w:rsidRPr="00A4263A">
        <w:rPr>
          <w:rFonts w:eastAsia="Arial" w:cs="Arial"/>
          <w:spacing w:val="-1"/>
          <w:lang w:val="en-US"/>
        </w:rPr>
        <w:t>e</w:t>
      </w:r>
      <w:r w:rsidRPr="00A4263A">
        <w:rPr>
          <w:rFonts w:eastAsia="Arial" w:cs="Arial"/>
          <w:lang w:val="en-US"/>
        </w:rPr>
        <w:t>d abo</w:t>
      </w:r>
      <w:r w:rsidRPr="00A4263A">
        <w:rPr>
          <w:rFonts w:eastAsia="Arial" w:cs="Arial"/>
          <w:spacing w:val="-1"/>
          <w:lang w:val="en-US"/>
        </w:rPr>
        <w:t>u</w:t>
      </w:r>
      <w:r w:rsidRPr="00A4263A">
        <w:rPr>
          <w:rFonts w:eastAsia="Arial" w:cs="Arial"/>
          <w:spacing w:val="-2"/>
          <w:lang w:val="en-US"/>
        </w:rPr>
        <w:t>t;</w:t>
      </w:r>
    </w:p>
    <w:p w:rsidR="005D7465" w:rsidRDefault="005D7465" w:rsidP="00F6075C">
      <w:pPr>
        <w:ind w:left="851" w:right="155"/>
        <w:rPr>
          <w:rFonts w:eastAsia="Arial" w:cs="Arial"/>
          <w:b/>
          <w:bCs/>
          <w:lang w:val="en-US"/>
        </w:rPr>
      </w:pPr>
    </w:p>
    <w:p w:rsidR="0075731E" w:rsidRPr="00A4263A" w:rsidRDefault="0075731E" w:rsidP="00F6075C">
      <w:pPr>
        <w:ind w:left="851" w:right="155"/>
        <w:rPr>
          <w:rFonts w:eastAsia="Arial" w:cs="Arial"/>
          <w:lang w:val="en-US"/>
        </w:rPr>
      </w:pPr>
      <w:r w:rsidRPr="00A4263A">
        <w:rPr>
          <w:rFonts w:eastAsia="Arial" w:cs="Arial"/>
          <w:b/>
          <w:bCs/>
          <w:lang w:val="en-US"/>
        </w:rPr>
        <w:t>“</w:t>
      </w:r>
      <w:r w:rsidRPr="00A4263A">
        <w:rPr>
          <w:rFonts w:eastAsia="Arial" w:cs="Arial"/>
          <w:b/>
          <w:bCs/>
          <w:spacing w:val="-2"/>
          <w:lang w:val="en-US"/>
        </w:rPr>
        <w:t>policyholder</w:t>
      </w:r>
      <w:r w:rsidRPr="00A4263A">
        <w:rPr>
          <w:rFonts w:eastAsia="Arial" w:cs="Arial"/>
          <w:b/>
          <w:bCs/>
          <w:spacing w:val="34"/>
          <w:lang w:val="en-US"/>
        </w:rPr>
        <w:t xml:space="preserve"> </w:t>
      </w:r>
      <w:r w:rsidRPr="00A4263A">
        <w:rPr>
          <w:rFonts w:eastAsia="Arial" w:cs="Arial"/>
          <w:b/>
          <w:bCs/>
          <w:lang w:val="en-US"/>
        </w:rPr>
        <w:t>q</w:t>
      </w:r>
      <w:r w:rsidRPr="00A4263A">
        <w:rPr>
          <w:rFonts w:eastAsia="Arial" w:cs="Arial"/>
          <w:b/>
          <w:bCs/>
          <w:spacing w:val="-2"/>
          <w:lang w:val="en-US"/>
        </w:rPr>
        <w:t>u</w:t>
      </w:r>
      <w:r w:rsidRPr="00A4263A">
        <w:rPr>
          <w:rFonts w:eastAsia="Arial" w:cs="Arial"/>
          <w:b/>
          <w:bCs/>
          <w:spacing w:val="1"/>
          <w:lang w:val="en-US"/>
        </w:rPr>
        <w:t>e</w:t>
      </w:r>
      <w:r w:rsidRPr="00A4263A">
        <w:rPr>
          <w:rFonts w:eastAsia="Arial" w:cs="Arial"/>
          <w:b/>
          <w:bCs/>
          <w:lang w:val="en-US"/>
        </w:rPr>
        <w:t>r</w:t>
      </w:r>
      <w:r w:rsidRPr="00A4263A">
        <w:rPr>
          <w:rFonts w:eastAsia="Arial" w:cs="Arial"/>
          <w:b/>
          <w:bCs/>
          <w:spacing w:val="-3"/>
          <w:lang w:val="en-US"/>
        </w:rPr>
        <w:t>y</w:t>
      </w:r>
      <w:r w:rsidRPr="00A4263A">
        <w:rPr>
          <w:rFonts w:eastAsia="Arial" w:cs="Arial"/>
          <w:b/>
          <w:bCs/>
          <w:lang w:val="en-US"/>
        </w:rPr>
        <w:t>”</w:t>
      </w:r>
      <w:r w:rsidRPr="00A4263A">
        <w:rPr>
          <w:rFonts w:eastAsia="Arial" w:cs="Arial"/>
          <w:b/>
          <w:bCs/>
          <w:spacing w:val="35"/>
          <w:lang w:val="en-US"/>
        </w:rPr>
        <w:t xml:space="preserve"> </w:t>
      </w:r>
      <w:r w:rsidRPr="00A4263A">
        <w:rPr>
          <w:rFonts w:eastAsia="Arial" w:cs="Arial"/>
          <w:spacing w:val="5"/>
          <w:lang w:val="en-US"/>
        </w:rPr>
        <w:t>m</w:t>
      </w:r>
      <w:r w:rsidRPr="00A4263A">
        <w:rPr>
          <w:rFonts w:eastAsia="Arial" w:cs="Arial"/>
          <w:spacing w:val="-3"/>
          <w:lang w:val="en-US"/>
        </w:rPr>
        <w:t>e</w:t>
      </w:r>
      <w:r w:rsidRPr="00A4263A">
        <w:rPr>
          <w:rFonts w:eastAsia="Arial" w:cs="Arial"/>
          <w:lang w:val="en-US"/>
        </w:rPr>
        <w:t>a</w:t>
      </w:r>
      <w:r w:rsidRPr="00A4263A">
        <w:rPr>
          <w:rFonts w:eastAsia="Arial" w:cs="Arial"/>
          <w:spacing w:val="-1"/>
          <w:lang w:val="en-US"/>
        </w:rPr>
        <w:t>n</w:t>
      </w:r>
      <w:r w:rsidRPr="00A4263A">
        <w:rPr>
          <w:rFonts w:eastAsia="Arial" w:cs="Arial"/>
          <w:lang w:val="en-US"/>
        </w:rPr>
        <w:t>s</w:t>
      </w:r>
      <w:r w:rsidRPr="00A4263A">
        <w:rPr>
          <w:rFonts w:eastAsia="Arial" w:cs="Arial"/>
          <w:spacing w:val="36"/>
          <w:lang w:val="en-US"/>
        </w:rPr>
        <w:t xml:space="preserve"> </w:t>
      </w:r>
      <w:r w:rsidRPr="00A4263A">
        <w:rPr>
          <w:rFonts w:eastAsia="Arial" w:cs="Arial"/>
          <w:lang w:val="en-US"/>
        </w:rPr>
        <w:t>a</w:t>
      </w:r>
      <w:r w:rsidRPr="00A4263A">
        <w:rPr>
          <w:rFonts w:eastAsia="Arial" w:cs="Arial"/>
          <w:spacing w:val="36"/>
          <w:lang w:val="en-US"/>
        </w:rPr>
        <w:t xml:space="preserve"> </w:t>
      </w:r>
      <w:r w:rsidRPr="00A4263A">
        <w:rPr>
          <w:rFonts w:eastAsia="Arial" w:cs="Arial"/>
          <w:lang w:val="en-US"/>
        </w:rPr>
        <w:t>re</w:t>
      </w:r>
      <w:r w:rsidRPr="00A4263A">
        <w:rPr>
          <w:rFonts w:eastAsia="Arial" w:cs="Arial"/>
          <w:spacing w:val="-1"/>
          <w:lang w:val="en-US"/>
        </w:rPr>
        <w:t>q</w:t>
      </w:r>
      <w:r w:rsidRPr="00A4263A">
        <w:rPr>
          <w:rFonts w:eastAsia="Arial" w:cs="Arial"/>
          <w:lang w:val="en-US"/>
        </w:rPr>
        <w:t>u</w:t>
      </w:r>
      <w:r w:rsidRPr="00A4263A">
        <w:rPr>
          <w:rFonts w:eastAsia="Arial" w:cs="Arial"/>
          <w:spacing w:val="-1"/>
          <w:lang w:val="en-US"/>
        </w:rPr>
        <w:t>e</w:t>
      </w:r>
      <w:r w:rsidRPr="00A4263A">
        <w:rPr>
          <w:rFonts w:eastAsia="Arial" w:cs="Arial"/>
          <w:lang w:val="en-US"/>
        </w:rPr>
        <w:t>st</w:t>
      </w:r>
      <w:r w:rsidRPr="00A4263A">
        <w:rPr>
          <w:rFonts w:eastAsia="Arial" w:cs="Arial"/>
          <w:spacing w:val="37"/>
          <w:lang w:val="en-US"/>
        </w:rPr>
        <w:t xml:space="preserve"> </w:t>
      </w:r>
      <w:r w:rsidRPr="00A4263A">
        <w:rPr>
          <w:rFonts w:eastAsia="Arial" w:cs="Arial"/>
          <w:lang w:val="en-US"/>
        </w:rPr>
        <w:t>to</w:t>
      </w:r>
      <w:r w:rsidRPr="00A4263A">
        <w:rPr>
          <w:rFonts w:eastAsia="Arial" w:cs="Arial"/>
          <w:spacing w:val="36"/>
          <w:lang w:val="en-US"/>
        </w:rPr>
        <w:t xml:space="preserve"> </w:t>
      </w:r>
      <w:r w:rsidRPr="00A4263A">
        <w:rPr>
          <w:rFonts w:eastAsia="Arial" w:cs="Arial"/>
          <w:lang w:val="en-US"/>
        </w:rPr>
        <w:t>the</w:t>
      </w:r>
      <w:r w:rsidRPr="00A4263A">
        <w:rPr>
          <w:rFonts w:eastAsia="Arial" w:cs="Arial"/>
          <w:spacing w:val="36"/>
          <w:lang w:val="en-US"/>
        </w:rPr>
        <w:t xml:space="preserve"> </w:t>
      </w:r>
      <w:r w:rsidRPr="00A4263A">
        <w:rPr>
          <w:rFonts w:eastAsia="Arial" w:cs="Arial"/>
          <w:spacing w:val="-2"/>
          <w:lang w:val="en-US"/>
        </w:rPr>
        <w:t>insurer</w:t>
      </w:r>
      <w:r w:rsidRPr="00A4263A">
        <w:rPr>
          <w:rFonts w:eastAsia="Arial" w:cs="Arial"/>
          <w:spacing w:val="3"/>
          <w:lang w:val="en-US"/>
        </w:rPr>
        <w:t xml:space="preserve"> or the insurer’s service provider </w:t>
      </w:r>
      <w:r w:rsidRPr="00A4263A">
        <w:rPr>
          <w:rFonts w:eastAsia="Arial" w:cs="Arial"/>
          <w:spacing w:val="1"/>
          <w:lang w:val="en-US"/>
        </w:rPr>
        <w:t>b</w:t>
      </w:r>
      <w:r w:rsidRPr="00A4263A">
        <w:rPr>
          <w:rFonts w:eastAsia="Arial" w:cs="Arial"/>
          <w:lang w:val="en-US"/>
        </w:rPr>
        <w:t>y</w:t>
      </w:r>
      <w:r w:rsidRPr="00A4263A">
        <w:rPr>
          <w:rFonts w:eastAsia="Arial" w:cs="Arial"/>
          <w:spacing w:val="34"/>
          <w:lang w:val="en-US"/>
        </w:rPr>
        <w:t xml:space="preserve"> </w:t>
      </w:r>
      <w:r w:rsidRPr="00A4263A">
        <w:rPr>
          <w:rFonts w:eastAsia="Arial" w:cs="Arial"/>
          <w:lang w:val="en-US"/>
        </w:rPr>
        <w:t>or</w:t>
      </w:r>
      <w:r w:rsidRPr="00A4263A">
        <w:rPr>
          <w:rFonts w:eastAsia="Arial" w:cs="Arial"/>
          <w:spacing w:val="37"/>
          <w:lang w:val="en-US"/>
        </w:rPr>
        <w:t xml:space="preserve"> </w:t>
      </w:r>
      <w:r w:rsidRPr="00A4263A">
        <w:rPr>
          <w:rFonts w:eastAsia="Arial" w:cs="Arial"/>
          <w:lang w:val="en-US"/>
        </w:rPr>
        <w:t>on</w:t>
      </w:r>
      <w:r w:rsidRPr="00A4263A">
        <w:rPr>
          <w:rFonts w:eastAsia="Arial" w:cs="Arial"/>
          <w:spacing w:val="36"/>
          <w:lang w:val="en-US"/>
        </w:rPr>
        <w:t xml:space="preserve"> </w:t>
      </w:r>
      <w:r w:rsidRPr="00A4263A">
        <w:rPr>
          <w:rFonts w:eastAsia="Arial" w:cs="Arial"/>
          <w:lang w:val="en-US"/>
        </w:rPr>
        <w:t>b</w:t>
      </w:r>
      <w:r w:rsidRPr="00A4263A">
        <w:rPr>
          <w:rFonts w:eastAsia="Arial" w:cs="Arial"/>
          <w:spacing w:val="-1"/>
          <w:lang w:val="en-US"/>
        </w:rPr>
        <w:t>e</w:t>
      </w:r>
      <w:r w:rsidRPr="00A4263A">
        <w:rPr>
          <w:rFonts w:eastAsia="Arial" w:cs="Arial"/>
          <w:lang w:val="en-US"/>
        </w:rPr>
        <w:t>h</w:t>
      </w:r>
      <w:r w:rsidRPr="00A4263A">
        <w:rPr>
          <w:rFonts w:eastAsia="Arial" w:cs="Arial"/>
          <w:spacing w:val="-1"/>
          <w:lang w:val="en-US"/>
        </w:rPr>
        <w:t>a</w:t>
      </w:r>
      <w:r w:rsidRPr="00A4263A">
        <w:rPr>
          <w:rFonts w:eastAsia="Arial" w:cs="Arial"/>
          <w:spacing w:val="-2"/>
          <w:lang w:val="en-US"/>
        </w:rPr>
        <w:t>l</w:t>
      </w:r>
      <w:r w:rsidRPr="00A4263A">
        <w:rPr>
          <w:rFonts w:eastAsia="Arial" w:cs="Arial"/>
          <w:lang w:val="en-US"/>
        </w:rPr>
        <w:t>f</w:t>
      </w:r>
      <w:r w:rsidRPr="00A4263A">
        <w:rPr>
          <w:rFonts w:eastAsia="Arial" w:cs="Arial"/>
          <w:spacing w:val="41"/>
          <w:lang w:val="en-US"/>
        </w:rPr>
        <w:t xml:space="preserve"> </w:t>
      </w:r>
      <w:r w:rsidRPr="00A4263A">
        <w:rPr>
          <w:rFonts w:eastAsia="Arial" w:cs="Arial"/>
          <w:spacing w:val="-3"/>
          <w:lang w:val="en-US"/>
        </w:rPr>
        <w:t>o</w:t>
      </w:r>
      <w:r w:rsidRPr="00A4263A">
        <w:rPr>
          <w:rFonts w:eastAsia="Arial" w:cs="Arial"/>
          <w:lang w:val="en-US"/>
        </w:rPr>
        <w:t>f</w:t>
      </w:r>
      <w:r w:rsidRPr="00A4263A">
        <w:rPr>
          <w:rFonts w:eastAsia="Arial" w:cs="Arial"/>
          <w:spacing w:val="40"/>
          <w:lang w:val="en-US"/>
        </w:rPr>
        <w:t xml:space="preserve"> </w:t>
      </w:r>
      <w:r w:rsidRPr="00A4263A">
        <w:rPr>
          <w:rFonts w:eastAsia="Arial" w:cs="Arial"/>
          <w:lang w:val="en-US"/>
        </w:rPr>
        <w:t>a policyholder,</w:t>
      </w:r>
      <w:r w:rsidRPr="00A4263A">
        <w:rPr>
          <w:rFonts w:eastAsia="Arial" w:cs="Arial"/>
          <w:spacing w:val="35"/>
          <w:lang w:val="en-US"/>
        </w:rPr>
        <w:t xml:space="preserve"> </w:t>
      </w:r>
      <w:r w:rsidRPr="00A4263A">
        <w:rPr>
          <w:rFonts w:eastAsia="Arial" w:cs="Arial"/>
          <w:lang w:val="en-US"/>
        </w:rPr>
        <w:t>for</w:t>
      </w:r>
      <w:r w:rsidRPr="00A4263A">
        <w:rPr>
          <w:rFonts w:eastAsia="Arial" w:cs="Arial"/>
          <w:spacing w:val="37"/>
          <w:lang w:val="en-US"/>
        </w:rPr>
        <w:t xml:space="preserve"> </w:t>
      </w:r>
      <w:r w:rsidRPr="00A4263A">
        <w:rPr>
          <w:rFonts w:eastAsia="Arial" w:cs="Arial"/>
          <w:spacing w:val="-2"/>
          <w:lang w:val="en-US"/>
        </w:rPr>
        <w:t>i</w:t>
      </w:r>
      <w:r w:rsidRPr="00A4263A">
        <w:rPr>
          <w:rFonts w:eastAsia="Arial" w:cs="Arial"/>
          <w:spacing w:val="-3"/>
          <w:lang w:val="en-US"/>
        </w:rPr>
        <w:t>n</w:t>
      </w:r>
      <w:r w:rsidRPr="00A4263A">
        <w:rPr>
          <w:rFonts w:eastAsia="Arial" w:cs="Arial"/>
          <w:lang w:val="en-US"/>
        </w:rPr>
        <w:t>fo</w:t>
      </w:r>
      <w:r w:rsidRPr="00A4263A">
        <w:rPr>
          <w:rFonts w:eastAsia="Arial" w:cs="Arial"/>
          <w:spacing w:val="-5"/>
          <w:lang w:val="en-US"/>
        </w:rPr>
        <w:t>r</w:t>
      </w:r>
      <w:r w:rsidRPr="00A4263A">
        <w:rPr>
          <w:rFonts w:eastAsia="Arial" w:cs="Arial"/>
          <w:spacing w:val="3"/>
          <w:lang w:val="en-US"/>
        </w:rPr>
        <w:t>m</w:t>
      </w:r>
      <w:r w:rsidRPr="00A4263A">
        <w:rPr>
          <w:rFonts w:eastAsia="Arial" w:cs="Arial"/>
          <w:lang w:val="en-US"/>
        </w:rPr>
        <w:t>at</w:t>
      </w:r>
      <w:r w:rsidRPr="00A4263A">
        <w:rPr>
          <w:rFonts w:eastAsia="Arial" w:cs="Arial"/>
          <w:spacing w:val="-3"/>
          <w:lang w:val="en-US"/>
        </w:rPr>
        <w:t>i</w:t>
      </w:r>
      <w:r w:rsidRPr="00A4263A">
        <w:rPr>
          <w:rFonts w:eastAsia="Arial" w:cs="Arial"/>
          <w:lang w:val="en-US"/>
        </w:rPr>
        <w:t>on</w:t>
      </w:r>
      <w:r w:rsidRPr="00A4263A">
        <w:rPr>
          <w:rFonts w:eastAsia="Arial" w:cs="Arial"/>
          <w:spacing w:val="36"/>
          <w:lang w:val="en-US"/>
        </w:rPr>
        <w:t xml:space="preserve"> </w:t>
      </w:r>
      <w:r w:rsidRPr="00A4263A">
        <w:rPr>
          <w:rFonts w:eastAsia="Arial" w:cs="Arial"/>
          <w:lang w:val="en-US"/>
        </w:rPr>
        <w:t>re</w:t>
      </w:r>
      <w:r w:rsidRPr="00A4263A">
        <w:rPr>
          <w:rFonts w:eastAsia="Arial" w:cs="Arial"/>
          <w:spacing w:val="-1"/>
          <w:lang w:val="en-US"/>
        </w:rPr>
        <w:t>g</w:t>
      </w:r>
      <w:r w:rsidRPr="00A4263A">
        <w:rPr>
          <w:rFonts w:eastAsia="Arial" w:cs="Arial"/>
          <w:lang w:val="en-US"/>
        </w:rPr>
        <w:t>ard</w:t>
      </w:r>
      <w:r w:rsidRPr="00A4263A">
        <w:rPr>
          <w:rFonts w:eastAsia="Arial" w:cs="Arial"/>
          <w:spacing w:val="-1"/>
          <w:lang w:val="en-US"/>
        </w:rPr>
        <w:t>i</w:t>
      </w:r>
      <w:r w:rsidRPr="00A4263A">
        <w:rPr>
          <w:rFonts w:eastAsia="Arial" w:cs="Arial"/>
          <w:lang w:val="en-US"/>
        </w:rPr>
        <w:t>ng</w:t>
      </w:r>
      <w:r w:rsidRPr="00A4263A">
        <w:rPr>
          <w:rFonts w:eastAsia="Arial" w:cs="Arial"/>
          <w:spacing w:val="37"/>
          <w:lang w:val="en-US"/>
        </w:rPr>
        <w:t xml:space="preserve"> </w:t>
      </w:r>
      <w:r w:rsidRPr="00A4263A">
        <w:rPr>
          <w:rFonts w:eastAsia="Arial" w:cs="Arial"/>
          <w:lang w:val="en-US"/>
        </w:rPr>
        <w:t>the</w:t>
      </w:r>
      <w:r w:rsidRPr="00A4263A">
        <w:rPr>
          <w:rFonts w:eastAsia="Arial" w:cs="Arial"/>
          <w:spacing w:val="-2"/>
          <w:lang w:val="en-US"/>
        </w:rPr>
        <w:t xml:space="preserve"> insurer</w:t>
      </w:r>
      <w:r w:rsidRPr="00A4263A">
        <w:rPr>
          <w:rFonts w:eastAsia="Arial" w:cs="Arial"/>
          <w:spacing w:val="36"/>
          <w:lang w:val="en-US"/>
        </w:rPr>
        <w:t xml:space="preserve">’s </w:t>
      </w:r>
      <w:r w:rsidRPr="00A4263A">
        <w:rPr>
          <w:rFonts w:eastAsia="Arial" w:cs="Arial"/>
          <w:lang w:val="en-US"/>
        </w:rPr>
        <w:t>policies,</w:t>
      </w:r>
      <w:r w:rsidRPr="00A4263A">
        <w:rPr>
          <w:rFonts w:eastAsia="Arial" w:cs="Arial"/>
          <w:spacing w:val="2"/>
          <w:lang w:val="en-US"/>
        </w:rPr>
        <w:t xml:space="preserve"> </w:t>
      </w:r>
      <w:r w:rsidRPr="00A4263A">
        <w:rPr>
          <w:rFonts w:eastAsia="Arial" w:cs="Arial"/>
          <w:lang w:val="en-US"/>
        </w:rPr>
        <w:t>s</w:t>
      </w:r>
      <w:r w:rsidRPr="00A4263A">
        <w:rPr>
          <w:rFonts w:eastAsia="Arial" w:cs="Arial"/>
          <w:spacing w:val="-3"/>
          <w:lang w:val="en-US"/>
        </w:rPr>
        <w:t>e</w:t>
      </w:r>
      <w:r w:rsidRPr="00A4263A">
        <w:rPr>
          <w:rFonts w:eastAsia="Arial" w:cs="Arial"/>
          <w:lang w:val="en-US"/>
        </w:rPr>
        <w:t>rv</w:t>
      </w:r>
      <w:r w:rsidRPr="00A4263A">
        <w:rPr>
          <w:rFonts w:eastAsia="Arial" w:cs="Arial"/>
          <w:spacing w:val="-2"/>
          <w:lang w:val="en-US"/>
        </w:rPr>
        <w:t>i</w:t>
      </w:r>
      <w:r w:rsidRPr="00A4263A">
        <w:rPr>
          <w:rFonts w:eastAsia="Arial" w:cs="Arial"/>
          <w:lang w:val="en-US"/>
        </w:rPr>
        <w:t xml:space="preserve">ces </w:t>
      </w:r>
      <w:r w:rsidRPr="00A4263A">
        <w:rPr>
          <w:rFonts w:eastAsia="Arial" w:cs="Arial"/>
          <w:spacing w:val="-3"/>
          <w:lang w:val="en-US"/>
        </w:rPr>
        <w:t>o</w:t>
      </w:r>
      <w:r w:rsidRPr="00A4263A">
        <w:rPr>
          <w:rFonts w:eastAsia="Arial" w:cs="Arial"/>
          <w:lang w:val="en-US"/>
        </w:rPr>
        <w:t>r</w:t>
      </w:r>
      <w:r w:rsidRPr="00A4263A">
        <w:rPr>
          <w:rFonts w:eastAsia="Arial" w:cs="Arial"/>
          <w:spacing w:val="-1"/>
          <w:lang w:val="en-US"/>
        </w:rPr>
        <w:t xml:space="preserve"> </w:t>
      </w:r>
      <w:r w:rsidRPr="00A4263A">
        <w:rPr>
          <w:rFonts w:eastAsia="Arial" w:cs="Arial"/>
          <w:lang w:val="en-US"/>
        </w:rPr>
        <w:t>re</w:t>
      </w:r>
      <w:r w:rsidRPr="00A4263A">
        <w:rPr>
          <w:rFonts w:eastAsia="Arial" w:cs="Arial"/>
          <w:spacing w:val="-2"/>
          <w:lang w:val="en-US"/>
        </w:rPr>
        <w:t>l</w:t>
      </w:r>
      <w:r w:rsidRPr="00A4263A">
        <w:rPr>
          <w:rFonts w:eastAsia="Arial" w:cs="Arial"/>
          <w:lang w:val="en-US"/>
        </w:rPr>
        <w:t>ated pr</w:t>
      </w:r>
      <w:r w:rsidRPr="00A4263A">
        <w:rPr>
          <w:rFonts w:eastAsia="Arial" w:cs="Arial"/>
          <w:spacing w:val="-3"/>
          <w:lang w:val="en-US"/>
        </w:rPr>
        <w:t>o</w:t>
      </w:r>
      <w:r w:rsidRPr="00A4263A">
        <w:rPr>
          <w:rFonts w:eastAsia="Arial" w:cs="Arial"/>
          <w:lang w:val="en-US"/>
        </w:rPr>
        <w:t>cess</w:t>
      </w:r>
      <w:r w:rsidRPr="00A4263A">
        <w:rPr>
          <w:rFonts w:eastAsia="Arial" w:cs="Arial"/>
          <w:spacing w:val="-1"/>
          <w:lang w:val="en-US"/>
        </w:rPr>
        <w:t>e</w:t>
      </w:r>
      <w:r w:rsidRPr="00A4263A">
        <w:rPr>
          <w:rFonts w:eastAsia="Arial" w:cs="Arial"/>
          <w:spacing w:val="-3"/>
          <w:lang w:val="en-US"/>
        </w:rPr>
        <w:t>s</w:t>
      </w:r>
      <w:r w:rsidRPr="00A4263A">
        <w:rPr>
          <w:rFonts w:eastAsia="Arial" w:cs="Arial"/>
          <w:lang w:val="en-US"/>
        </w:rPr>
        <w:t>,</w:t>
      </w:r>
      <w:r w:rsidRPr="00A4263A">
        <w:rPr>
          <w:rFonts w:eastAsia="Arial" w:cs="Arial"/>
          <w:spacing w:val="2"/>
          <w:lang w:val="en-US"/>
        </w:rPr>
        <w:t xml:space="preserve"> </w:t>
      </w:r>
      <w:r w:rsidRPr="00A4263A">
        <w:rPr>
          <w:rFonts w:eastAsia="Arial" w:cs="Arial"/>
          <w:lang w:val="en-US"/>
        </w:rPr>
        <w:t>or</w:t>
      </w:r>
      <w:r w:rsidRPr="00A4263A">
        <w:rPr>
          <w:rFonts w:eastAsia="Arial" w:cs="Arial"/>
          <w:spacing w:val="-1"/>
          <w:lang w:val="en-US"/>
        </w:rPr>
        <w:t xml:space="preserve"> </w:t>
      </w:r>
      <w:r w:rsidRPr="00A4263A">
        <w:rPr>
          <w:rFonts w:eastAsia="Arial" w:cs="Arial"/>
          <w:lang w:val="en-US"/>
        </w:rPr>
        <w:t>to</w:t>
      </w:r>
      <w:r w:rsidRPr="00A4263A">
        <w:rPr>
          <w:rFonts w:eastAsia="Arial" w:cs="Arial"/>
          <w:spacing w:val="-2"/>
          <w:lang w:val="en-US"/>
        </w:rPr>
        <w:t xml:space="preserve"> </w:t>
      </w:r>
      <w:r w:rsidRPr="00A4263A">
        <w:rPr>
          <w:rFonts w:eastAsia="Arial" w:cs="Arial"/>
          <w:lang w:val="en-US"/>
        </w:rPr>
        <w:t>ca</w:t>
      </w:r>
      <w:r w:rsidRPr="00A4263A">
        <w:rPr>
          <w:rFonts w:eastAsia="Arial" w:cs="Arial"/>
          <w:spacing w:val="-2"/>
          <w:lang w:val="en-US"/>
        </w:rPr>
        <w:t>r</w:t>
      </w:r>
      <w:r w:rsidRPr="00A4263A">
        <w:rPr>
          <w:rFonts w:eastAsia="Arial" w:cs="Arial"/>
          <w:lang w:val="en-US"/>
        </w:rPr>
        <w:t>ry</w:t>
      </w:r>
      <w:r w:rsidRPr="00A4263A">
        <w:rPr>
          <w:rFonts w:eastAsia="Arial" w:cs="Arial"/>
          <w:spacing w:val="-4"/>
          <w:lang w:val="en-US"/>
        </w:rPr>
        <w:t xml:space="preserve"> </w:t>
      </w:r>
      <w:r w:rsidRPr="00A4263A">
        <w:rPr>
          <w:rFonts w:eastAsia="Arial" w:cs="Arial"/>
          <w:lang w:val="en-US"/>
        </w:rPr>
        <w:t>o</w:t>
      </w:r>
      <w:r w:rsidRPr="00A4263A">
        <w:rPr>
          <w:rFonts w:eastAsia="Arial" w:cs="Arial"/>
          <w:spacing w:val="-1"/>
          <w:lang w:val="en-US"/>
        </w:rPr>
        <w:t>u</w:t>
      </w:r>
      <w:r w:rsidRPr="00A4263A">
        <w:rPr>
          <w:rFonts w:eastAsia="Arial" w:cs="Arial"/>
          <w:lang w:val="en-US"/>
        </w:rPr>
        <w:t>t</w:t>
      </w:r>
      <w:r w:rsidRPr="00A4263A">
        <w:rPr>
          <w:rFonts w:eastAsia="Arial" w:cs="Arial"/>
          <w:spacing w:val="2"/>
          <w:lang w:val="en-US"/>
        </w:rPr>
        <w:t xml:space="preserve"> </w:t>
      </w:r>
      <w:r w:rsidRPr="00A4263A">
        <w:rPr>
          <w:rFonts w:eastAsia="Arial" w:cs="Arial"/>
          <w:lang w:val="en-US"/>
        </w:rPr>
        <w:t xml:space="preserve">a </w:t>
      </w:r>
      <w:r w:rsidRPr="00A4263A">
        <w:rPr>
          <w:rFonts w:eastAsia="Arial" w:cs="Arial"/>
          <w:spacing w:val="1"/>
          <w:lang w:val="en-US"/>
        </w:rPr>
        <w:t>t</w:t>
      </w:r>
      <w:r w:rsidRPr="00A4263A">
        <w:rPr>
          <w:rFonts w:eastAsia="Arial" w:cs="Arial"/>
          <w:lang w:val="en-US"/>
        </w:rPr>
        <w:t>ra</w:t>
      </w:r>
      <w:r w:rsidRPr="00A4263A">
        <w:rPr>
          <w:rFonts w:eastAsia="Arial" w:cs="Arial"/>
          <w:spacing w:val="-1"/>
          <w:lang w:val="en-US"/>
        </w:rPr>
        <w:t>n</w:t>
      </w:r>
      <w:r w:rsidRPr="00A4263A">
        <w:rPr>
          <w:rFonts w:eastAsia="Arial" w:cs="Arial"/>
          <w:lang w:val="en-US"/>
        </w:rPr>
        <w:t>s</w:t>
      </w:r>
      <w:r w:rsidRPr="00A4263A">
        <w:rPr>
          <w:rFonts w:eastAsia="Arial" w:cs="Arial"/>
          <w:spacing w:val="-3"/>
          <w:lang w:val="en-US"/>
        </w:rPr>
        <w:t>a</w:t>
      </w:r>
      <w:r w:rsidRPr="00A4263A">
        <w:rPr>
          <w:rFonts w:eastAsia="Arial" w:cs="Arial"/>
          <w:lang w:val="en-US"/>
        </w:rPr>
        <w:t>ct</w:t>
      </w:r>
      <w:r w:rsidRPr="00A4263A">
        <w:rPr>
          <w:rFonts w:eastAsia="Arial" w:cs="Arial"/>
          <w:spacing w:val="-2"/>
          <w:lang w:val="en-US"/>
        </w:rPr>
        <w:t>i</w:t>
      </w:r>
      <w:r w:rsidRPr="00A4263A">
        <w:rPr>
          <w:rFonts w:eastAsia="Arial" w:cs="Arial"/>
          <w:lang w:val="en-US"/>
        </w:rPr>
        <w:t xml:space="preserve">on </w:t>
      </w:r>
      <w:r w:rsidRPr="00A4263A">
        <w:rPr>
          <w:rFonts w:eastAsia="Arial" w:cs="Arial"/>
          <w:spacing w:val="-3"/>
          <w:lang w:val="en-US"/>
        </w:rPr>
        <w:t>o</w:t>
      </w:r>
      <w:r w:rsidRPr="00A4263A">
        <w:rPr>
          <w:rFonts w:eastAsia="Arial" w:cs="Arial"/>
          <w:lang w:val="en-US"/>
        </w:rPr>
        <w:t>r</w:t>
      </w:r>
      <w:r w:rsidRPr="00A4263A">
        <w:rPr>
          <w:rFonts w:eastAsia="Arial" w:cs="Arial"/>
          <w:spacing w:val="1"/>
          <w:lang w:val="en-US"/>
        </w:rPr>
        <w:t xml:space="preserve"> </w:t>
      </w:r>
      <w:r w:rsidRPr="00A4263A">
        <w:rPr>
          <w:rFonts w:eastAsia="Arial" w:cs="Arial"/>
          <w:spacing w:val="5"/>
          <w:lang w:val="en-US"/>
        </w:rPr>
        <w:t>a</w:t>
      </w:r>
      <w:r w:rsidRPr="00A4263A">
        <w:rPr>
          <w:rFonts w:eastAsia="Arial" w:cs="Arial"/>
          <w:spacing w:val="-3"/>
          <w:lang w:val="en-US"/>
        </w:rPr>
        <w:t>c</w:t>
      </w:r>
      <w:r w:rsidRPr="00A4263A">
        <w:rPr>
          <w:rFonts w:eastAsia="Arial" w:cs="Arial"/>
          <w:lang w:val="en-US"/>
        </w:rPr>
        <w:t>t</w:t>
      </w:r>
      <w:r w:rsidRPr="00A4263A">
        <w:rPr>
          <w:rFonts w:eastAsia="Arial" w:cs="Arial"/>
          <w:spacing w:val="-2"/>
          <w:lang w:val="en-US"/>
        </w:rPr>
        <w:t>i</w:t>
      </w:r>
      <w:r w:rsidRPr="00A4263A">
        <w:rPr>
          <w:rFonts w:eastAsia="Arial" w:cs="Arial"/>
          <w:lang w:val="en-US"/>
        </w:rPr>
        <w:t xml:space="preserve">on </w:t>
      </w:r>
      <w:r w:rsidRPr="00A4263A">
        <w:rPr>
          <w:rFonts w:eastAsia="Arial" w:cs="Arial"/>
          <w:spacing w:val="-2"/>
          <w:lang w:val="en-US"/>
        </w:rPr>
        <w:t>i</w:t>
      </w:r>
      <w:r w:rsidRPr="00A4263A">
        <w:rPr>
          <w:rFonts w:eastAsia="Arial" w:cs="Arial"/>
          <w:lang w:val="en-US"/>
        </w:rPr>
        <w:t xml:space="preserve">n </w:t>
      </w:r>
      <w:r w:rsidRPr="00A4263A">
        <w:rPr>
          <w:rFonts w:eastAsia="Arial" w:cs="Arial"/>
          <w:spacing w:val="1"/>
          <w:lang w:val="en-US"/>
        </w:rPr>
        <w:t>r</w:t>
      </w:r>
      <w:r w:rsidRPr="00A4263A">
        <w:rPr>
          <w:rFonts w:eastAsia="Arial" w:cs="Arial"/>
          <w:lang w:val="en-US"/>
        </w:rPr>
        <w:t>e</w:t>
      </w:r>
      <w:r w:rsidRPr="00A4263A">
        <w:rPr>
          <w:rFonts w:eastAsia="Arial" w:cs="Arial"/>
          <w:spacing w:val="-2"/>
          <w:lang w:val="en-US"/>
        </w:rPr>
        <w:t>l</w:t>
      </w:r>
      <w:r w:rsidRPr="00A4263A">
        <w:rPr>
          <w:rFonts w:eastAsia="Arial" w:cs="Arial"/>
          <w:lang w:val="en-US"/>
        </w:rPr>
        <w:t>ati</w:t>
      </w:r>
      <w:r w:rsidRPr="00A4263A">
        <w:rPr>
          <w:rFonts w:eastAsia="Arial" w:cs="Arial"/>
          <w:spacing w:val="-4"/>
          <w:lang w:val="en-US"/>
        </w:rPr>
        <w:t>o</w:t>
      </w:r>
      <w:r w:rsidRPr="00A4263A">
        <w:rPr>
          <w:rFonts w:eastAsia="Arial" w:cs="Arial"/>
          <w:lang w:val="en-US"/>
        </w:rPr>
        <w:t>n to any</w:t>
      </w:r>
      <w:r w:rsidRPr="00A4263A">
        <w:rPr>
          <w:rFonts w:eastAsia="Arial" w:cs="Arial"/>
          <w:spacing w:val="-4"/>
          <w:lang w:val="en-US"/>
        </w:rPr>
        <w:t xml:space="preserve"> </w:t>
      </w:r>
      <w:r w:rsidRPr="00A4263A">
        <w:rPr>
          <w:rFonts w:eastAsia="Arial" w:cs="Arial"/>
          <w:lang w:val="en-US"/>
        </w:rPr>
        <w:t>such policy or service;</w:t>
      </w:r>
    </w:p>
    <w:p w:rsidR="005D7465" w:rsidRDefault="005D7465" w:rsidP="00F6075C">
      <w:pPr>
        <w:ind w:left="851"/>
        <w:rPr>
          <w:rFonts w:eastAsia="Arial" w:cs="Arial"/>
          <w:b/>
          <w:bCs/>
        </w:rPr>
      </w:pPr>
    </w:p>
    <w:p w:rsidR="0075731E" w:rsidRPr="00A4263A" w:rsidRDefault="0075731E" w:rsidP="00F6075C">
      <w:pPr>
        <w:ind w:left="851"/>
        <w:rPr>
          <w:rFonts w:cs="Arial"/>
        </w:rPr>
      </w:pPr>
      <w:r w:rsidRPr="00A4263A">
        <w:rPr>
          <w:rFonts w:eastAsia="Arial" w:cs="Arial"/>
          <w:b/>
          <w:bCs/>
        </w:rPr>
        <w:t>“rejecte</w:t>
      </w:r>
      <w:r w:rsidRPr="00A4263A">
        <w:rPr>
          <w:rFonts w:eastAsia="Arial" w:cs="Arial"/>
          <w:b/>
          <w:bCs/>
          <w:spacing w:val="-1"/>
        </w:rPr>
        <w:t>d</w:t>
      </w:r>
      <w:r w:rsidRPr="00A4263A">
        <w:rPr>
          <w:rFonts w:eastAsia="Arial" w:cs="Arial"/>
          <w:lang w:val="en-US"/>
        </w:rPr>
        <w:t xml:space="preserve">” </w:t>
      </w:r>
      <w:r w:rsidR="00052DB4" w:rsidRPr="00A4263A">
        <w:rPr>
          <w:rFonts w:eastAsia="Arial" w:cs="Arial"/>
          <w:lang w:val="en-US"/>
        </w:rPr>
        <w:t xml:space="preserve">in relation to a complaint </w:t>
      </w:r>
      <w:r w:rsidRPr="00A4263A">
        <w:rPr>
          <w:rFonts w:cs="Arial"/>
          <w:spacing w:val="3"/>
        </w:rPr>
        <w:t>m</w:t>
      </w:r>
      <w:r w:rsidRPr="00A4263A">
        <w:rPr>
          <w:rFonts w:cs="Arial"/>
        </w:rPr>
        <w:t>e</w:t>
      </w:r>
      <w:r w:rsidRPr="00A4263A">
        <w:rPr>
          <w:rFonts w:cs="Arial"/>
          <w:spacing w:val="-1"/>
        </w:rPr>
        <w:t>a</w:t>
      </w:r>
      <w:r w:rsidRPr="00A4263A">
        <w:rPr>
          <w:rFonts w:cs="Arial"/>
        </w:rPr>
        <w:t>ns</w:t>
      </w:r>
      <w:r w:rsidRPr="00A4263A">
        <w:rPr>
          <w:rFonts w:cs="Arial"/>
          <w:spacing w:val="15"/>
        </w:rPr>
        <w:t xml:space="preserve"> that </w:t>
      </w:r>
      <w:r w:rsidRPr="00A4263A">
        <w:rPr>
          <w:rFonts w:cs="Arial"/>
        </w:rPr>
        <w:t>a</w:t>
      </w:r>
      <w:r w:rsidRPr="00A4263A">
        <w:rPr>
          <w:rFonts w:cs="Arial"/>
          <w:spacing w:val="17"/>
        </w:rPr>
        <w:t xml:space="preserve"> </w:t>
      </w:r>
      <w:r w:rsidRPr="00A4263A">
        <w:rPr>
          <w:rFonts w:cs="Arial"/>
        </w:rPr>
        <w:t>c</w:t>
      </w:r>
      <w:r w:rsidRPr="00A4263A">
        <w:rPr>
          <w:rFonts w:cs="Arial"/>
          <w:spacing w:val="-6"/>
        </w:rPr>
        <w:t>o</w:t>
      </w:r>
      <w:r w:rsidRPr="00A4263A">
        <w:rPr>
          <w:rFonts w:cs="Arial"/>
          <w:spacing w:val="3"/>
        </w:rPr>
        <w:t>m</w:t>
      </w:r>
      <w:r w:rsidRPr="00A4263A">
        <w:rPr>
          <w:rFonts w:cs="Arial"/>
        </w:rPr>
        <w:t>p</w:t>
      </w:r>
      <w:r w:rsidRPr="00A4263A">
        <w:rPr>
          <w:rFonts w:cs="Arial"/>
          <w:spacing w:val="-2"/>
        </w:rPr>
        <w:t>l</w:t>
      </w:r>
      <w:r w:rsidRPr="00A4263A">
        <w:rPr>
          <w:rFonts w:cs="Arial"/>
        </w:rPr>
        <w:t>a</w:t>
      </w:r>
      <w:r w:rsidRPr="00A4263A">
        <w:rPr>
          <w:rFonts w:cs="Arial"/>
          <w:spacing w:val="-2"/>
        </w:rPr>
        <w:t>i</w:t>
      </w:r>
      <w:r w:rsidRPr="00A4263A">
        <w:rPr>
          <w:rFonts w:cs="Arial"/>
        </w:rPr>
        <w:t>nt</w:t>
      </w:r>
      <w:r w:rsidRPr="00A4263A">
        <w:rPr>
          <w:rFonts w:cs="Arial"/>
          <w:spacing w:val="37"/>
        </w:rPr>
        <w:t xml:space="preserve"> </w:t>
      </w:r>
      <w:r w:rsidRPr="00A4263A">
        <w:rPr>
          <w:rFonts w:cs="Arial"/>
        </w:rPr>
        <w:t>h</w:t>
      </w:r>
      <w:r w:rsidRPr="00A4263A">
        <w:rPr>
          <w:rFonts w:cs="Arial"/>
          <w:spacing w:val="-1"/>
        </w:rPr>
        <w:t>a</w:t>
      </w:r>
      <w:r w:rsidRPr="00A4263A">
        <w:rPr>
          <w:rFonts w:cs="Arial"/>
        </w:rPr>
        <w:t>s</w:t>
      </w:r>
      <w:r w:rsidRPr="00A4263A">
        <w:rPr>
          <w:rFonts w:cs="Arial"/>
          <w:spacing w:val="17"/>
        </w:rPr>
        <w:t xml:space="preserve"> </w:t>
      </w:r>
      <w:r w:rsidRPr="00A4263A">
        <w:rPr>
          <w:rFonts w:cs="Arial"/>
        </w:rPr>
        <w:t>n</w:t>
      </w:r>
      <w:r w:rsidRPr="00A4263A">
        <w:rPr>
          <w:rFonts w:cs="Arial"/>
          <w:spacing w:val="-1"/>
        </w:rPr>
        <w:t>o</w:t>
      </w:r>
      <w:r w:rsidRPr="00A4263A">
        <w:rPr>
          <w:rFonts w:cs="Arial"/>
        </w:rPr>
        <w:t>t</w:t>
      </w:r>
      <w:r w:rsidRPr="00A4263A">
        <w:rPr>
          <w:rFonts w:cs="Arial"/>
          <w:spacing w:val="16"/>
        </w:rPr>
        <w:t xml:space="preserve"> </w:t>
      </w:r>
      <w:r w:rsidRPr="00A4263A">
        <w:rPr>
          <w:rFonts w:cs="Arial"/>
        </w:rPr>
        <w:t>b</w:t>
      </w:r>
      <w:r w:rsidRPr="00A4263A">
        <w:rPr>
          <w:rFonts w:cs="Arial"/>
          <w:spacing w:val="-1"/>
        </w:rPr>
        <w:t>e</w:t>
      </w:r>
      <w:r w:rsidRPr="00A4263A">
        <w:rPr>
          <w:rFonts w:cs="Arial"/>
        </w:rPr>
        <w:t>en</w:t>
      </w:r>
      <w:r w:rsidRPr="00A4263A">
        <w:rPr>
          <w:rFonts w:cs="Arial"/>
          <w:spacing w:val="17"/>
        </w:rPr>
        <w:t xml:space="preserve"> </w:t>
      </w:r>
      <w:r w:rsidRPr="00A4263A">
        <w:rPr>
          <w:rFonts w:cs="Arial"/>
        </w:rPr>
        <w:t>u</w:t>
      </w:r>
      <w:r w:rsidRPr="00A4263A">
        <w:rPr>
          <w:rFonts w:cs="Arial"/>
          <w:spacing w:val="-1"/>
        </w:rPr>
        <w:t>p</w:t>
      </w:r>
      <w:r w:rsidRPr="00A4263A">
        <w:rPr>
          <w:rFonts w:cs="Arial"/>
        </w:rPr>
        <w:t>h</w:t>
      </w:r>
      <w:r w:rsidRPr="00A4263A">
        <w:rPr>
          <w:rFonts w:cs="Arial"/>
          <w:spacing w:val="-1"/>
        </w:rPr>
        <w:t>e</w:t>
      </w:r>
      <w:r w:rsidRPr="00A4263A">
        <w:rPr>
          <w:rFonts w:cs="Arial"/>
          <w:spacing w:val="-2"/>
        </w:rPr>
        <w:t>l</w:t>
      </w:r>
      <w:r w:rsidRPr="00A4263A">
        <w:rPr>
          <w:rFonts w:cs="Arial"/>
        </w:rPr>
        <w:t xml:space="preserve">d </w:t>
      </w:r>
      <w:r w:rsidRPr="00A4263A">
        <w:rPr>
          <w:rFonts w:cs="Arial"/>
          <w:spacing w:val="-1"/>
        </w:rPr>
        <w:t>an</w:t>
      </w:r>
      <w:r w:rsidRPr="00A4263A">
        <w:rPr>
          <w:rFonts w:cs="Arial"/>
        </w:rPr>
        <w:t>d</w:t>
      </w:r>
      <w:r w:rsidRPr="00A4263A">
        <w:rPr>
          <w:rFonts w:cs="Arial"/>
          <w:spacing w:val="18"/>
        </w:rPr>
        <w:t xml:space="preserve"> </w:t>
      </w:r>
      <w:r w:rsidRPr="00A4263A">
        <w:rPr>
          <w:rFonts w:cs="Arial"/>
        </w:rPr>
        <w:t>the</w:t>
      </w:r>
      <w:r w:rsidRPr="00A4263A">
        <w:rPr>
          <w:rFonts w:cs="Arial"/>
          <w:spacing w:val="16"/>
        </w:rPr>
        <w:t xml:space="preserve"> </w:t>
      </w:r>
      <w:r w:rsidRPr="00A4263A">
        <w:rPr>
          <w:rFonts w:cs="Arial"/>
          <w:spacing w:val="-2"/>
        </w:rPr>
        <w:t>insurer</w:t>
      </w:r>
      <w:r w:rsidRPr="00A4263A">
        <w:rPr>
          <w:rFonts w:cs="Arial"/>
          <w:spacing w:val="3"/>
        </w:rPr>
        <w:t xml:space="preserve"> </w:t>
      </w:r>
      <w:r w:rsidRPr="00A4263A">
        <w:rPr>
          <w:rFonts w:cs="Arial"/>
        </w:rPr>
        <w:t>re</w:t>
      </w:r>
      <w:r w:rsidRPr="00A4263A">
        <w:rPr>
          <w:rFonts w:cs="Arial"/>
          <w:spacing w:val="-1"/>
        </w:rPr>
        <w:t>g</w:t>
      </w:r>
      <w:r w:rsidRPr="00A4263A">
        <w:rPr>
          <w:rFonts w:cs="Arial"/>
        </w:rPr>
        <w:t>ards</w:t>
      </w:r>
      <w:r w:rsidRPr="00A4263A">
        <w:rPr>
          <w:rFonts w:cs="Arial"/>
          <w:spacing w:val="16"/>
        </w:rPr>
        <w:t xml:space="preserve"> </w:t>
      </w:r>
      <w:r w:rsidRPr="00A4263A">
        <w:rPr>
          <w:rFonts w:cs="Arial"/>
        </w:rPr>
        <w:t>the</w:t>
      </w:r>
      <w:r w:rsidRPr="00A4263A">
        <w:rPr>
          <w:rFonts w:cs="Arial"/>
          <w:spacing w:val="18"/>
        </w:rPr>
        <w:t xml:space="preserve"> </w:t>
      </w:r>
      <w:r w:rsidRPr="00A4263A">
        <w:rPr>
          <w:rFonts w:cs="Arial"/>
        </w:rPr>
        <w:t>c</w:t>
      </w:r>
      <w:r w:rsidRPr="00A4263A">
        <w:rPr>
          <w:rFonts w:cs="Arial"/>
          <w:spacing w:val="-6"/>
        </w:rPr>
        <w:t>o</w:t>
      </w:r>
      <w:r w:rsidRPr="00A4263A">
        <w:rPr>
          <w:rFonts w:cs="Arial"/>
        </w:rPr>
        <w:t>mp</w:t>
      </w:r>
      <w:r w:rsidRPr="00A4263A">
        <w:rPr>
          <w:rFonts w:cs="Arial"/>
          <w:spacing w:val="-2"/>
        </w:rPr>
        <w:t>l</w:t>
      </w:r>
      <w:r w:rsidRPr="00A4263A">
        <w:rPr>
          <w:rFonts w:cs="Arial"/>
        </w:rPr>
        <w:t>a</w:t>
      </w:r>
      <w:r w:rsidRPr="00A4263A">
        <w:rPr>
          <w:rFonts w:cs="Arial"/>
          <w:spacing w:val="-2"/>
        </w:rPr>
        <w:t>i</w:t>
      </w:r>
      <w:r w:rsidRPr="00A4263A">
        <w:rPr>
          <w:rFonts w:cs="Arial"/>
        </w:rPr>
        <w:t>nt</w:t>
      </w:r>
      <w:r w:rsidRPr="00A4263A">
        <w:rPr>
          <w:rFonts w:cs="Arial"/>
          <w:spacing w:val="19"/>
        </w:rPr>
        <w:t xml:space="preserve"> </w:t>
      </w:r>
      <w:r w:rsidRPr="00A4263A">
        <w:rPr>
          <w:rFonts w:cs="Arial"/>
        </w:rPr>
        <w:t>as</w:t>
      </w:r>
      <w:r w:rsidRPr="00A4263A">
        <w:rPr>
          <w:rFonts w:cs="Arial"/>
          <w:spacing w:val="18"/>
        </w:rPr>
        <w:t xml:space="preserve"> </w:t>
      </w:r>
      <w:r w:rsidRPr="00A4263A">
        <w:rPr>
          <w:rFonts w:cs="Arial"/>
          <w:spacing w:val="3"/>
        </w:rPr>
        <w:t>f</w:t>
      </w:r>
      <w:r w:rsidRPr="00A4263A">
        <w:rPr>
          <w:rFonts w:cs="Arial"/>
          <w:spacing w:val="-2"/>
        </w:rPr>
        <w:t>i</w:t>
      </w:r>
      <w:r w:rsidRPr="00A4263A">
        <w:rPr>
          <w:rFonts w:cs="Arial"/>
        </w:rPr>
        <w:t>n</w:t>
      </w:r>
      <w:r w:rsidRPr="00A4263A">
        <w:rPr>
          <w:rFonts w:cs="Arial"/>
          <w:spacing w:val="-1"/>
        </w:rPr>
        <w:t>a</w:t>
      </w:r>
      <w:r w:rsidRPr="00A4263A">
        <w:rPr>
          <w:rFonts w:cs="Arial"/>
          <w:spacing w:val="-2"/>
        </w:rPr>
        <w:t>li</w:t>
      </w:r>
      <w:r w:rsidRPr="00A4263A">
        <w:rPr>
          <w:rFonts w:cs="Arial"/>
        </w:rPr>
        <w:t>sed</w:t>
      </w:r>
      <w:r w:rsidRPr="00A4263A">
        <w:rPr>
          <w:rFonts w:cs="Arial"/>
          <w:spacing w:val="18"/>
        </w:rPr>
        <w:t xml:space="preserve"> </w:t>
      </w:r>
      <w:r w:rsidRPr="00A4263A">
        <w:rPr>
          <w:rFonts w:cs="Arial"/>
          <w:spacing w:val="-3"/>
        </w:rPr>
        <w:t>a</w:t>
      </w:r>
      <w:r w:rsidRPr="00A4263A">
        <w:rPr>
          <w:rFonts w:cs="Arial"/>
        </w:rPr>
        <w:t>fter</w:t>
      </w:r>
      <w:r w:rsidRPr="00A4263A">
        <w:rPr>
          <w:rFonts w:cs="Arial"/>
          <w:spacing w:val="17"/>
        </w:rPr>
        <w:t xml:space="preserve"> </w:t>
      </w:r>
      <w:r w:rsidRPr="00A4263A">
        <w:rPr>
          <w:rFonts w:cs="Arial"/>
        </w:rPr>
        <w:t>a</w:t>
      </w:r>
      <w:r w:rsidRPr="00A4263A">
        <w:rPr>
          <w:rFonts w:cs="Arial"/>
          <w:spacing w:val="-1"/>
        </w:rPr>
        <w:t>d</w:t>
      </w:r>
      <w:r w:rsidRPr="00A4263A">
        <w:rPr>
          <w:rFonts w:cs="Arial"/>
        </w:rPr>
        <w:t>v</w:t>
      </w:r>
      <w:r w:rsidRPr="00A4263A">
        <w:rPr>
          <w:rFonts w:cs="Arial"/>
          <w:spacing w:val="-2"/>
        </w:rPr>
        <w:t>i</w:t>
      </w:r>
      <w:r w:rsidRPr="00A4263A">
        <w:rPr>
          <w:rFonts w:cs="Arial"/>
        </w:rPr>
        <w:t>s</w:t>
      </w:r>
      <w:r w:rsidRPr="00A4263A">
        <w:rPr>
          <w:rFonts w:cs="Arial"/>
          <w:spacing w:val="-2"/>
        </w:rPr>
        <w:t>i</w:t>
      </w:r>
      <w:r w:rsidRPr="00A4263A">
        <w:rPr>
          <w:rFonts w:cs="Arial"/>
        </w:rPr>
        <w:t>ng</w:t>
      </w:r>
      <w:r w:rsidRPr="00A4263A">
        <w:rPr>
          <w:rFonts w:cs="Arial"/>
          <w:spacing w:val="18"/>
        </w:rPr>
        <w:t xml:space="preserve"> </w:t>
      </w:r>
      <w:r w:rsidRPr="00A4263A">
        <w:rPr>
          <w:rFonts w:cs="Arial"/>
        </w:rPr>
        <w:t>the complainant th</w:t>
      </w:r>
      <w:r w:rsidRPr="00A4263A">
        <w:rPr>
          <w:rFonts w:cs="Arial"/>
          <w:spacing w:val="-1"/>
        </w:rPr>
        <w:t>a</w:t>
      </w:r>
      <w:r w:rsidRPr="00A4263A">
        <w:rPr>
          <w:rFonts w:cs="Arial"/>
        </w:rPr>
        <w:t>t</w:t>
      </w:r>
      <w:r w:rsidRPr="00A4263A">
        <w:rPr>
          <w:rFonts w:cs="Arial"/>
          <w:spacing w:val="21"/>
        </w:rPr>
        <w:t xml:space="preserve"> </w:t>
      </w:r>
      <w:r w:rsidRPr="00A4263A">
        <w:rPr>
          <w:rFonts w:cs="Arial"/>
          <w:spacing w:val="-4"/>
        </w:rPr>
        <w:t>i</w:t>
      </w:r>
      <w:r w:rsidRPr="00A4263A">
        <w:rPr>
          <w:rFonts w:cs="Arial"/>
        </w:rPr>
        <w:t>t</w:t>
      </w:r>
      <w:r w:rsidRPr="00A4263A">
        <w:rPr>
          <w:rFonts w:cs="Arial"/>
          <w:spacing w:val="21"/>
        </w:rPr>
        <w:t xml:space="preserve"> </w:t>
      </w:r>
      <w:r w:rsidRPr="00A4263A">
        <w:rPr>
          <w:rFonts w:cs="Arial"/>
        </w:rPr>
        <w:t>d</w:t>
      </w:r>
      <w:r w:rsidRPr="00A4263A">
        <w:rPr>
          <w:rFonts w:cs="Arial"/>
          <w:spacing w:val="-1"/>
        </w:rPr>
        <w:t>o</w:t>
      </w:r>
      <w:r w:rsidRPr="00A4263A">
        <w:rPr>
          <w:rFonts w:cs="Arial"/>
        </w:rPr>
        <w:t>es</w:t>
      </w:r>
      <w:r w:rsidRPr="00A4263A">
        <w:rPr>
          <w:rFonts w:cs="Arial"/>
          <w:spacing w:val="17"/>
        </w:rPr>
        <w:t xml:space="preserve"> </w:t>
      </w:r>
      <w:r w:rsidRPr="00A4263A">
        <w:rPr>
          <w:rFonts w:cs="Arial"/>
        </w:rPr>
        <w:t>n</w:t>
      </w:r>
      <w:r w:rsidRPr="00A4263A">
        <w:rPr>
          <w:rFonts w:cs="Arial"/>
          <w:spacing w:val="-1"/>
        </w:rPr>
        <w:t>o</w:t>
      </w:r>
      <w:r w:rsidRPr="00A4263A">
        <w:rPr>
          <w:rFonts w:cs="Arial"/>
        </w:rPr>
        <w:t>t</w:t>
      </w:r>
      <w:r w:rsidRPr="00A4263A">
        <w:rPr>
          <w:rFonts w:cs="Arial"/>
          <w:spacing w:val="21"/>
        </w:rPr>
        <w:t xml:space="preserve"> </w:t>
      </w:r>
      <w:r w:rsidRPr="00A4263A">
        <w:rPr>
          <w:rFonts w:cs="Arial"/>
          <w:spacing w:val="-2"/>
        </w:rPr>
        <w:t>i</w:t>
      </w:r>
      <w:r w:rsidRPr="00A4263A">
        <w:rPr>
          <w:rFonts w:cs="Arial"/>
        </w:rPr>
        <w:t>ntend</w:t>
      </w:r>
      <w:r w:rsidRPr="00A4263A">
        <w:rPr>
          <w:rFonts w:cs="Arial"/>
          <w:spacing w:val="17"/>
        </w:rPr>
        <w:t xml:space="preserve"> </w:t>
      </w:r>
      <w:r w:rsidRPr="00A4263A">
        <w:rPr>
          <w:rFonts w:cs="Arial"/>
        </w:rPr>
        <w:t>to</w:t>
      </w:r>
      <w:r w:rsidRPr="00A4263A">
        <w:rPr>
          <w:rFonts w:cs="Arial"/>
          <w:spacing w:val="17"/>
        </w:rPr>
        <w:t xml:space="preserve"> </w:t>
      </w:r>
      <w:r w:rsidRPr="00A4263A">
        <w:rPr>
          <w:rFonts w:cs="Arial"/>
        </w:rPr>
        <w:t>t</w:t>
      </w:r>
      <w:r w:rsidRPr="00A4263A">
        <w:rPr>
          <w:rFonts w:cs="Arial"/>
          <w:spacing w:val="-3"/>
        </w:rPr>
        <w:t>a</w:t>
      </w:r>
      <w:r w:rsidRPr="00A4263A">
        <w:rPr>
          <w:rFonts w:cs="Arial"/>
          <w:spacing w:val="2"/>
        </w:rPr>
        <w:t>k</w:t>
      </w:r>
      <w:r w:rsidRPr="00A4263A">
        <w:rPr>
          <w:rFonts w:cs="Arial"/>
        </w:rPr>
        <w:t>e</w:t>
      </w:r>
      <w:r w:rsidRPr="00A4263A">
        <w:rPr>
          <w:rFonts w:cs="Arial"/>
          <w:spacing w:val="17"/>
        </w:rPr>
        <w:t xml:space="preserve"> </w:t>
      </w:r>
      <w:r w:rsidRPr="00A4263A">
        <w:rPr>
          <w:rFonts w:cs="Arial"/>
        </w:rPr>
        <w:t>a</w:t>
      </w:r>
      <w:r w:rsidRPr="00A4263A">
        <w:rPr>
          <w:rFonts w:cs="Arial"/>
          <w:spacing w:val="-1"/>
        </w:rPr>
        <w:t>n</w:t>
      </w:r>
      <w:r w:rsidRPr="00A4263A">
        <w:rPr>
          <w:rFonts w:cs="Arial"/>
        </w:rPr>
        <w:t>y</w:t>
      </w:r>
      <w:r w:rsidRPr="00A4263A">
        <w:rPr>
          <w:rFonts w:cs="Arial"/>
          <w:spacing w:val="15"/>
        </w:rPr>
        <w:t xml:space="preserve"> </w:t>
      </w:r>
      <w:r w:rsidRPr="00A4263A">
        <w:rPr>
          <w:rFonts w:cs="Arial"/>
        </w:rPr>
        <w:t>fur</w:t>
      </w:r>
      <w:r w:rsidRPr="00A4263A">
        <w:rPr>
          <w:rFonts w:cs="Arial"/>
          <w:spacing w:val="1"/>
        </w:rPr>
        <w:t>t</w:t>
      </w:r>
      <w:r w:rsidRPr="00A4263A">
        <w:rPr>
          <w:rFonts w:cs="Arial"/>
        </w:rPr>
        <w:t>h</w:t>
      </w:r>
      <w:r w:rsidRPr="00A4263A">
        <w:rPr>
          <w:rFonts w:cs="Arial"/>
          <w:spacing w:val="-4"/>
        </w:rPr>
        <w:t>e</w:t>
      </w:r>
      <w:r w:rsidRPr="00A4263A">
        <w:rPr>
          <w:rFonts w:cs="Arial"/>
        </w:rPr>
        <w:t>r</w:t>
      </w:r>
      <w:r w:rsidRPr="00A4263A">
        <w:rPr>
          <w:rFonts w:cs="Arial"/>
          <w:spacing w:val="20"/>
        </w:rPr>
        <w:t xml:space="preserve"> </w:t>
      </w:r>
      <w:r w:rsidRPr="00A4263A">
        <w:rPr>
          <w:rFonts w:cs="Arial"/>
        </w:rPr>
        <w:t>a</w:t>
      </w:r>
      <w:r w:rsidRPr="00A4263A">
        <w:rPr>
          <w:rFonts w:cs="Arial"/>
          <w:spacing w:val="-3"/>
        </w:rPr>
        <w:t>c</w:t>
      </w:r>
      <w:r w:rsidRPr="00A4263A">
        <w:rPr>
          <w:rFonts w:cs="Arial"/>
        </w:rPr>
        <w:t>t</w:t>
      </w:r>
      <w:r w:rsidRPr="00A4263A">
        <w:rPr>
          <w:rFonts w:cs="Arial"/>
          <w:spacing w:val="-2"/>
        </w:rPr>
        <w:t>i</w:t>
      </w:r>
      <w:r w:rsidRPr="00A4263A">
        <w:rPr>
          <w:rFonts w:cs="Arial"/>
        </w:rPr>
        <w:t>on</w:t>
      </w:r>
      <w:r w:rsidRPr="00A4263A">
        <w:rPr>
          <w:rFonts w:cs="Arial"/>
          <w:spacing w:val="19"/>
        </w:rPr>
        <w:t xml:space="preserve"> </w:t>
      </w:r>
      <w:r w:rsidRPr="00A4263A">
        <w:rPr>
          <w:rFonts w:cs="Arial"/>
        </w:rPr>
        <w:t>to</w:t>
      </w:r>
      <w:r w:rsidRPr="00A4263A">
        <w:rPr>
          <w:rFonts w:cs="Arial"/>
          <w:spacing w:val="17"/>
        </w:rPr>
        <w:t xml:space="preserve"> </w:t>
      </w:r>
      <w:r w:rsidRPr="00A4263A">
        <w:rPr>
          <w:rFonts w:cs="Arial"/>
        </w:rPr>
        <w:t>res</w:t>
      </w:r>
      <w:r w:rsidRPr="00A4263A">
        <w:rPr>
          <w:rFonts w:cs="Arial"/>
          <w:spacing w:val="-1"/>
        </w:rPr>
        <w:t>o</w:t>
      </w:r>
      <w:r w:rsidRPr="00A4263A">
        <w:rPr>
          <w:rFonts w:cs="Arial"/>
          <w:spacing w:val="-2"/>
        </w:rPr>
        <w:t>l</w:t>
      </w:r>
      <w:r w:rsidRPr="00A4263A">
        <w:rPr>
          <w:rFonts w:cs="Arial"/>
        </w:rPr>
        <w:t>ve</w:t>
      </w:r>
      <w:r w:rsidRPr="00A4263A">
        <w:rPr>
          <w:rFonts w:cs="Arial"/>
          <w:spacing w:val="17"/>
        </w:rPr>
        <w:t xml:space="preserve"> </w:t>
      </w:r>
      <w:r w:rsidRPr="00A4263A">
        <w:rPr>
          <w:rFonts w:cs="Arial"/>
          <w:spacing w:val="-2"/>
        </w:rPr>
        <w:t>t</w:t>
      </w:r>
      <w:r w:rsidRPr="00A4263A">
        <w:rPr>
          <w:rFonts w:cs="Arial"/>
        </w:rPr>
        <w:t>he</w:t>
      </w:r>
      <w:r w:rsidRPr="00A4263A">
        <w:rPr>
          <w:rFonts w:cs="Arial"/>
          <w:spacing w:val="19"/>
        </w:rPr>
        <w:t xml:space="preserve"> </w:t>
      </w:r>
      <w:r w:rsidRPr="00A4263A">
        <w:rPr>
          <w:rFonts w:cs="Arial"/>
        </w:rPr>
        <w:t>c</w:t>
      </w:r>
      <w:r w:rsidRPr="00A4263A">
        <w:rPr>
          <w:rFonts w:cs="Arial"/>
          <w:spacing w:val="-3"/>
        </w:rPr>
        <w:t>o</w:t>
      </w:r>
      <w:r w:rsidRPr="00A4263A">
        <w:rPr>
          <w:rFonts w:cs="Arial"/>
          <w:spacing w:val="3"/>
        </w:rPr>
        <w:t>m</w:t>
      </w:r>
      <w:r w:rsidRPr="00A4263A">
        <w:rPr>
          <w:rFonts w:cs="Arial"/>
        </w:rPr>
        <w:t>p</w:t>
      </w:r>
      <w:r w:rsidRPr="00A4263A">
        <w:rPr>
          <w:rFonts w:cs="Arial"/>
          <w:spacing w:val="-2"/>
        </w:rPr>
        <w:t>l</w:t>
      </w:r>
      <w:r w:rsidRPr="00A4263A">
        <w:rPr>
          <w:rFonts w:cs="Arial"/>
        </w:rPr>
        <w:t>a</w:t>
      </w:r>
      <w:r w:rsidRPr="00A4263A">
        <w:rPr>
          <w:rFonts w:cs="Arial"/>
          <w:spacing w:val="-2"/>
        </w:rPr>
        <w:t>i</w:t>
      </w:r>
      <w:r w:rsidRPr="00A4263A">
        <w:rPr>
          <w:rFonts w:cs="Arial"/>
        </w:rPr>
        <w:t>n</w:t>
      </w:r>
      <w:r w:rsidRPr="00A4263A">
        <w:rPr>
          <w:rFonts w:cs="Arial"/>
          <w:spacing w:val="-2"/>
        </w:rPr>
        <w:t>t</w:t>
      </w:r>
      <w:r w:rsidRPr="00A4263A">
        <w:rPr>
          <w:rFonts w:cs="Arial"/>
        </w:rPr>
        <w:t xml:space="preserve"> and includes c</w:t>
      </w:r>
      <w:r w:rsidRPr="00A4263A">
        <w:rPr>
          <w:rFonts w:cs="Arial"/>
          <w:spacing w:val="-3"/>
        </w:rPr>
        <w:t>o</w:t>
      </w:r>
      <w:r w:rsidRPr="00A4263A">
        <w:rPr>
          <w:rFonts w:cs="Arial"/>
          <w:spacing w:val="3"/>
        </w:rPr>
        <w:t>m</w:t>
      </w:r>
      <w:r w:rsidRPr="00A4263A">
        <w:rPr>
          <w:rFonts w:cs="Arial"/>
        </w:rPr>
        <w:t>p</w:t>
      </w:r>
      <w:r w:rsidRPr="00A4263A">
        <w:rPr>
          <w:rFonts w:cs="Arial"/>
          <w:spacing w:val="-2"/>
        </w:rPr>
        <w:t>l</w:t>
      </w:r>
      <w:r w:rsidRPr="00A4263A">
        <w:rPr>
          <w:rFonts w:cs="Arial"/>
        </w:rPr>
        <w:t>a</w:t>
      </w:r>
      <w:r w:rsidRPr="00A4263A">
        <w:rPr>
          <w:rFonts w:cs="Arial"/>
          <w:spacing w:val="-2"/>
        </w:rPr>
        <w:t>i</w:t>
      </w:r>
      <w:r w:rsidRPr="00A4263A">
        <w:rPr>
          <w:rFonts w:cs="Arial"/>
        </w:rPr>
        <w:t>nts regarded by the insurer</w:t>
      </w:r>
      <w:r w:rsidRPr="00A4263A">
        <w:rPr>
          <w:rFonts w:cs="Arial"/>
          <w:spacing w:val="43"/>
        </w:rPr>
        <w:t xml:space="preserve"> </w:t>
      </w:r>
      <w:r w:rsidRPr="00A4263A">
        <w:rPr>
          <w:rFonts w:cs="Arial"/>
          <w:spacing w:val="-3"/>
        </w:rPr>
        <w:t>a</w:t>
      </w:r>
      <w:r w:rsidRPr="00A4263A">
        <w:rPr>
          <w:rFonts w:cs="Arial"/>
        </w:rPr>
        <w:t>s u</w:t>
      </w:r>
      <w:r w:rsidRPr="00A4263A">
        <w:rPr>
          <w:rFonts w:cs="Arial"/>
          <w:spacing w:val="-1"/>
        </w:rPr>
        <w:t>n</w:t>
      </w:r>
      <w:r w:rsidRPr="00A4263A">
        <w:rPr>
          <w:rFonts w:cs="Arial"/>
          <w:spacing w:val="1"/>
        </w:rPr>
        <w:t>j</w:t>
      </w:r>
      <w:r w:rsidRPr="00A4263A">
        <w:rPr>
          <w:rFonts w:cs="Arial"/>
        </w:rPr>
        <w:t>ust</w:t>
      </w:r>
      <w:r w:rsidRPr="00A4263A">
        <w:rPr>
          <w:rFonts w:cs="Arial"/>
          <w:spacing w:val="-3"/>
        </w:rPr>
        <w:t>i</w:t>
      </w:r>
      <w:r w:rsidRPr="00A4263A">
        <w:rPr>
          <w:rFonts w:cs="Arial"/>
          <w:spacing w:val="3"/>
        </w:rPr>
        <w:t>f</w:t>
      </w:r>
      <w:r w:rsidRPr="00A4263A">
        <w:rPr>
          <w:rFonts w:cs="Arial"/>
          <w:spacing w:val="-2"/>
        </w:rPr>
        <w:t>i</w:t>
      </w:r>
      <w:r w:rsidRPr="00A4263A">
        <w:rPr>
          <w:rFonts w:cs="Arial"/>
        </w:rPr>
        <w:t>ed or</w:t>
      </w:r>
      <w:r w:rsidRPr="00A4263A">
        <w:rPr>
          <w:rFonts w:cs="Arial"/>
          <w:spacing w:val="1"/>
        </w:rPr>
        <w:t xml:space="preserve"> </w:t>
      </w:r>
      <w:r w:rsidRPr="00A4263A">
        <w:rPr>
          <w:rFonts w:cs="Arial"/>
          <w:spacing w:val="-2"/>
        </w:rPr>
        <w:t>i</w:t>
      </w:r>
      <w:r w:rsidRPr="00A4263A">
        <w:rPr>
          <w:rFonts w:cs="Arial"/>
        </w:rPr>
        <w:t>nv</w:t>
      </w:r>
      <w:r w:rsidRPr="00A4263A">
        <w:rPr>
          <w:rFonts w:cs="Arial"/>
          <w:spacing w:val="-1"/>
        </w:rPr>
        <w:t>a</w:t>
      </w:r>
      <w:r w:rsidRPr="00A4263A">
        <w:rPr>
          <w:rFonts w:cs="Arial"/>
          <w:spacing w:val="-2"/>
        </w:rPr>
        <w:t>li</w:t>
      </w:r>
      <w:r w:rsidRPr="00A4263A">
        <w:rPr>
          <w:rFonts w:cs="Arial"/>
        </w:rPr>
        <w:t>d,</w:t>
      </w:r>
      <w:r w:rsidRPr="00A4263A">
        <w:rPr>
          <w:rFonts w:cs="Arial"/>
          <w:spacing w:val="3"/>
        </w:rPr>
        <w:t xml:space="preserve"> </w:t>
      </w:r>
      <w:r w:rsidRPr="00A4263A">
        <w:rPr>
          <w:rFonts w:cs="Arial"/>
        </w:rPr>
        <w:t>or</w:t>
      </w:r>
      <w:r w:rsidRPr="00A4263A">
        <w:rPr>
          <w:rFonts w:cs="Arial"/>
          <w:spacing w:val="1"/>
        </w:rPr>
        <w:t xml:space="preserve"> </w:t>
      </w:r>
      <w:r w:rsidRPr="00A4263A">
        <w:rPr>
          <w:rFonts w:cs="Arial"/>
          <w:spacing w:val="-4"/>
        </w:rPr>
        <w:t>w</w:t>
      </w:r>
      <w:r w:rsidRPr="00A4263A">
        <w:rPr>
          <w:rFonts w:cs="Arial"/>
        </w:rPr>
        <w:t>h</w:t>
      </w:r>
      <w:r w:rsidRPr="00A4263A">
        <w:rPr>
          <w:rFonts w:cs="Arial"/>
          <w:spacing w:val="-1"/>
        </w:rPr>
        <w:t>e</w:t>
      </w:r>
      <w:r w:rsidRPr="00A4263A">
        <w:rPr>
          <w:rFonts w:cs="Arial"/>
        </w:rPr>
        <w:t xml:space="preserve">re </w:t>
      </w:r>
      <w:r w:rsidRPr="00A4263A">
        <w:rPr>
          <w:rFonts w:cs="Arial"/>
          <w:spacing w:val="1"/>
        </w:rPr>
        <w:t>t</w:t>
      </w:r>
      <w:r w:rsidRPr="00A4263A">
        <w:rPr>
          <w:rFonts w:cs="Arial"/>
        </w:rPr>
        <w:t>he complainant</w:t>
      </w:r>
      <w:r w:rsidRPr="00A4263A">
        <w:rPr>
          <w:rFonts w:cs="Arial"/>
          <w:spacing w:val="3"/>
        </w:rPr>
        <w:t xml:space="preserve"> </w:t>
      </w:r>
      <w:r w:rsidRPr="00A4263A">
        <w:rPr>
          <w:rFonts w:cs="Arial"/>
        </w:rPr>
        <w:t>d</w:t>
      </w:r>
      <w:r w:rsidRPr="00A4263A">
        <w:rPr>
          <w:rFonts w:cs="Arial"/>
          <w:spacing w:val="-1"/>
        </w:rPr>
        <w:t>o</w:t>
      </w:r>
      <w:r w:rsidRPr="00A4263A">
        <w:rPr>
          <w:rFonts w:cs="Arial"/>
        </w:rPr>
        <w:t>es</w:t>
      </w:r>
      <w:r w:rsidRPr="00A4263A">
        <w:rPr>
          <w:rFonts w:cs="Arial"/>
          <w:spacing w:val="-2"/>
        </w:rPr>
        <w:t xml:space="preserve"> </w:t>
      </w:r>
      <w:r w:rsidRPr="00A4263A">
        <w:rPr>
          <w:rFonts w:cs="Arial"/>
        </w:rPr>
        <w:t>n</w:t>
      </w:r>
      <w:r w:rsidRPr="00A4263A">
        <w:rPr>
          <w:rFonts w:cs="Arial"/>
          <w:spacing w:val="-1"/>
        </w:rPr>
        <w:t>o</w:t>
      </w:r>
      <w:r w:rsidRPr="00A4263A">
        <w:rPr>
          <w:rFonts w:cs="Arial"/>
        </w:rPr>
        <w:t>t</w:t>
      </w:r>
      <w:r w:rsidRPr="00A4263A">
        <w:rPr>
          <w:rFonts w:cs="Arial"/>
          <w:spacing w:val="2"/>
        </w:rPr>
        <w:t xml:space="preserve"> </w:t>
      </w:r>
      <w:r w:rsidRPr="00A4263A">
        <w:rPr>
          <w:rFonts w:cs="Arial"/>
        </w:rPr>
        <w:t>acc</w:t>
      </w:r>
      <w:r w:rsidRPr="00A4263A">
        <w:rPr>
          <w:rFonts w:cs="Arial"/>
          <w:spacing w:val="-1"/>
        </w:rPr>
        <w:t>e</w:t>
      </w:r>
      <w:r w:rsidRPr="00A4263A">
        <w:rPr>
          <w:rFonts w:cs="Arial"/>
        </w:rPr>
        <w:t>pt</w:t>
      </w:r>
      <w:r w:rsidRPr="00A4263A">
        <w:rPr>
          <w:rFonts w:cs="Arial"/>
          <w:spacing w:val="2"/>
        </w:rPr>
        <w:t xml:space="preserve"> </w:t>
      </w:r>
      <w:r w:rsidRPr="00A4263A">
        <w:rPr>
          <w:rFonts w:cs="Arial"/>
        </w:rPr>
        <w:t>or res</w:t>
      </w:r>
      <w:r w:rsidRPr="00A4263A">
        <w:rPr>
          <w:rFonts w:cs="Arial"/>
          <w:spacing w:val="-1"/>
        </w:rPr>
        <w:t>p</w:t>
      </w:r>
      <w:r w:rsidRPr="00A4263A">
        <w:rPr>
          <w:rFonts w:cs="Arial"/>
        </w:rPr>
        <w:t>o</w:t>
      </w:r>
      <w:r w:rsidRPr="00A4263A">
        <w:rPr>
          <w:rFonts w:cs="Arial"/>
          <w:spacing w:val="-1"/>
        </w:rPr>
        <w:t>n</w:t>
      </w:r>
      <w:r w:rsidRPr="00A4263A">
        <w:rPr>
          <w:rFonts w:cs="Arial"/>
        </w:rPr>
        <w:t>d</w:t>
      </w:r>
      <w:r w:rsidRPr="00A4263A">
        <w:rPr>
          <w:rFonts w:cs="Arial"/>
          <w:spacing w:val="-2"/>
        </w:rPr>
        <w:t xml:space="preserve"> </w:t>
      </w:r>
      <w:r w:rsidRPr="00A4263A">
        <w:rPr>
          <w:rFonts w:cs="Arial"/>
        </w:rPr>
        <w:t>to</w:t>
      </w:r>
      <w:r w:rsidRPr="00A4263A">
        <w:rPr>
          <w:rFonts w:cs="Arial"/>
          <w:spacing w:val="1"/>
        </w:rPr>
        <w:t xml:space="preserve"> </w:t>
      </w:r>
      <w:r w:rsidRPr="00A4263A">
        <w:rPr>
          <w:rFonts w:cs="Arial"/>
          <w:spacing w:val="-2"/>
        </w:rPr>
        <w:t>t</w:t>
      </w:r>
      <w:r w:rsidRPr="00A4263A">
        <w:rPr>
          <w:rFonts w:cs="Arial"/>
        </w:rPr>
        <w:t>he</w:t>
      </w:r>
      <w:r w:rsidRPr="00A4263A">
        <w:rPr>
          <w:rFonts w:cs="Arial"/>
          <w:spacing w:val="-2"/>
        </w:rPr>
        <w:t xml:space="preserve"> insurer’s </w:t>
      </w:r>
      <w:r w:rsidRPr="00A4263A">
        <w:rPr>
          <w:rFonts w:cs="Arial"/>
          <w:spacing w:val="-3"/>
        </w:rPr>
        <w:t>p</w:t>
      </w:r>
      <w:r w:rsidRPr="00A4263A">
        <w:rPr>
          <w:rFonts w:cs="Arial"/>
        </w:rPr>
        <w:t>ro</w:t>
      </w:r>
      <w:r w:rsidRPr="00A4263A">
        <w:rPr>
          <w:rFonts w:cs="Arial"/>
          <w:spacing w:val="-1"/>
        </w:rPr>
        <w:t>p</w:t>
      </w:r>
      <w:r w:rsidRPr="00A4263A">
        <w:rPr>
          <w:rFonts w:cs="Arial"/>
        </w:rPr>
        <w:t>os</w:t>
      </w:r>
      <w:r w:rsidRPr="00A4263A">
        <w:rPr>
          <w:rFonts w:cs="Arial"/>
          <w:spacing w:val="-1"/>
        </w:rPr>
        <w:t>a</w:t>
      </w:r>
      <w:r w:rsidRPr="00A4263A">
        <w:rPr>
          <w:rFonts w:cs="Arial"/>
          <w:spacing w:val="-2"/>
        </w:rPr>
        <w:t>l</w:t>
      </w:r>
      <w:r w:rsidRPr="00A4263A">
        <w:rPr>
          <w:rFonts w:cs="Arial"/>
        </w:rPr>
        <w:t>s</w:t>
      </w:r>
      <w:r w:rsidRPr="00A4263A">
        <w:rPr>
          <w:rFonts w:cs="Arial"/>
          <w:spacing w:val="61"/>
        </w:rPr>
        <w:t xml:space="preserve"> </w:t>
      </w:r>
      <w:r w:rsidRPr="00A4263A">
        <w:rPr>
          <w:rFonts w:cs="Arial"/>
        </w:rPr>
        <w:t>to</w:t>
      </w:r>
      <w:r w:rsidRPr="00A4263A">
        <w:rPr>
          <w:rFonts w:cs="Arial"/>
          <w:spacing w:val="-2"/>
        </w:rPr>
        <w:t xml:space="preserve"> </w:t>
      </w:r>
      <w:r w:rsidRPr="00A4263A">
        <w:rPr>
          <w:rFonts w:cs="Arial"/>
        </w:rPr>
        <w:t>res</w:t>
      </w:r>
      <w:r w:rsidRPr="00A4263A">
        <w:rPr>
          <w:rFonts w:cs="Arial"/>
          <w:spacing w:val="-1"/>
        </w:rPr>
        <w:t>o</w:t>
      </w:r>
      <w:r w:rsidRPr="00A4263A">
        <w:rPr>
          <w:rFonts w:cs="Arial"/>
          <w:spacing w:val="-2"/>
        </w:rPr>
        <w:t>l</w:t>
      </w:r>
      <w:r w:rsidRPr="00A4263A">
        <w:rPr>
          <w:rFonts w:cs="Arial"/>
        </w:rPr>
        <w:t xml:space="preserve">ve </w:t>
      </w:r>
      <w:r w:rsidRPr="00A4263A">
        <w:rPr>
          <w:rFonts w:cs="Arial"/>
          <w:spacing w:val="1"/>
        </w:rPr>
        <w:t>t</w:t>
      </w:r>
      <w:r w:rsidRPr="00A4263A">
        <w:rPr>
          <w:rFonts w:cs="Arial"/>
        </w:rPr>
        <w:t>he</w:t>
      </w:r>
      <w:r w:rsidRPr="00A4263A">
        <w:rPr>
          <w:rFonts w:cs="Arial"/>
          <w:spacing w:val="-2"/>
        </w:rPr>
        <w:t xml:space="preserve"> </w:t>
      </w:r>
      <w:r w:rsidRPr="00A4263A">
        <w:rPr>
          <w:rFonts w:cs="Arial"/>
        </w:rPr>
        <w:t>c</w:t>
      </w:r>
      <w:r w:rsidRPr="00A4263A">
        <w:rPr>
          <w:rFonts w:cs="Arial"/>
          <w:spacing w:val="-6"/>
        </w:rPr>
        <w:t>o</w:t>
      </w:r>
      <w:r w:rsidRPr="00A4263A">
        <w:rPr>
          <w:rFonts w:cs="Arial"/>
          <w:spacing w:val="3"/>
        </w:rPr>
        <w:t>m</w:t>
      </w:r>
      <w:r w:rsidRPr="00A4263A">
        <w:rPr>
          <w:rFonts w:cs="Arial"/>
        </w:rPr>
        <w:t>p</w:t>
      </w:r>
      <w:r w:rsidRPr="00A4263A">
        <w:rPr>
          <w:rFonts w:cs="Arial"/>
          <w:spacing w:val="-2"/>
        </w:rPr>
        <w:t>l</w:t>
      </w:r>
      <w:r w:rsidRPr="00A4263A">
        <w:rPr>
          <w:rFonts w:cs="Arial"/>
        </w:rPr>
        <w:t>a</w:t>
      </w:r>
      <w:r w:rsidRPr="00A4263A">
        <w:rPr>
          <w:rFonts w:cs="Arial"/>
          <w:spacing w:val="-2"/>
        </w:rPr>
        <w:t>i</w:t>
      </w:r>
      <w:r w:rsidRPr="00A4263A">
        <w:rPr>
          <w:rFonts w:cs="Arial"/>
        </w:rPr>
        <w:t>nt;</w:t>
      </w:r>
    </w:p>
    <w:p w:rsidR="005D7465" w:rsidRDefault="005D7465" w:rsidP="00F6075C">
      <w:pPr>
        <w:ind w:left="851" w:right="159"/>
        <w:rPr>
          <w:rFonts w:eastAsia="Arial" w:cs="Arial"/>
          <w:b/>
          <w:bCs/>
        </w:rPr>
      </w:pPr>
    </w:p>
    <w:p w:rsidR="0075731E" w:rsidRPr="00A4263A" w:rsidRDefault="0075731E" w:rsidP="00F6075C">
      <w:pPr>
        <w:ind w:left="851" w:right="159"/>
        <w:rPr>
          <w:rFonts w:cs="Arial"/>
        </w:rPr>
      </w:pPr>
      <w:r w:rsidRPr="00A4263A">
        <w:rPr>
          <w:rFonts w:eastAsia="Arial" w:cs="Arial"/>
          <w:b/>
          <w:bCs/>
        </w:rPr>
        <w:t>“re</w:t>
      </w:r>
      <w:r w:rsidRPr="00A4263A">
        <w:rPr>
          <w:rFonts w:eastAsia="Arial" w:cs="Arial"/>
          <w:b/>
          <w:bCs/>
          <w:spacing w:val="-1"/>
        </w:rPr>
        <w:t>p</w:t>
      </w:r>
      <w:r w:rsidRPr="00A4263A">
        <w:rPr>
          <w:rFonts w:eastAsia="Arial" w:cs="Arial"/>
          <w:b/>
          <w:bCs/>
        </w:rPr>
        <w:t>o</w:t>
      </w:r>
      <w:r w:rsidRPr="00A4263A">
        <w:rPr>
          <w:rFonts w:eastAsia="Arial" w:cs="Arial"/>
          <w:b/>
          <w:bCs/>
          <w:spacing w:val="-3"/>
        </w:rPr>
        <w:t>r</w:t>
      </w:r>
      <w:r w:rsidRPr="00A4263A">
        <w:rPr>
          <w:rFonts w:eastAsia="Arial" w:cs="Arial"/>
          <w:b/>
          <w:bCs/>
        </w:rPr>
        <w:t>ta</w:t>
      </w:r>
      <w:r w:rsidRPr="00A4263A">
        <w:rPr>
          <w:rFonts w:eastAsia="Arial" w:cs="Arial"/>
          <w:b/>
          <w:bCs/>
          <w:spacing w:val="-1"/>
        </w:rPr>
        <w:t>b</w:t>
      </w:r>
      <w:r w:rsidRPr="00A4263A">
        <w:rPr>
          <w:rFonts w:eastAsia="Arial" w:cs="Arial"/>
          <w:b/>
          <w:bCs/>
        </w:rPr>
        <w:t>le co</w:t>
      </w:r>
      <w:r w:rsidRPr="00A4263A">
        <w:rPr>
          <w:rFonts w:eastAsia="Arial" w:cs="Arial"/>
          <w:b/>
          <w:bCs/>
          <w:spacing w:val="-3"/>
        </w:rPr>
        <w:t>m</w:t>
      </w:r>
      <w:r w:rsidRPr="00A4263A">
        <w:rPr>
          <w:rFonts w:eastAsia="Arial" w:cs="Arial"/>
          <w:b/>
          <w:bCs/>
        </w:rPr>
        <w:t>plai</w:t>
      </w:r>
      <w:r w:rsidRPr="00A4263A">
        <w:rPr>
          <w:rFonts w:eastAsia="Arial" w:cs="Arial"/>
          <w:b/>
          <w:bCs/>
          <w:spacing w:val="-3"/>
        </w:rPr>
        <w:t>n</w:t>
      </w:r>
      <w:r w:rsidRPr="00A4263A">
        <w:rPr>
          <w:rFonts w:eastAsia="Arial" w:cs="Arial"/>
          <w:b/>
          <w:bCs/>
          <w:spacing w:val="-2"/>
        </w:rPr>
        <w:t>t</w:t>
      </w:r>
      <w:r w:rsidRPr="00A4263A">
        <w:rPr>
          <w:rFonts w:eastAsia="Arial" w:cs="Arial"/>
          <w:b/>
          <w:bCs/>
        </w:rPr>
        <w:t xml:space="preserve">” </w:t>
      </w:r>
      <w:r w:rsidRPr="00A4263A">
        <w:rPr>
          <w:rFonts w:cs="Arial"/>
        </w:rPr>
        <w:t>means any complaint other than a complaint that has been –</w:t>
      </w:r>
    </w:p>
    <w:p w:rsidR="005D7465" w:rsidRDefault="005D7465" w:rsidP="00F6075C">
      <w:pPr>
        <w:widowControl w:val="0"/>
        <w:tabs>
          <w:tab w:val="left" w:pos="0"/>
        </w:tabs>
        <w:ind w:left="1276" w:hanging="425"/>
        <w:rPr>
          <w:rFonts w:cs="Arial"/>
        </w:rPr>
      </w:pPr>
    </w:p>
    <w:p w:rsidR="0075731E" w:rsidRPr="00A4263A" w:rsidRDefault="0075731E" w:rsidP="00F502A6">
      <w:pPr>
        <w:widowControl w:val="0"/>
        <w:tabs>
          <w:tab w:val="left" w:pos="0"/>
        </w:tabs>
        <w:ind w:left="1418" w:hanging="567"/>
        <w:rPr>
          <w:rFonts w:cs="Arial"/>
        </w:rPr>
      </w:pPr>
      <w:r w:rsidRPr="00A4263A">
        <w:rPr>
          <w:rFonts w:cs="Arial"/>
        </w:rPr>
        <w:t>(a)</w:t>
      </w:r>
      <w:r w:rsidRPr="00A4263A">
        <w:rPr>
          <w:rFonts w:cs="Arial"/>
        </w:rPr>
        <w:tab/>
        <w:t>upheld immediately by the person who initially received the complaint;</w:t>
      </w:r>
    </w:p>
    <w:p w:rsidR="005D7465" w:rsidRDefault="005D7465" w:rsidP="00F502A6">
      <w:pPr>
        <w:widowControl w:val="0"/>
        <w:tabs>
          <w:tab w:val="left" w:pos="0"/>
        </w:tabs>
        <w:ind w:left="1418" w:right="157" w:hanging="567"/>
        <w:rPr>
          <w:rFonts w:cs="Arial"/>
        </w:rPr>
      </w:pPr>
    </w:p>
    <w:p w:rsidR="0075731E" w:rsidRPr="00A4263A" w:rsidRDefault="0075731E" w:rsidP="00F502A6">
      <w:pPr>
        <w:widowControl w:val="0"/>
        <w:tabs>
          <w:tab w:val="left" w:pos="0"/>
        </w:tabs>
        <w:ind w:left="1418" w:right="157" w:hanging="567"/>
        <w:rPr>
          <w:rFonts w:cs="Arial"/>
        </w:rPr>
      </w:pPr>
      <w:r w:rsidRPr="00A4263A">
        <w:rPr>
          <w:rFonts w:cs="Arial"/>
        </w:rPr>
        <w:t>(b)</w:t>
      </w:r>
      <w:r w:rsidRPr="00A4263A">
        <w:rPr>
          <w:rFonts w:cs="Arial"/>
        </w:rPr>
        <w:tab/>
        <w:t xml:space="preserve">upheld within the insurer’s ordinary processes for handling policyholder </w:t>
      </w:r>
      <w:r w:rsidRPr="00A4263A">
        <w:rPr>
          <w:rFonts w:cs="Arial"/>
        </w:rPr>
        <w:lastRenderedPageBreak/>
        <w:t>queries in relation to the type of policy or service complained about, provided that such process does not take more than five business days to complete from the date the complaint is received; or</w:t>
      </w:r>
    </w:p>
    <w:p w:rsidR="005D7465" w:rsidRDefault="005D7465" w:rsidP="00F502A6">
      <w:pPr>
        <w:widowControl w:val="0"/>
        <w:tabs>
          <w:tab w:val="left" w:pos="0"/>
        </w:tabs>
        <w:ind w:left="1418" w:right="155" w:hanging="567"/>
        <w:rPr>
          <w:rFonts w:cs="Arial"/>
        </w:rPr>
      </w:pPr>
    </w:p>
    <w:p w:rsidR="0075731E" w:rsidRPr="00A4263A" w:rsidRDefault="0075731E" w:rsidP="00F502A6">
      <w:pPr>
        <w:widowControl w:val="0"/>
        <w:tabs>
          <w:tab w:val="left" w:pos="0"/>
        </w:tabs>
        <w:ind w:left="1418" w:right="155" w:hanging="567"/>
        <w:rPr>
          <w:rFonts w:eastAsia="Arial" w:cs="Arial"/>
          <w:lang w:val="en-US"/>
        </w:rPr>
      </w:pPr>
      <w:r w:rsidRPr="00A4263A">
        <w:rPr>
          <w:rFonts w:cs="Arial"/>
        </w:rPr>
        <w:t>(c)</w:t>
      </w:r>
      <w:r w:rsidRPr="00A4263A">
        <w:rPr>
          <w:rFonts w:cs="Arial"/>
        </w:rPr>
        <w:tab/>
        <w:t>submitted to or brought to the attention of the insurer in such a manner that the insurer does not have a reasonable opportunity to record such details of the complaint</w:t>
      </w:r>
      <w:r w:rsidRPr="00A4263A">
        <w:rPr>
          <w:rFonts w:eastAsia="Arial" w:cs="Arial"/>
          <w:spacing w:val="19"/>
          <w:lang w:val="en-US"/>
        </w:rPr>
        <w:t xml:space="preserve"> </w:t>
      </w:r>
      <w:r w:rsidRPr="00A4263A">
        <w:rPr>
          <w:rFonts w:eastAsia="Arial" w:cs="Arial"/>
          <w:lang w:val="en-US"/>
        </w:rPr>
        <w:t>as</w:t>
      </w:r>
      <w:r w:rsidRPr="00A4263A">
        <w:rPr>
          <w:rFonts w:eastAsia="Arial" w:cs="Arial"/>
          <w:spacing w:val="13"/>
          <w:lang w:val="en-US"/>
        </w:rPr>
        <w:t xml:space="preserve"> </w:t>
      </w:r>
      <w:r w:rsidRPr="00A4263A">
        <w:rPr>
          <w:rFonts w:eastAsia="Arial" w:cs="Arial"/>
          <w:spacing w:val="5"/>
          <w:lang w:val="en-US"/>
        </w:rPr>
        <w:t>m</w:t>
      </w:r>
      <w:r w:rsidRPr="00A4263A">
        <w:rPr>
          <w:rFonts w:eastAsia="Arial" w:cs="Arial"/>
          <w:spacing w:val="-3"/>
          <w:lang w:val="en-US"/>
        </w:rPr>
        <w:t>a</w:t>
      </w:r>
      <w:r w:rsidRPr="00A4263A">
        <w:rPr>
          <w:rFonts w:eastAsia="Arial" w:cs="Arial"/>
          <w:lang w:val="en-US"/>
        </w:rPr>
        <w:t>y</w:t>
      </w:r>
      <w:r w:rsidRPr="00A4263A">
        <w:rPr>
          <w:rFonts w:eastAsia="Arial" w:cs="Arial"/>
          <w:spacing w:val="14"/>
          <w:lang w:val="en-US"/>
        </w:rPr>
        <w:t xml:space="preserve"> </w:t>
      </w:r>
      <w:r w:rsidRPr="00A4263A">
        <w:rPr>
          <w:rFonts w:eastAsia="Arial" w:cs="Arial"/>
          <w:lang w:val="en-US"/>
        </w:rPr>
        <w:t>be</w:t>
      </w:r>
      <w:r w:rsidRPr="00A4263A">
        <w:rPr>
          <w:rFonts w:eastAsia="Arial" w:cs="Arial"/>
          <w:spacing w:val="18"/>
          <w:lang w:val="en-US"/>
        </w:rPr>
        <w:t xml:space="preserve"> </w:t>
      </w:r>
      <w:r w:rsidRPr="00A4263A">
        <w:rPr>
          <w:rFonts w:eastAsia="Arial" w:cs="Arial"/>
          <w:lang w:val="en-US"/>
        </w:rPr>
        <w:t>prescr</w:t>
      </w:r>
      <w:r w:rsidRPr="00A4263A">
        <w:rPr>
          <w:rFonts w:eastAsia="Arial" w:cs="Arial"/>
          <w:spacing w:val="-2"/>
          <w:lang w:val="en-US"/>
        </w:rPr>
        <w:t>i</w:t>
      </w:r>
      <w:r w:rsidRPr="00A4263A">
        <w:rPr>
          <w:rFonts w:eastAsia="Arial" w:cs="Arial"/>
          <w:lang w:val="en-US"/>
        </w:rPr>
        <w:t>b</w:t>
      </w:r>
      <w:r w:rsidRPr="00A4263A">
        <w:rPr>
          <w:rFonts w:eastAsia="Arial" w:cs="Arial"/>
          <w:spacing w:val="-1"/>
          <w:lang w:val="en-US"/>
        </w:rPr>
        <w:t>e</w:t>
      </w:r>
      <w:r w:rsidRPr="00A4263A">
        <w:rPr>
          <w:rFonts w:eastAsia="Arial" w:cs="Arial"/>
          <w:lang w:val="en-US"/>
        </w:rPr>
        <w:t>d</w:t>
      </w:r>
      <w:r w:rsidRPr="00A4263A">
        <w:rPr>
          <w:rFonts w:eastAsia="Arial" w:cs="Arial"/>
          <w:spacing w:val="16"/>
          <w:lang w:val="en-US"/>
        </w:rPr>
        <w:t xml:space="preserve"> </w:t>
      </w:r>
      <w:r w:rsidRPr="00A4263A">
        <w:rPr>
          <w:rFonts w:eastAsia="Arial" w:cs="Arial"/>
          <w:spacing w:val="-2"/>
          <w:lang w:val="en-US"/>
        </w:rPr>
        <w:t>i</w:t>
      </w:r>
      <w:r w:rsidRPr="00A4263A">
        <w:rPr>
          <w:rFonts w:eastAsia="Arial" w:cs="Arial"/>
          <w:lang w:val="en-US"/>
        </w:rPr>
        <w:t>n</w:t>
      </w:r>
      <w:r w:rsidRPr="00A4263A">
        <w:rPr>
          <w:rFonts w:eastAsia="Arial" w:cs="Arial"/>
          <w:spacing w:val="16"/>
          <w:lang w:val="en-US"/>
        </w:rPr>
        <w:t xml:space="preserve"> </w:t>
      </w:r>
      <w:r w:rsidRPr="00A4263A">
        <w:rPr>
          <w:rFonts w:eastAsia="Arial" w:cs="Arial"/>
          <w:lang w:val="en-US"/>
        </w:rPr>
        <w:t>relati</w:t>
      </w:r>
      <w:r w:rsidRPr="00A4263A">
        <w:rPr>
          <w:rFonts w:eastAsia="Arial" w:cs="Arial"/>
          <w:spacing w:val="-1"/>
          <w:lang w:val="en-US"/>
        </w:rPr>
        <w:t>o</w:t>
      </w:r>
      <w:r w:rsidRPr="00A4263A">
        <w:rPr>
          <w:rFonts w:eastAsia="Arial" w:cs="Arial"/>
          <w:lang w:val="en-US"/>
        </w:rPr>
        <w:t>n</w:t>
      </w:r>
      <w:r w:rsidRPr="00A4263A">
        <w:rPr>
          <w:rFonts w:eastAsia="Arial" w:cs="Arial"/>
          <w:spacing w:val="16"/>
          <w:lang w:val="en-US"/>
        </w:rPr>
        <w:t xml:space="preserve"> </w:t>
      </w:r>
      <w:r w:rsidRPr="00A4263A">
        <w:rPr>
          <w:rFonts w:eastAsia="Arial" w:cs="Arial"/>
          <w:lang w:val="en-US"/>
        </w:rPr>
        <w:t>to re</w:t>
      </w:r>
      <w:r w:rsidRPr="00A4263A">
        <w:rPr>
          <w:rFonts w:eastAsia="Arial" w:cs="Arial"/>
          <w:spacing w:val="-1"/>
          <w:lang w:val="en-US"/>
        </w:rPr>
        <w:t>p</w:t>
      </w:r>
      <w:r w:rsidRPr="00A4263A">
        <w:rPr>
          <w:rFonts w:eastAsia="Arial" w:cs="Arial"/>
          <w:lang w:val="en-US"/>
        </w:rPr>
        <w:t>o</w:t>
      </w:r>
      <w:r w:rsidRPr="00A4263A">
        <w:rPr>
          <w:rFonts w:eastAsia="Arial" w:cs="Arial"/>
          <w:spacing w:val="-2"/>
          <w:lang w:val="en-US"/>
        </w:rPr>
        <w:t>r</w:t>
      </w:r>
      <w:r w:rsidRPr="00A4263A">
        <w:rPr>
          <w:rFonts w:eastAsia="Arial" w:cs="Arial"/>
          <w:lang w:val="en-US"/>
        </w:rPr>
        <w:t>ta</w:t>
      </w:r>
      <w:r w:rsidRPr="00A4263A">
        <w:rPr>
          <w:rFonts w:eastAsia="Arial" w:cs="Arial"/>
          <w:spacing w:val="-1"/>
          <w:lang w:val="en-US"/>
        </w:rPr>
        <w:t>b</w:t>
      </w:r>
      <w:r w:rsidRPr="00A4263A">
        <w:rPr>
          <w:rFonts w:eastAsia="Arial" w:cs="Arial"/>
          <w:spacing w:val="-2"/>
          <w:lang w:val="en-US"/>
        </w:rPr>
        <w:t>l</w:t>
      </w:r>
      <w:r w:rsidRPr="00A4263A">
        <w:rPr>
          <w:rFonts w:eastAsia="Arial" w:cs="Arial"/>
          <w:lang w:val="en-US"/>
        </w:rPr>
        <w:t>e</w:t>
      </w:r>
      <w:r w:rsidRPr="00A4263A">
        <w:rPr>
          <w:rFonts w:eastAsia="Arial" w:cs="Arial"/>
          <w:spacing w:val="-1"/>
          <w:lang w:val="en-US"/>
        </w:rPr>
        <w:t xml:space="preserve"> </w:t>
      </w:r>
      <w:r w:rsidRPr="00A4263A">
        <w:rPr>
          <w:rFonts w:eastAsia="Arial" w:cs="Arial"/>
          <w:lang w:val="en-US"/>
        </w:rPr>
        <w:t>c</w:t>
      </w:r>
      <w:r w:rsidRPr="00A4263A">
        <w:rPr>
          <w:rFonts w:eastAsia="Arial" w:cs="Arial"/>
          <w:spacing w:val="-5"/>
          <w:lang w:val="en-US"/>
        </w:rPr>
        <w:t>o</w:t>
      </w:r>
      <w:r w:rsidRPr="00A4263A">
        <w:rPr>
          <w:rFonts w:eastAsia="Arial" w:cs="Arial"/>
          <w:spacing w:val="3"/>
          <w:lang w:val="en-US"/>
        </w:rPr>
        <w:t>m</w:t>
      </w:r>
      <w:r w:rsidRPr="00A4263A">
        <w:rPr>
          <w:rFonts w:eastAsia="Arial" w:cs="Arial"/>
          <w:lang w:val="en-US"/>
        </w:rPr>
        <w:t>p</w:t>
      </w:r>
      <w:r w:rsidRPr="00A4263A">
        <w:rPr>
          <w:rFonts w:eastAsia="Arial" w:cs="Arial"/>
          <w:spacing w:val="-2"/>
          <w:lang w:val="en-US"/>
        </w:rPr>
        <w:t>l</w:t>
      </w:r>
      <w:r w:rsidRPr="00A4263A">
        <w:rPr>
          <w:rFonts w:eastAsia="Arial" w:cs="Arial"/>
          <w:lang w:val="en-US"/>
        </w:rPr>
        <w:t>a</w:t>
      </w:r>
      <w:r w:rsidRPr="00A4263A">
        <w:rPr>
          <w:rFonts w:eastAsia="Arial" w:cs="Arial"/>
          <w:spacing w:val="-2"/>
          <w:lang w:val="en-US"/>
        </w:rPr>
        <w:t>i</w:t>
      </w:r>
      <w:r w:rsidRPr="00A4263A">
        <w:rPr>
          <w:rFonts w:eastAsia="Arial" w:cs="Arial"/>
          <w:lang w:val="en-US"/>
        </w:rPr>
        <w:t>nt</w:t>
      </w:r>
      <w:r w:rsidRPr="00A4263A">
        <w:rPr>
          <w:rFonts w:eastAsia="Arial" w:cs="Arial"/>
          <w:spacing w:val="1"/>
          <w:lang w:val="en-US"/>
        </w:rPr>
        <w:t>s</w:t>
      </w:r>
      <w:r w:rsidRPr="00A4263A">
        <w:rPr>
          <w:rFonts w:eastAsia="Arial" w:cs="Arial"/>
          <w:spacing w:val="-2"/>
          <w:lang w:val="en-US"/>
        </w:rPr>
        <w:t>;</w:t>
      </w:r>
      <w:r w:rsidR="001D2F23">
        <w:rPr>
          <w:rFonts w:eastAsia="Arial" w:cs="Arial"/>
          <w:spacing w:val="-2"/>
          <w:lang w:val="en-US"/>
        </w:rPr>
        <w:t xml:space="preserve"> </w:t>
      </w:r>
      <w:r w:rsidR="00A62129">
        <w:rPr>
          <w:rFonts w:eastAsia="Arial" w:cs="Arial"/>
          <w:spacing w:val="-2"/>
          <w:lang w:val="en-US"/>
        </w:rPr>
        <w:t>and</w:t>
      </w:r>
    </w:p>
    <w:p w:rsidR="0075731E" w:rsidRPr="00A4263A" w:rsidRDefault="0075731E" w:rsidP="00F6075C">
      <w:pPr>
        <w:widowControl w:val="0"/>
        <w:ind w:left="851" w:right="156"/>
        <w:rPr>
          <w:rFonts w:cs="Arial"/>
        </w:rPr>
      </w:pPr>
    </w:p>
    <w:p w:rsidR="0075731E" w:rsidRPr="00A4263A" w:rsidRDefault="0075731E" w:rsidP="00F6075C">
      <w:pPr>
        <w:widowControl w:val="0"/>
        <w:ind w:left="851" w:right="154"/>
        <w:rPr>
          <w:rFonts w:eastAsia="Arial" w:cs="Arial"/>
          <w:spacing w:val="5"/>
          <w:lang w:val="en-US"/>
        </w:rPr>
      </w:pPr>
      <w:r w:rsidRPr="00A4263A">
        <w:rPr>
          <w:rFonts w:eastAsia="Arial" w:cs="Arial"/>
          <w:b/>
          <w:spacing w:val="5"/>
          <w:lang w:val="en-US"/>
        </w:rPr>
        <w:t>“upheld”</w:t>
      </w:r>
      <w:r w:rsidRPr="00A4263A">
        <w:rPr>
          <w:rFonts w:eastAsia="Arial" w:cs="Arial"/>
          <w:spacing w:val="5"/>
          <w:lang w:val="en-US"/>
        </w:rPr>
        <w:t xml:space="preserve"> means that a complaint has been finalised in that – </w:t>
      </w:r>
    </w:p>
    <w:p w:rsidR="005D7465" w:rsidRDefault="005D7465" w:rsidP="00F6075C">
      <w:pPr>
        <w:ind w:left="1276" w:hanging="425"/>
        <w:rPr>
          <w:rFonts w:cs="Arial"/>
          <w:lang w:val="en-US"/>
        </w:rPr>
      </w:pPr>
    </w:p>
    <w:p w:rsidR="0075731E" w:rsidRPr="007F2575" w:rsidRDefault="0075731E" w:rsidP="00F502A6">
      <w:pPr>
        <w:ind w:left="1418" w:hanging="567"/>
        <w:rPr>
          <w:rFonts w:cs="Arial"/>
        </w:rPr>
      </w:pPr>
      <w:r w:rsidRPr="00A4263A">
        <w:rPr>
          <w:rFonts w:cs="Arial"/>
          <w:lang w:val="en-US"/>
        </w:rPr>
        <w:t>(a)</w:t>
      </w:r>
      <w:r w:rsidRPr="00A4263A">
        <w:rPr>
          <w:rFonts w:cs="Arial"/>
          <w:lang w:val="en-US"/>
        </w:rPr>
        <w:tab/>
      </w:r>
      <w:r w:rsidRPr="00A4263A">
        <w:rPr>
          <w:rFonts w:cs="Arial"/>
        </w:rPr>
        <w:t>the complainant</w:t>
      </w:r>
      <w:r w:rsidRPr="007F2575">
        <w:rPr>
          <w:rFonts w:cs="Arial"/>
        </w:rPr>
        <w:t xml:space="preserve"> has explicitly accepted that the matter is fully resolved; or </w:t>
      </w:r>
    </w:p>
    <w:p w:rsidR="005D7465" w:rsidRDefault="005D7465" w:rsidP="00F502A6">
      <w:pPr>
        <w:ind w:left="1418" w:hanging="567"/>
        <w:rPr>
          <w:rFonts w:cs="Arial"/>
        </w:rPr>
      </w:pPr>
    </w:p>
    <w:p w:rsidR="0075731E" w:rsidRPr="007F2575" w:rsidRDefault="0075731E" w:rsidP="00F502A6">
      <w:pPr>
        <w:ind w:left="1418" w:hanging="567"/>
        <w:rPr>
          <w:rFonts w:cs="Arial"/>
        </w:rPr>
      </w:pPr>
      <w:r w:rsidRPr="007F2575">
        <w:rPr>
          <w:rFonts w:cs="Arial"/>
        </w:rPr>
        <w:t>(b)</w:t>
      </w:r>
      <w:r w:rsidRPr="007F2575">
        <w:rPr>
          <w:rFonts w:cs="Arial"/>
        </w:rPr>
        <w:tab/>
        <w:t xml:space="preserve">it is reasonable for the insurer to assume that the complainant has so accepted; and </w:t>
      </w:r>
    </w:p>
    <w:p w:rsidR="005D7465" w:rsidRDefault="005D7465" w:rsidP="00F502A6">
      <w:pPr>
        <w:ind w:left="1418" w:hanging="567"/>
        <w:rPr>
          <w:rFonts w:cs="Arial"/>
        </w:rPr>
      </w:pPr>
    </w:p>
    <w:p w:rsidR="0075731E" w:rsidRPr="007F2575" w:rsidRDefault="0075731E" w:rsidP="00F502A6">
      <w:pPr>
        <w:ind w:left="1418" w:hanging="567"/>
        <w:rPr>
          <w:rFonts w:cs="Arial"/>
        </w:rPr>
      </w:pPr>
      <w:r w:rsidRPr="007F2575">
        <w:rPr>
          <w:rFonts w:cs="Arial"/>
        </w:rPr>
        <w:t>(c)</w:t>
      </w:r>
      <w:r w:rsidRPr="007F2575">
        <w:rPr>
          <w:rFonts w:cs="Arial"/>
        </w:rPr>
        <w:tab/>
        <w:t>all undertakings made by the insurer to resolve the complaint have been met.</w:t>
      </w:r>
    </w:p>
    <w:p w:rsidR="0075731E" w:rsidRPr="007F2575" w:rsidRDefault="0075731E" w:rsidP="00F6075C">
      <w:pPr>
        <w:rPr>
          <w:rFonts w:eastAsia="Times New Roman" w:cs="Arial"/>
          <w:b/>
          <w:bCs/>
        </w:rPr>
      </w:pPr>
    </w:p>
    <w:p w:rsidR="0075731E" w:rsidRPr="007F2575" w:rsidRDefault="00C74EB8" w:rsidP="00F6075C">
      <w:pPr>
        <w:widowControl w:val="0"/>
        <w:ind w:left="851" w:right="154" w:hanging="851"/>
        <w:rPr>
          <w:rFonts w:eastAsia="Arial" w:cs="Arial"/>
          <w:lang w:val="en-US"/>
        </w:rPr>
      </w:pPr>
      <w:r>
        <w:rPr>
          <w:rFonts w:eastAsia="Times New Roman" w:cs="Arial"/>
          <w:b/>
          <w:bCs/>
        </w:rPr>
        <w:t>20</w:t>
      </w:r>
      <w:r w:rsidR="0075731E" w:rsidRPr="007F2575">
        <w:rPr>
          <w:rFonts w:eastAsia="Times New Roman" w:cs="Arial"/>
          <w:b/>
          <w:bCs/>
        </w:rPr>
        <w:t>.2</w:t>
      </w:r>
      <w:r w:rsidR="0075731E" w:rsidRPr="007F2575">
        <w:rPr>
          <w:rFonts w:eastAsia="Times New Roman" w:cs="Arial"/>
          <w:b/>
          <w:bCs/>
        </w:rPr>
        <w:tab/>
      </w:r>
      <w:r w:rsidR="0075731E" w:rsidRPr="007F2575">
        <w:rPr>
          <w:rFonts w:eastAsia="Arial" w:cs="Arial"/>
          <w:b/>
          <w:spacing w:val="-1"/>
          <w:lang w:val="en-US"/>
        </w:rPr>
        <w:t>Establishment of c</w:t>
      </w:r>
      <w:r w:rsidR="0075731E" w:rsidRPr="007F2575">
        <w:rPr>
          <w:rFonts w:eastAsia="Arial" w:cs="Arial"/>
          <w:b/>
          <w:spacing w:val="-6"/>
          <w:lang w:val="en-US"/>
        </w:rPr>
        <w:t>o</w:t>
      </w:r>
      <w:r w:rsidR="0075731E" w:rsidRPr="007F2575">
        <w:rPr>
          <w:rFonts w:eastAsia="Arial" w:cs="Arial"/>
          <w:b/>
          <w:spacing w:val="3"/>
          <w:lang w:val="en-US"/>
        </w:rPr>
        <w:t>m</w:t>
      </w:r>
      <w:r w:rsidR="0075731E" w:rsidRPr="007F2575">
        <w:rPr>
          <w:rFonts w:eastAsia="Arial" w:cs="Arial"/>
          <w:b/>
          <w:lang w:val="en-US"/>
        </w:rPr>
        <w:t>p</w:t>
      </w:r>
      <w:r w:rsidR="0075731E" w:rsidRPr="007F2575">
        <w:rPr>
          <w:rFonts w:eastAsia="Arial" w:cs="Arial"/>
          <w:b/>
          <w:spacing w:val="-2"/>
          <w:lang w:val="en-US"/>
        </w:rPr>
        <w:t>l</w:t>
      </w:r>
      <w:r w:rsidR="0075731E" w:rsidRPr="007F2575">
        <w:rPr>
          <w:rFonts w:eastAsia="Arial" w:cs="Arial"/>
          <w:b/>
          <w:lang w:val="en-US"/>
        </w:rPr>
        <w:t>a</w:t>
      </w:r>
      <w:r w:rsidR="0075731E" w:rsidRPr="007F2575">
        <w:rPr>
          <w:rFonts w:eastAsia="Arial" w:cs="Arial"/>
          <w:b/>
          <w:spacing w:val="-2"/>
          <w:lang w:val="en-US"/>
        </w:rPr>
        <w:t>i</w:t>
      </w:r>
      <w:r w:rsidR="0075731E" w:rsidRPr="007F2575">
        <w:rPr>
          <w:rFonts w:eastAsia="Arial" w:cs="Arial"/>
          <w:b/>
          <w:lang w:val="en-US"/>
        </w:rPr>
        <w:t>nts</w:t>
      </w:r>
      <w:r w:rsidR="0075731E" w:rsidRPr="007F2575">
        <w:rPr>
          <w:rFonts w:eastAsia="Arial" w:cs="Arial"/>
          <w:b/>
          <w:spacing w:val="-1"/>
          <w:lang w:val="en-US"/>
        </w:rPr>
        <w:t xml:space="preserve"> </w:t>
      </w:r>
      <w:r w:rsidR="0075731E" w:rsidRPr="007F2575">
        <w:rPr>
          <w:rFonts w:eastAsia="Arial" w:cs="Arial"/>
          <w:b/>
          <w:spacing w:val="3"/>
          <w:lang w:val="en-US"/>
        </w:rPr>
        <w:t>m</w:t>
      </w:r>
      <w:r w:rsidR="0075731E" w:rsidRPr="007F2575">
        <w:rPr>
          <w:rFonts w:eastAsia="Arial" w:cs="Arial"/>
          <w:b/>
          <w:lang w:val="en-US"/>
        </w:rPr>
        <w:t>a</w:t>
      </w:r>
      <w:r w:rsidR="0075731E" w:rsidRPr="007F2575">
        <w:rPr>
          <w:rFonts w:eastAsia="Arial" w:cs="Arial"/>
          <w:b/>
          <w:spacing w:val="-4"/>
          <w:lang w:val="en-US"/>
        </w:rPr>
        <w:t>n</w:t>
      </w:r>
      <w:r w:rsidR="0075731E" w:rsidRPr="007F2575">
        <w:rPr>
          <w:rFonts w:eastAsia="Arial" w:cs="Arial"/>
          <w:b/>
          <w:lang w:val="en-US"/>
        </w:rPr>
        <w:t>a</w:t>
      </w:r>
      <w:r w:rsidR="0075731E" w:rsidRPr="007F2575">
        <w:rPr>
          <w:rFonts w:eastAsia="Arial" w:cs="Arial"/>
          <w:b/>
          <w:spacing w:val="-1"/>
          <w:lang w:val="en-US"/>
        </w:rPr>
        <w:t>g</w:t>
      </w:r>
      <w:r w:rsidR="0075731E" w:rsidRPr="007F2575">
        <w:rPr>
          <w:rFonts w:eastAsia="Arial" w:cs="Arial"/>
          <w:b/>
          <w:spacing w:val="-3"/>
          <w:lang w:val="en-US"/>
        </w:rPr>
        <w:t>e</w:t>
      </w:r>
      <w:r w:rsidR="0075731E" w:rsidRPr="007F2575">
        <w:rPr>
          <w:rFonts w:eastAsia="Arial" w:cs="Arial"/>
          <w:b/>
          <w:spacing w:val="3"/>
          <w:lang w:val="en-US"/>
        </w:rPr>
        <w:t>m</w:t>
      </w:r>
      <w:r w:rsidR="0075731E" w:rsidRPr="007F2575">
        <w:rPr>
          <w:rFonts w:eastAsia="Arial" w:cs="Arial"/>
          <w:b/>
          <w:lang w:val="en-US"/>
        </w:rPr>
        <w:t>e</w:t>
      </w:r>
      <w:r w:rsidR="0075731E" w:rsidRPr="007F2575">
        <w:rPr>
          <w:rFonts w:eastAsia="Arial" w:cs="Arial"/>
          <w:b/>
          <w:spacing w:val="-1"/>
          <w:lang w:val="en-US"/>
        </w:rPr>
        <w:t>n</w:t>
      </w:r>
      <w:r w:rsidR="0075731E" w:rsidRPr="007F2575">
        <w:rPr>
          <w:rFonts w:eastAsia="Arial" w:cs="Arial"/>
          <w:b/>
          <w:lang w:val="en-US"/>
        </w:rPr>
        <w:t>t framework</w:t>
      </w:r>
      <w:r w:rsidR="0075731E" w:rsidRPr="007F2575">
        <w:rPr>
          <w:rFonts w:eastAsia="Arial" w:cs="Arial"/>
          <w:b/>
          <w:spacing w:val="4"/>
          <w:lang w:val="en-US"/>
        </w:rPr>
        <w:t xml:space="preserve"> </w:t>
      </w:r>
    </w:p>
    <w:p w:rsidR="005D7465" w:rsidRDefault="005D7465" w:rsidP="00F6075C">
      <w:pPr>
        <w:widowControl w:val="0"/>
        <w:ind w:left="851" w:hanging="851"/>
        <w:rPr>
          <w:rFonts w:eastAsia="Arial" w:cs="Arial"/>
          <w:lang w:val="en-US"/>
        </w:rPr>
      </w:pPr>
    </w:p>
    <w:p w:rsidR="0075731E" w:rsidRPr="007F2575" w:rsidRDefault="00C74EB8" w:rsidP="00F6075C">
      <w:pPr>
        <w:widowControl w:val="0"/>
        <w:ind w:left="851" w:hanging="851"/>
        <w:rPr>
          <w:rFonts w:eastAsia="Arial" w:cs="Arial"/>
          <w:lang w:val="en-US"/>
        </w:rPr>
      </w:pPr>
      <w:r>
        <w:rPr>
          <w:rFonts w:eastAsia="Arial" w:cs="Arial"/>
          <w:lang w:val="en-US"/>
        </w:rPr>
        <w:t>20</w:t>
      </w:r>
      <w:r w:rsidR="0075731E" w:rsidRPr="007F2575">
        <w:rPr>
          <w:rFonts w:eastAsia="Arial" w:cs="Arial"/>
          <w:lang w:val="en-US"/>
        </w:rPr>
        <w:t>.2.1</w:t>
      </w:r>
      <w:r w:rsidR="0075731E" w:rsidRPr="007F2575">
        <w:rPr>
          <w:rFonts w:eastAsia="Arial" w:cs="Arial"/>
          <w:lang w:val="en-US"/>
        </w:rPr>
        <w:tab/>
        <w:t>An insurer must establish, maintain and operate an adequate and effective complaints management</w:t>
      </w:r>
      <w:r w:rsidR="002B17A3">
        <w:rPr>
          <w:rFonts w:eastAsia="Arial" w:cs="Arial"/>
          <w:lang w:val="en-US"/>
        </w:rPr>
        <w:t xml:space="preserve"> </w:t>
      </w:r>
      <w:r w:rsidR="0075731E" w:rsidRPr="007F2575">
        <w:rPr>
          <w:rFonts w:eastAsia="Arial" w:cs="Arial"/>
          <w:lang w:val="en-US"/>
        </w:rPr>
        <w:t xml:space="preserve">framework to ensure the fair treatment of complainants that - </w:t>
      </w:r>
    </w:p>
    <w:p w:rsidR="005D7465" w:rsidRDefault="005D7465" w:rsidP="00F6075C">
      <w:pPr>
        <w:widowControl w:val="0"/>
        <w:ind w:left="1276" w:hanging="425"/>
        <w:rPr>
          <w:rFonts w:eastAsia="Arial" w:cs="Arial"/>
          <w:lang w:val="en-US"/>
        </w:rPr>
      </w:pPr>
    </w:p>
    <w:p w:rsidR="0075731E" w:rsidRPr="007F2575" w:rsidRDefault="0075731E" w:rsidP="00F502A6">
      <w:pPr>
        <w:widowControl w:val="0"/>
        <w:ind w:left="1418" w:hanging="567"/>
        <w:rPr>
          <w:rFonts w:eastAsia="Arial" w:cs="Arial"/>
          <w:lang w:val="en-US"/>
        </w:rPr>
      </w:pPr>
      <w:r w:rsidRPr="007F2575">
        <w:rPr>
          <w:rFonts w:eastAsia="Arial" w:cs="Arial"/>
          <w:lang w:val="en-US"/>
        </w:rPr>
        <w:t>(a)</w:t>
      </w:r>
      <w:r w:rsidRPr="007F2575">
        <w:rPr>
          <w:rFonts w:eastAsia="Arial" w:cs="Arial"/>
          <w:lang w:val="en-US"/>
        </w:rPr>
        <w:tab/>
        <w:t>is proportionate to the nature, scale and complexity of the insurer's business and risks;</w:t>
      </w:r>
    </w:p>
    <w:p w:rsidR="005D7465" w:rsidRDefault="005D7465" w:rsidP="00F502A6">
      <w:pPr>
        <w:widowControl w:val="0"/>
        <w:ind w:left="1418" w:hanging="567"/>
        <w:rPr>
          <w:rFonts w:eastAsia="Arial" w:cs="Arial"/>
          <w:lang w:val="en-US"/>
        </w:rPr>
      </w:pPr>
    </w:p>
    <w:p w:rsidR="0075731E" w:rsidRPr="007F2575" w:rsidRDefault="0075731E" w:rsidP="00F502A6">
      <w:pPr>
        <w:widowControl w:val="0"/>
        <w:ind w:left="1418" w:hanging="567"/>
        <w:rPr>
          <w:rFonts w:eastAsia="Arial" w:cs="Arial"/>
          <w:lang w:val="en-US"/>
        </w:rPr>
      </w:pPr>
      <w:r w:rsidRPr="007F2575">
        <w:rPr>
          <w:rFonts w:eastAsia="Arial" w:cs="Arial"/>
          <w:lang w:val="en-US"/>
        </w:rPr>
        <w:t>(b)</w:t>
      </w:r>
      <w:r w:rsidRPr="007F2575">
        <w:rPr>
          <w:rFonts w:eastAsia="Arial" w:cs="Arial"/>
          <w:lang w:val="en-US"/>
        </w:rPr>
        <w:tab/>
        <w:t>is appropriate for the business model, policies, services, policyholders, and beneficiaries of the insurer;</w:t>
      </w:r>
    </w:p>
    <w:p w:rsidR="005D7465" w:rsidRDefault="005D7465" w:rsidP="00F502A6">
      <w:pPr>
        <w:widowControl w:val="0"/>
        <w:ind w:left="1418" w:hanging="567"/>
        <w:rPr>
          <w:rFonts w:eastAsia="Arial" w:cs="Arial"/>
          <w:lang w:val="en-US"/>
        </w:rPr>
      </w:pPr>
    </w:p>
    <w:p w:rsidR="0075731E" w:rsidRPr="007F2575" w:rsidRDefault="0075731E" w:rsidP="00F502A6">
      <w:pPr>
        <w:widowControl w:val="0"/>
        <w:ind w:left="1418" w:hanging="567"/>
        <w:rPr>
          <w:rFonts w:eastAsia="Arial" w:cs="Arial"/>
          <w:lang w:val="en-US"/>
        </w:rPr>
      </w:pPr>
      <w:r w:rsidRPr="007F2575">
        <w:rPr>
          <w:rFonts w:eastAsia="Arial" w:cs="Arial"/>
          <w:lang w:val="en-US"/>
        </w:rPr>
        <w:t>(c)</w:t>
      </w:r>
      <w:r w:rsidRPr="007F2575">
        <w:rPr>
          <w:rFonts w:eastAsia="Arial" w:cs="Arial"/>
          <w:lang w:val="en-US"/>
        </w:rPr>
        <w:tab/>
        <w:t>enables complaints to be considered after taking reasonable steps to gather and investigate all relevant and appropriate information and circumstances, with due regard to the fair treatment of complainants;</w:t>
      </w:r>
    </w:p>
    <w:p w:rsidR="005D7465" w:rsidRDefault="005D7465" w:rsidP="00F502A6">
      <w:pPr>
        <w:widowControl w:val="0"/>
        <w:ind w:left="1418" w:hanging="567"/>
        <w:rPr>
          <w:rFonts w:eastAsia="Arial" w:cs="Arial"/>
          <w:lang w:val="en-US"/>
        </w:rPr>
      </w:pPr>
    </w:p>
    <w:p w:rsidR="0075731E" w:rsidRPr="007F2575" w:rsidRDefault="0075731E" w:rsidP="00F502A6">
      <w:pPr>
        <w:widowControl w:val="0"/>
        <w:ind w:left="1418" w:hanging="567"/>
        <w:rPr>
          <w:rFonts w:eastAsia="Arial" w:cs="Arial"/>
          <w:lang w:val="en-US"/>
        </w:rPr>
      </w:pPr>
      <w:r w:rsidRPr="007F2575">
        <w:rPr>
          <w:rFonts w:eastAsia="Arial" w:cs="Arial"/>
          <w:lang w:val="en-US"/>
        </w:rPr>
        <w:t>(d)</w:t>
      </w:r>
      <w:r w:rsidRPr="007F2575">
        <w:rPr>
          <w:rFonts w:eastAsia="Arial" w:cs="Arial"/>
          <w:lang w:val="en-US"/>
        </w:rPr>
        <w:tab/>
        <w:t>does not impose unreasonable barriers to complainants; and</w:t>
      </w:r>
    </w:p>
    <w:p w:rsidR="005D7465" w:rsidRDefault="005D7465" w:rsidP="00F502A6">
      <w:pPr>
        <w:widowControl w:val="0"/>
        <w:ind w:left="1418" w:hanging="567"/>
        <w:rPr>
          <w:rFonts w:eastAsia="Arial" w:cs="Arial"/>
          <w:lang w:val="en-US"/>
        </w:rPr>
      </w:pPr>
    </w:p>
    <w:p w:rsidR="0075731E" w:rsidRPr="007F2575" w:rsidRDefault="0075731E" w:rsidP="00F502A6">
      <w:pPr>
        <w:widowControl w:val="0"/>
        <w:ind w:left="1418" w:hanging="567"/>
        <w:rPr>
          <w:rFonts w:eastAsia="Arial" w:cs="Arial"/>
          <w:lang w:val="en-US"/>
        </w:rPr>
      </w:pPr>
      <w:r w:rsidRPr="007F2575">
        <w:rPr>
          <w:rFonts w:eastAsia="Arial" w:cs="Arial"/>
          <w:lang w:val="en-US"/>
        </w:rPr>
        <w:t>(e)</w:t>
      </w:r>
      <w:r w:rsidRPr="007F2575">
        <w:rPr>
          <w:rFonts w:eastAsia="Arial" w:cs="Arial"/>
          <w:lang w:val="en-US"/>
        </w:rPr>
        <w:tab/>
        <w:t xml:space="preserve">must address and provide for, at least, the matters provided for in this </w:t>
      </w:r>
      <w:r w:rsidR="001607AC">
        <w:rPr>
          <w:rFonts w:eastAsia="Arial" w:cs="Arial"/>
          <w:lang w:val="en-US"/>
        </w:rPr>
        <w:t>rule</w:t>
      </w:r>
      <w:r w:rsidRPr="007F2575">
        <w:rPr>
          <w:rFonts w:eastAsia="Arial" w:cs="Arial"/>
          <w:lang w:val="en-US"/>
        </w:rPr>
        <w:t>.</w:t>
      </w:r>
    </w:p>
    <w:p w:rsidR="005D7465" w:rsidRDefault="005D7465" w:rsidP="00F6075C">
      <w:pPr>
        <w:widowControl w:val="0"/>
        <w:ind w:left="851" w:hanging="851"/>
        <w:rPr>
          <w:rFonts w:eastAsia="Arial" w:cs="Arial"/>
          <w:lang w:val="en-US"/>
        </w:rPr>
      </w:pPr>
    </w:p>
    <w:p w:rsidR="0075731E" w:rsidRPr="007F2575" w:rsidRDefault="00C74EB8" w:rsidP="00F6075C">
      <w:pPr>
        <w:widowControl w:val="0"/>
        <w:ind w:left="851" w:hanging="851"/>
        <w:rPr>
          <w:rFonts w:eastAsia="Arial" w:cs="Arial"/>
          <w:lang w:val="en-US"/>
        </w:rPr>
      </w:pPr>
      <w:r>
        <w:rPr>
          <w:rFonts w:eastAsia="Arial" w:cs="Arial"/>
          <w:lang w:val="en-US"/>
        </w:rPr>
        <w:t>20</w:t>
      </w:r>
      <w:r w:rsidR="0075731E" w:rsidRPr="007F2575">
        <w:rPr>
          <w:rFonts w:eastAsia="Arial" w:cs="Arial"/>
          <w:lang w:val="en-US"/>
        </w:rPr>
        <w:t>.2.2</w:t>
      </w:r>
      <w:r w:rsidR="0075731E" w:rsidRPr="007F2575">
        <w:rPr>
          <w:rFonts w:eastAsia="Arial" w:cs="Arial"/>
          <w:lang w:val="en-US"/>
        </w:rPr>
        <w:tab/>
        <w:t xml:space="preserve">An insurer must regularly review its complaints management framework and document any changes thereto. </w:t>
      </w:r>
    </w:p>
    <w:p w:rsidR="00AF3C73" w:rsidRPr="007F2575" w:rsidRDefault="00AF3C73" w:rsidP="00F6075C">
      <w:pPr>
        <w:widowControl w:val="0"/>
        <w:rPr>
          <w:rFonts w:eastAsia="Arial" w:cs="Arial"/>
          <w:b/>
          <w:lang w:val="en-US"/>
        </w:rPr>
      </w:pPr>
    </w:p>
    <w:p w:rsidR="0075731E" w:rsidRPr="007F2575" w:rsidRDefault="00C74EB8" w:rsidP="005D7465">
      <w:pPr>
        <w:widowControl w:val="0"/>
        <w:ind w:left="851" w:hanging="851"/>
        <w:rPr>
          <w:rFonts w:eastAsia="Arial" w:cs="Arial"/>
          <w:b/>
          <w:lang w:val="en-US"/>
        </w:rPr>
      </w:pPr>
      <w:r>
        <w:rPr>
          <w:rFonts w:eastAsia="Arial" w:cs="Arial"/>
          <w:b/>
          <w:lang w:val="en-US"/>
        </w:rPr>
        <w:t>20</w:t>
      </w:r>
      <w:r w:rsidR="0075731E" w:rsidRPr="007F2575">
        <w:rPr>
          <w:rFonts w:eastAsia="Arial" w:cs="Arial"/>
          <w:b/>
          <w:lang w:val="en-US"/>
        </w:rPr>
        <w:t>.3</w:t>
      </w:r>
      <w:r w:rsidR="0075731E" w:rsidRPr="007F2575">
        <w:rPr>
          <w:rFonts w:eastAsia="Arial" w:cs="Arial"/>
          <w:b/>
          <w:lang w:val="en-US"/>
        </w:rPr>
        <w:tab/>
        <w:t>Requirements for complaints management framework</w:t>
      </w:r>
    </w:p>
    <w:p w:rsidR="005D7465" w:rsidRDefault="005D7465" w:rsidP="005D7465">
      <w:pPr>
        <w:widowControl w:val="0"/>
        <w:ind w:left="851" w:hanging="851"/>
        <w:rPr>
          <w:rFonts w:eastAsia="Arial" w:cs="Arial"/>
          <w:lang w:val="en-US" w:eastAsia="en-ZA"/>
        </w:rPr>
      </w:pPr>
    </w:p>
    <w:p w:rsidR="0075731E" w:rsidRPr="007F2575" w:rsidRDefault="00C74EB8" w:rsidP="005D7465">
      <w:pPr>
        <w:widowControl w:val="0"/>
        <w:ind w:left="851" w:hanging="851"/>
        <w:rPr>
          <w:rFonts w:eastAsia="Arial" w:cs="Arial"/>
          <w:lang w:val="en-US" w:eastAsia="en-ZA"/>
        </w:rPr>
      </w:pPr>
      <w:r>
        <w:rPr>
          <w:rFonts w:eastAsia="Arial" w:cs="Arial"/>
          <w:lang w:val="en-US"/>
        </w:rPr>
        <w:t>20</w:t>
      </w:r>
      <w:r w:rsidR="00AF3C73" w:rsidRPr="007F2575">
        <w:rPr>
          <w:rFonts w:eastAsia="Arial" w:cs="Arial"/>
          <w:lang w:val="en-US" w:eastAsia="en-ZA"/>
        </w:rPr>
        <w:t>.3.1</w:t>
      </w:r>
      <w:r w:rsidR="00AF3C73" w:rsidRPr="007F2575">
        <w:rPr>
          <w:rFonts w:eastAsia="Arial" w:cs="Arial"/>
          <w:lang w:val="en-US" w:eastAsia="en-ZA"/>
        </w:rPr>
        <w:tab/>
      </w:r>
      <w:r w:rsidR="0075731E" w:rsidRPr="007F2575">
        <w:rPr>
          <w:rFonts w:eastAsia="Arial" w:cs="Arial"/>
          <w:lang w:val="en-US" w:eastAsia="en-ZA"/>
        </w:rPr>
        <w:t>The complaints management framework must at least, provide for -</w:t>
      </w:r>
    </w:p>
    <w:p w:rsidR="005D7465" w:rsidRDefault="005D7465" w:rsidP="00F6075C">
      <w:pPr>
        <w:ind w:left="1276" w:hanging="425"/>
        <w:rPr>
          <w:rFonts w:eastAsia="Arial" w:cs="Arial"/>
          <w:lang w:val="en-US"/>
        </w:rPr>
      </w:pPr>
    </w:p>
    <w:p w:rsidR="0075731E" w:rsidRPr="007F2575" w:rsidRDefault="00AF3C73" w:rsidP="00F502A6">
      <w:pPr>
        <w:ind w:left="1418" w:hanging="567"/>
        <w:rPr>
          <w:rFonts w:eastAsia="Arial" w:cs="Arial"/>
          <w:lang w:val="en-US" w:eastAsia="en-ZA"/>
        </w:rPr>
      </w:pPr>
      <w:r w:rsidRPr="007F2575">
        <w:rPr>
          <w:rFonts w:eastAsia="Arial" w:cs="Arial"/>
          <w:lang w:val="en-US"/>
        </w:rPr>
        <w:t>(a)</w:t>
      </w:r>
      <w:r w:rsidRPr="007F2575">
        <w:rPr>
          <w:rFonts w:eastAsia="Arial" w:cs="Arial"/>
          <w:lang w:val="en-US"/>
        </w:rPr>
        <w:tab/>
      </w:r>
      <w:r w:rsidR="0075731E" w:rsidRPr="007F2575">
        <w:rPr>
          <w:rFonts w:eastAsia="Arial" w:cs="Arial"/>
          <w:lang w:val="en-US" w:eastAsia="en-ZA"/>
        </w:rPr>
        <w:t>relevant objectives, key principles and the proper allocation of responsibilities for dealing with complaints across the business of the insurer;</w:t>
      </w:r>
    </w:p>
    <w:p w:rsidR="005D7465" w:rsidRDefault="005D7465" w:rsidP="00F502A6">
      <w:pPr>
        <w:ind w:left="1418" w:hanging="567"/>
        <w:rPr>
          <w:rFonts w:eastAsia="Arial" w:cs="Arial"/>
          <w:lang w:val="en-US"/>
        </w:rPr>
      </w:pPr>
    </w:p>
    <w:p w:rsidR="0075731E" w:rsidRPr="007F2575" w:rsidRDefault="00AF3C73" w:rsidP="00F502A6">
      <w:pPr>
        <w:ind w:left="1418" w:hanging="567"/>
        <w:rPr>
          <w:rFonts w:cs="Arial"/>
          <w:lang w:val="en-US" w:eastAsia="en-ZA"/>
        </w:rPr>
      </w:pPr>
      <w:r w:rsidRPr="007F2575">
        <w:rPr>
          <w:rFonts w:eastAsia="Arial" w:cs="Arial"/>
          <w:lang w:val="en-US"/>
        </w:rPr>
        <w:t>(b)</w:t>
      </w:r>
      <w:r w:rsidR="0075731E" w:rsidRPr="007F2575">
        <w:rPr>
          <w:rFonts w:eastAsia="Arial" w:cs="Arial"/>
          <w:lang w:val="en-US" w:eastAsia="en-ZA"/>
        </w:rPr>
        <w:tab/>
        <w:t xml:space="preserve">appropriate performance standards and remuneration and reward strategies (internally and where any functions are outsourced) for complaints management to </w:t>
      </w:r>
      <w:r w:rsidR="0075731E" w:rsidRPr="007F2575">
        <w:rPr>
          <w:rFonts w:cs="Arial"/>
        </w:rPr>
        <w:t xml:space="preserve">ensure </w:t>
      </w:r>
      <w:r w:rsidR="0075731E" w:rsidRPr="007F2575">
        <w:rPr>
          <w:rFonts w:cs="Arial"/>
          <w:lang w:val="en-US" w:eastAsia="en-ZA"/>
        </w:rPr>
        <w:t>objectivity and impartiality;</w:t>
      </w:r>
    </w:p>
    <w:p w:rsidR="005D7465" w:rsidRDefault="005D7465" w:rsidP="00F502A6">
      <w:pPr>
        <w:widowControl w:val="0"/>
        <w:ind w:left="1418" w:right="-46" w:hanging="567"/>
        <w:rPr>
          <w:rFonts w:eastAsia="Arial" w:cs="Arial"/>
          <w:lang w:val="en-US"/>
        </w:rPr>
      </w:pPr>
    </w:p>
    <w:p w:rsidR="0075731E" w:rsidRPr="007F2575" w:rsidRDefault="00AF3C73" w:rsidP="00F502A6">
      <w:pPr>
        <w:widowControl w:val="0"/>
        <w:ind w:left="1418" w:right="-46" w:hanging="567"/>
        <w:rPr>
          <w:rFonts w:eastAsia="Arial" w:cs="Arial"/>
          <w:lang w:val="en-US"/>
        </w:rPr>
      </w:pPr>
      <w:r w:rsidRPr="007F2575">
        <w:rPr>
          <w:rFonts w:eastAsia="Arial" w:cs="Arial"/>
          <w:lang w:val="en-US"/>
        </w:rPr>
        <w:t>(c)</w:t>
      </w:r>
      <w:r w:rsidRPr="007F2575">
        <w:rPr>
          <w:rFonts w:eastAsia="Arial" w:cs="Arial"/>
          <w:lang w:val="en-US"/>
        </w:rPr>
        <w:tab/>
      </w:r>
      <w:r w:rsidR="0075731E" w:rsidRPr="007F2575">
        <w:rPr>
          <w:rFonts w:eastAsia="Arial" w:cs="Arial"/>
          <w:lang w:val="en-US" w:eastAsia="en-ZA"/>
        </w:rPr>
        <w:t xml:space="preserve">documented procedures for the appropriate management and </w:t>
      </w:r>
      <w:r w:rsidR="0075731E" w:rsidRPr="007F2575">
        <w:rPr>
          <w:rFonts w:eastAsia="Arial" w:cs="Arial"/>
          <w:lang w:val="en-US"/>
        </w:rPr>
        <w:t>cat</w:t>
      </w:r>
      <w:r w:rsidR="0075731E" w:rsidRPr="007F2575">
        <w:rPr>
          <w:rFonts w:eastAsia="Arial" w:cs="Arial"/>
          <w:spacing w:val="-3"/>
          <w:lang w:val="en-US"/>
        </w:rPr>
        <w:t>e</w:t>
      </w:r>
      <w:r w:rsidR="0075731E" w:rsidRPr="007F2575">
        <w:rPr>
          <w:rFonts w:eastAsia="Arial" w:cs="Arial"/>
          <w:lang w:val="en-US"/>
        </w:rPr>
        <w:t>g</w:t>
      </w:r>
      <w:r w:rsidR="0075731E" w:rsidRPr="007F2575">
        <w:rPr>
          <w:rFonts w:eastAsia="Arial" w:cs="Arial"/>
          <w:spacing w:val="-1"/>
          <w:lang w:val="en-US"/>
        </w:rPr>
        <w:t>o</w:t>
      </w:r>
      <w:r w:rsidR="0075731E" w:rsidRPr="007F2575">
        <w:rPr>
          <w:rFonts w:eastAsia="Arial" w:cs="Arial"/>
          <w:lang w:val="en-US"/>
        </w:rPr>
        <w:t>r</w:t>
      </w:r>
      <w:r w:rsidR="0075731E" w:rsidRPr="007F2575">
        <w:rPr>
          <w:rFonts w:eastAsia="Arial" w:cs="Arial"/>
          <w:spacing w:val="-2"/>
          <w:lang w:val="en-US"/>
        </w:rPr>
        <w:t>i</w:t>
      </w:r>
      <w:r w:rsidR="0075731E" w:rsidRPr="007F2575">
        <w:rPr>
          <w:rFonts w:eastAsia="Arial" w:cs="Arial"/>
          <w:lang w:val="en-US"/>
        </w:rPr>
        <w:t>sation of c</w:t>
      </w:r>
      <w:r w:rsidR="0075731E" w:rsidRPr="007F2575">
        <w:rPr>
          <w:rFonts w:eastAsia="Arial" w:cs="Arial"/>
          <w:spacing w:val="-3"/>
          <w:lang w:val="en-US"/>
        </w:rPr>
        <w:t>o</w:t>
      </w:r>
      <w:r w:rsidR="0075731E" w:rsidRPr="007F2575">
        <w:rPr>
          <w:rFonts w:eastAsia="Arial" w:cs="Arial"/>
          <w:spacing w:val="3"/>
          <w:lang w:val="en-US"/>
        </w:rPr>
        <w:t>m</w:t>
      </w:r>
      <w:r w:rsidR="0075731E" w:rsidRPr="007F2575">
        <w:rPr>
          <w:rFonts w:eastAsia="Arial" w:cs="Arial"/>
          <w:lang w:val="en-US"/>
        </w:rPr>
        <w:t>p</w:t>
      </w:r>
      <w:r w:rsidR="0075731E" w:rsidRPr="007F2575">
        <w:rPr>
          <w:rFonts w:eastAsia="Arial" w:cs="Arial"/>
          <w:spacing w:val="-2"/>
          <w:lang w:val="en-US"/>
        </w:rPr>
        <w:t>l</w:t>
      </w:r>
      <w:r w:rsidR="0075731E" w:rsidRPr="007F2575">
        <w:rPr>
          <w:rFonts w:eastAsia="Arial" w:cs="Arial"/>
          <w:lang w:val="en-US"/>
        </w:rPr>
        <w:t>a</w:t>
      </w:r>
      <w:r w:rsidR="0075731E" w:rsidRPr="007F2575">
        <w:rPr>
          <w:rFonts w:eastAsia="Arial" w:cs="Arial"/>
          <w:spacing w:val="-2"/>
          <w:lang w:val="en-US"/>
        </w:rPr>
        <w:t>i</w:t>
      </w:r>
      <w:r w:rsidR="0075731E" w:rsidRPr="007F2575">
        <w:rPr>
          <w:rFonts w:eastAsia="Arial" w:cs="Arial"/>
          <w:lang w:val="en-US"/>
        </w:rPr>
        <w:t>n</w:t>
      </w:r>
      <w:r w:rsidR="0075731E" w:rsidRPr="007F2575">
        <w:rPr>
          <w:rFonts w:eastAsia="Arial" w:cs="Arial"/>
          <w:spacing w:val="-2"/>
          <w:lang w:val="en-US"/>
        </w:rPr>
        <w:t>t</w:t>
      </w:r>
      <w:r w:rsidR="0075731E" w:rsidRPr="007F2575">
        <w:rPr>
          <w:rFonts w:eastAsia="Arial" w:cs="Arial"/>
          <w:lang w:val="en-US"/>
        </w:rPr>
        <w:t>s, including expected timeframes and the circumstances under which any of the timeframes may be extended;</w:t>
      </w:r>
    </w:p>
    <w:p w:rsidR="005D7465" w:rsidRDefault="005D7465" w:rsidP="00F502A6">
      <w:pPr>
        <w:ind w:left="1418" w:hanging="567"/>
        <w:rPr>
          <w:rFonts w:eastAsia="Arial" w:cs="Arial"/>
          <w:lang w:val="en-US" w:eastAsia="en-ZA"/>
        </w:rPr>
      </w:pPr>
    </w:p>
    <w:p w:rsidR="0075731E" w:rsidRPr="007F2575" w:rsidRDefault="00AF3C73" w:rsidP="00F502A6">
      <w:pPr>
        <w:ind w:left="1418" w:hanging="567"/>
        <w:rPr>
          <w:rFonts w:eastAsia="Arial" w:cs="Arial"/>
          <w:lang w:val="en-US" w:eastAsia="en-ZA"/>
        </w:rPr>
      </w:pPr>
      <w:r w:rsidRPr="007F2575">
        <w:rPr>
          <w:rFonts w:eastAsia="Arial" w:cs="Arial"/>
          <w:lang w:val="en-US" w:eastAsia="en-ZA"/>
        </w:rPr>
        <w:t>(d)</w:t>
      </w:r>
      <w:r w:rsidR="0075731E" w:rsidRPr="007F2575">
        <w:rPr>
          <w:rFonts w:eastAsia="Arial" w:cs="Arial"/>
          <w:lang w:val="en-US" w:eastAsia="en-ZA"/>
        </w:rPr>
        <w:tab/>
        <w:t xml:space="preserve">documented procedures which clearly define the escalation, decision-making, monitoring and oversight and review processes within the complaints management framework; </w:t>
      </w:r>
    </w:p>
    <w:p w:rsidR="005D7465" w:rsidRDefault="005D7465" w:rsidP="00F502A6">
      <w:pPr>
        <w:widowControl w:val="0"/>
        <w:ind w:left="1418" w:hanging="567"/>
        <w:rPr>
          <w:rFonts w:eastAsia="Arial" w:cs="Arial"/>
          <w:lang w:val="en-US" w:eastAsia="en-ZA"/>
        </w:rPr>
      </w:pPr>
    </w:p>
    <w:p w:rsidR="0075731E" w:rsidRPr="007F2575" w:rsidRDefault="00AF3C73" w:rsidP="00F502A6">
      <w:pPr>
        <w:widowControl w:val="0"/>
        <w:ind w:left="1418" w:hanging="567"/>
        <w:rPr>
          <w:rFonts w:eastAsia="Arial" w:cs="Arial"/>
          <w:lang w:val="en-US" w:eastAsia="en-ZA"/>
        </w:rPr>
      </w:pPr>
      <w:r w:rsidRPr="007F2575">
        <w:rPr>
          <w:rFonts w:eastAsia="Arial" w:cs="Arial"/>
          <w:lang w:val="en-US" w:eastAsia="en-ZA"/>
        </w:rPr>
        <w:t>(e)</w:t>
      </w:r>
      <w:r w:rsidR="0075731E" w:rsidRPr="007F2575">
        <w:rPr>
          <w:rFonts w:eastAsia="Arial" w:cs="Arial"/>
          <w:lang w:val="en-US" w:eastAsia="en-ZA"/>
        </w:rPr>
        <w:tab/>
        <w:t>appropriate complaint record keeping, monitoring and analysis of complaints, and</w:t>
      </w:r>
      <w:r w:rsidR="0075731E" w:rsidRPr="007F2575">
        <w:rPr>
          <w:rFonts w:cs="Arial"/>
        </w:rPr>
        <w:t xml:space="preserve"> </w:t>
      </w:r>
      <w:r w:rsidR="0075731E" w:rsidRPr="007F2575">
        <w:rPr>
          <w:rFonts w:eastAsia="Arial" w:cs="Arial"/>
          <w:lang w:val="en-US" w:eastAsia="en-ZA"/>
        </w:rPr>
        <w:t xml:space="preserve">reporting (regular and ad hoc) to </w:t>
      </w:r>
      <w:r w:rsidR="00CF1207">
        <w:rPr>
          <w:rFonts w:eastAsia="Arial" w:cs="Arial"/>
          <w:lang w:val="en-US" w:eastAsia="en-ZA"/>
        </w:rPr>
        <w:t xml:space="preserve">executive </w:t>
      </w:r>
      <w:r w:rsidR="0075731E" w:rsidRPr="007F2575">
        <w:rPr>
          <w:rFonts w:eastAsia="Arial" w:cs="Arial"/>
          <w:lang w:val="en-US" w:eastAsia="en-ZA"/>
        </w:rPr>
        <w:t>management, the board of directors and any relevant committee of the board on –</w:t>
      </w:r>
    </w:p>
    <w:p w:rsidR="005D7465" w:rsidRDefault="005D7465" w:rsidP="00F6075C">
      <w:pPr>
        <w:widowControl w:val="0"/>
        <w:ind w:left="1701" w:hanging="425"/>
        <w:rPr>
          <w:rFonts w:eastAsia="Arial" w:cs="Arial"/>
          <w:lang w:val="en-US" w:eastAsia="en-ZA"/>
        </w:rPr>
      </w:pPr>
    </w:p>
    <w:p w:rsidR="0075731E" w:rsidRPr="007F2575" w:rsidRDefault="0075731E" w:rsidP="00F502A6">
      <w:pPr>
        <w:widowControl w:val="0"/>
        <w:ind w:left="1985" w:hanging="567"/>
        <w:rPr>
          <w:rFonts w:eastAsia="Arial" w:cs="Arial"/>
          <w:lang w:val="en-US" w:eastAsia="en-ZA"/>
        </w:rPr>
      </w:pPr>
      <w:r w:rsidRPr="007F2575">
        <w:rPr>
          <w:rFonts w:eastAsia="Arial" w:cs="Arial"/>
          <w:lang w:val="en-US" w:eastAsia="en-ZA"/>
        </w:rPr>
        <w:t>(</w:t>
      </w:r>
      <w:r w:rsidR="00AF3C73" w:rsidRPr="007F2575">
        <w:rPr>
          <w:rFonts w:eastAsia="Arial" w:cs="Arial"/>
          <w:lang w:val="en-US" w:eastAsia="en-ZA"/>
        </w:rPr>
        <w:t>i</w:t>
      </w:r>
      <w:r w:rsidRPr="007F2575">
        <w:rPr>
          <w:rFonts w:eastAsia="Arial" w:cs="Arial"/>
          <w:lang w:val="en-US" w:eastAsia="en-ZA"/>
        </w:rPr>
        <w:t>)</w:t>
      </w:r>
      <w:r w:rsidRPr="007F2575">
        <w:rPr>
          <w:rFonts w:eastAsia="Arial" w:cs="Arial"/>
          <w:lang w:val="en-US" w:eastAsia="en-ZA"/>
        </w:rPr>
        <w:tab/>
        <w:t>identified risks, trends and actions taken in response thereto; and</w:t>
      </w:r>
    </w:p>
    <w:p w:rsidR="005D7465" w:rsidRDefault="005D7465" w:rsidP="00F502A6">
      <w:pPr>
        <w:widowControl w:val="0"/>
        <w:ind w:left="1985" w:hanging="567"/>
        <w:rPr>
          <w:rFonts w:eastAsia="Arial" w:cs="Arial"/>
          <w:lang w:val="en-US" w:eastAsia="en-ZA"/>
        </w:rPr>
      </w:pPr>
    </w:p>
    <w:p w:rsidR="0075731E" w:rsidRPr="007F2575" w:rsidRDefault="0075731E" w:rsidP="00F502A6">
      <w:pPr>
        <w:widowControl w:val="0"/>
        <w:ind w:left="1985" w:hanging="567"/>
        <w:rPr>
          <w:rFonts w:eastAsia="Arial" w:cs="Arial"/>
          <w:lang w:val="en-US" w:eastAsia="en-ZA"/>
        </w:rPr>
      </w:pPr>
      <w:r w:rsidRPr="007F2575">
        <w:rPr>
          <w:rFonts w:eastAsia="Arial" w:cs="Arial"/>
          <w:lang w:val="en-US" w:eastAsia="en-ZA"/>
        </w:rPr>
        <w:t>(</w:t>
      </w:r>
      <w:r w:rsidR="00AF3C73" w:rsidRPr="007F2575">
        <w:rPr>
          <w:rFonts w:eastAsia="Arial" w:cs="Arial"/>
          <w:lang w:val="en-US" w:eastAsia="en-ZA"/>
        </w:rPr>
        <w:t>ii</w:t>
      </w:r>
      <w:r w:rsidRPr="007F2575">
        <w:rPr>
          <w:rFonts w:eastAsia="Arial" w:cs="Arial"/>
          <w:lang w:val="en-US" w:eastAsia="en-ZA"/>
        </w:rPr>
        <w:t>)</w:t>
      </w:r>
      <w:r w:rsidRPr="007F2575">
        <w:rPr>
          <w:rFonts w:eastAsia="Arial" w:cs="Arial"/>
          <w:lang w:val="en-US" w:eastAsia="en-ZA"/>
        </w:rPr>
        <w:tab/>
        <w:t xml:space="preserve">the effectiveness and outcomes of the complaints management framework; </w:t>
      </w:r>
    </w:p>
    <w:p w:rsidR="005D7465" w:rsidRDefault="005D7465" w:rsidP="00F6075C">
      <w:pPr>
        <w:ind w:left="1276" w:hanging="425"/>
        <w:rPr>
          <w:rFonts w:eastAsia="Arial" w:cs="Arial"/>
          <w:lang w:val="en-US"/>
        </w:rPr>
      </w:pPr>
    </w:p>
    <w:p w:rsidR="0075731E" w:rsidRPr="007F2575" w:rsidRDefault="00AF3C73" w:rsidP="00F502A6">
      <w:pPr>
        <w:ind w:left="1418" w:hanging="567"/>
        <w:rPr>
          <w:rFonts w:eastAsia="Arial" w:cs="Arial"/>
          <w:lang w:val="en-US"/>
        </w:rPr>
      </w:pPr>
      <w:r w:rsidRPr="007F2575">
        <w:rPr>
          <w:rFonts w:eastAsia="Arial" w:cs="Arial"/>
          <w:lang w:val="en-US"/>
        </w:rPr>
        <w:t>(f)</w:t>
      </w:r>
      <w:r w:rsidR="0075731E" w:rsidRPr="007F2575">
        <w:rPr>
          <w:rFonts w:eastAsia="Arial" w:cs="Arial"/>
          <w:lang w:val="en-US"/>
        </w:rPr>
        <w:tab/>
        <w:t>appropriate communication with complainants and their authorised representatives on the complaints and the complaints processes and procedures;</w:t>
      </w:r>
    </w:p>
    <w:p w:rsidR="005D7465" w:rsidRDefault="005D7465" w:rsidP="00F502A6">
      <w:pPr>
        <w:tabs>
          <w:tab w:val="left" w:pos="1418"/>
        </w:tabs>
        <w:ind w:left="1418" w:hanging="567"/>
        <w:rPr>
          <w:rFonts w:eastAsia="Arial" w:cs="Arial"/>
          <w:lang w:val="en-US"/>
        </w:rPr>
      </w:pPr>
    </w:p>
    <w:p w:rsidR="0075731E" w:rsidRPr="007F2575" w:rsidRDefault="00AF3C73" w:rsidP="00F502A6">
      <w:pPr>
        <w:tabs>
          <w:tab w:val="left" w:pos="1418"/>
        </w:tabs>
        <w:ind w:left="1418" w:hanging="567"/>
        <w:rPr>
          <w:rFonts w:eastAsia="Arial" w:cs="Arial"/>
          <w:lang w:val="en-US"/>
        </w:rPr>
      </w:pPr>
      <w:r w:rsidRPr="007F2575">
        <w:rPr>
          <w:rFonts w:eastAsia="Arial" w:cs="Arial"/>
          <w:lang w:val="en-US"/>
        </w:rPr>
        <w:t>(g)</w:t>
      </w:r>
      <w:r w:rsidR="0075731E" w:rsidRPr="007F2575">
        <w:rPr>
          <w:rFonts w:eastAsia="Arial" w:cs="Arial"/>
          <w:lang w:val="en-US"/>
        </w:rPr>
        <w:tab/>
        <w:t xml:space="preserve">appropriate engagement between the insurer and </w:t>
      </w:r>
      <w:r w:rsidR="00D4011E">
        <w:rPr>
          <w:rFonts w:eastAsia="Arial" w:cs="Arial"/>
          <w:lang w:val="en-US"/>
        </w:rPr>
        <w:t>a relevant o</w:t>
      </w:r>
      <w:r w:rsidR="0075731E" w:rsidRPr="007F2575">
        <w:rPr>
          <w:rFonts w:eastAsia="Arial" w:cs="Arial"/>
          <w:lang w:val="en-US"/>
        </w:rPr>
        <w:t>mbud;</w:t>
      </w:r>
    </w:p>
    <w:p w:rsidR="005D7465" w:rsidRDefault="005D7465" w:rsidP="00F502A6">
      <w:pPr>
        <w:ind w:left="1418" w:hanging="567"/>
        <w:rPr>
          <w:rFonts w:eastAsia="Arial" w:cs="Arial"/>
          <w:lang w:val="en-US"/>
        </w:rPr>
      </w:pPr>
    </w:p>
    <w:p w:rsidR="0075731E" w:rsidRPr="007F2575" w:rsidRDefault="00AF3C73" w:rsidP="00F502A6">
      <w:pPr>
        <w:ind w:left="1418" w:hanging="567"/>
        <w:rPr>
          <w:rFonts w:eastAsia="Arial" w:cs="Arial"/>
          <w:lang w:val="en-US"/>
        </w:rPr>
      </w:pPr>
      <w:r w:rsidRPr="007F2575">
        <w:rPr>
          <w:rFonts w:eastAsia="Arial" w:cs="Arial"/>
          <w:lang w:val="en-US"/>
        </w:rPr>
        <w:t>(h)</w:t>
      </w:r>
      <w:r w:rsidR="0075731E" w:rsidRPr="007F2575">
        <w:rPr>
          <w:rFonts w:cs="Arial"/>
          <w:lang w:val="en-US"/>
        </w:rPr>
        <w:tab/>
      </w:r>
      <w:r w:rsidR="0075731E" w:rsidRPr="007F2575">
        <w:rPr>
          <w:rFonts w:eastAsia="Arial" w:cs="Arial"/>
          <w:lang w:val="en-US"/>
        </w:rPr>
        <w:t xml:space="preserve">meeting requirements for reporting to the Registrar and public reporting in accordance with this </w:t>
      </w:r>
      <w:r w:rsidR="001607AC">
        <w:rPr>
          <w:rFonts w:eastAsia="Arial" w:cs="Arial"/>
          <w:lang w:val="en-US"/>
        </w:rPr>
        <w:t>rule</w:t>
      </w:r>
      <w:r w:rsidR="0075731E" w:rsidRPr="007F2575">
        <w:rPr>
          <w:rFonts w:eastAsia="Arial" w:cs="Arial"/>
          <w:lang w:val="en-US"/>
        </w:rPr>
        <w:t>;</w:t>
      </w:r>
    </w:p>
    <w:p w:rsidR="005D7465" w:rsidRDefault="005D7465" w:rsidP="00F502A6">
      <w:pPr>
        <w:ind w:left="1418" w:hanging="567"/>
        <w:rPr>
          <w:rFonts w:eastAsia="Arial" w:cs="Arial"/>
          <w:lang w:val="en-US"/>
        </w:rPr>
      </w:pPr>
    </w:p>
    <w:p w:rsidR="0075731E" w:rsidRPr="007F2575" w:rsidRDefault="00096101" w:rsidP="00F502A6">
      <w:pPr>
        <w:ind w:left="1418" w:hanging="567"/>
        <w:rPr>
          <w:rFonts w:eastAsia="Arial" w:cs="Arial"/>
          <w:lang w:val="en-US"/>
        </w:rPr>
      </w:pPr>
      <w:r w:rsidRPr="007F2575">
        <w:rPr>
          <w:rFonts w:eastAsia="Arial" w:cs="Arial"/>
          <w:lang w:val="en-US"/>
        </w:rPr>
        <w:t>(i)</w:t>
      </w:r>
      <w:r w:rsidR="0075731E" w:rsidRPr="007F2575">
        <w:rPr>
          <w:rFonts w:eastAsia="Arial" w:cs="Arial"/>
          <w:lang w:val="en-US"/>
        </w:rPr>
        <w:tab/>
        <w:t xml:space="preserve">a process for managing complaints relating to the insurer’s service providers, which process must provide for - </w:t>
      </w:r>
    </w:p>
    <w:p w:rsidR="005D7465" w:rsidRDefault="005D7465" w:rsidP="00F502A6">
      <w:pPr>
        <w:ind w:left="1418" w:hanging="567"/>
        <w:rPr>
          <w:rFonts w:eastAsia="Arial" w:cs="Arial"/>
          <w:lang w:val="en-US"/>
        </w:rPr>
      </w:pPr>
    </w:p>
    <w:p w:rsidR="0075731E" w:rsidRPr="007F2575" w:rsidRDefault="0075731E" w:rsidP="00F502A6">
      <w:pPr>
        <w:ind w:left="1985" w:hanging="567"/>
        <w:rPr>
          <w:rFonts w:eastAsia="Arial" w:cs="Arial"/>
          <w:lang w:val="en-US"/>
        </w:rPr>
      </w:pPr>
      <w:r w:rsidRPr="007F2575">
        <w:rPr>
          <w:rFonts w:eastAsia="Arial" w:cs="Arial"/>
          <w:lang w:val="en-US"/>
        </w:rPr>
        <w:t>(</w:t>
      </w:r>
      <w:r w:rsidR="00096101" w:rsidRPr="007F2575">
        <w:rPr>
          <w:rFonts w:eastAsia="Arial" w:cs="Arial"/>
          <w:lang w:val="en-US"/>
        </w:rPr>
        <w:t>i</w:t>
      </w:r>
      <w:r w:rsidRPr="007F2575">
        <w:rPr>
          <w:rFonts w:eastAsia="Arial" w:cs="Arial"/>
          <w:lang w:val="en-US"/>
        </w:rPr>
        <w:t>)</w:t>
      </w:r>
      <w:r w:rsidRPr="007F2575">
        <w:rPr>
          <w:rFonts w:eastAsia="Arial" w:cs="Arial"/>
          <w:lang w:val="en-US"/>
        </w:rPr>
        <w:tab/>
        <w:t>effective oversight by the insurer that the service provider has adequate complaints management processes in place to ensure fair treatment of complainants;</w:t>
      </w:r>
    </w:p>
    <w:p w:rsidR="005D7465" w:rsidRDefault="005D7465" w:rsidP="00F502A6">
      <w:pPr>
        <w:ind w:left="1985" w:hanging="567"/>
        <w:rPr>
          <w:rFonts w:eastAsia="Arial" w:cs="Arial"/>
          <w:lang w:val="en-US"/>
        </w:rPr>
      </w:pPr>
    </w:p>
    <w:p w:rsidR="0075731E" w:rsidRPr="007F2575" w:rsidRDefault="0075731E" w:rsidP="00F502A6">
      <w:pPr>
        <w:ind w:left="1985" w:hanging="567"/>
        <w:rPr>
          <w:rFonts w:eastAsia="Arial" w:cs="Arial"/>
          <w:lang w:val="en-US"/>
        </w:rPr>
      </w:pPr>
      <w:r w:rsidRPr="007F2575">
        <w:rPr>
          <w:rFonts w:eastAsia="Arial" w:cs="Arial"/>
          <w:lang w:val="en-US"/>
        </w:rPr>
        <w:t>(</w:t>
      </w:r>
      <w:r w:rsidR="00096101" w:rsidRPr="007F2575">
        <w:rPr>
          <w:rFonts w:eastAsia="Arial" w:cs="Arial"/>
          <w:lang w:val="en-US"/>
        </w:rPr>
        <w:t>ii</w:t>
      </w:r>
      <w:r w:rsidRPr="007F2575">
        <w:rPr>
          <w:rFonts w:eastAsia="Arial" w:cs="Arial"/>
          <w:lang w:val="en-US"/>
        </w:rPr>
        <w:t>)</w:t>
      </w:r>
      <w:r w:rsidRPr="007F2575">
        <w:rPr>
          <w:rFonts w:eastAsia="Arial" w:cs="Arial"/>
          <w:lang w:val="en-US"/>
        </w:rPr>
        <w:tab/>
        <w:t>monitoring and analysis by the insurer of aggregated complaints data in relation to complaints received by the service provider and their outcomes;</w:t>
      </w:r>
    </w:p>
    <w:p w:rsidR="005D7465" w:rsidRDefault="005D7465" w:rsidP="00F502A6">
      <w:pPr>
        <w:ind w:left="1985" w:hanging="567"/>
        <w:rPr>
          <w:rFonts w:eastAsia="Arial" w:cs="Arial"/>
          <w:lang w:val="en-US"/>
        </w:rPr>
      </w:pPr>
    </w:p>
    <w:p w:rsidR="0075731E" w:rsidRPr="007F2575" w:rsidRDefault="0075731E" w:rsidP="00F502A6">
      <w:pPr>
        <w:ind w:left="1985" w:hanging="567"/>
        <w:rPr>
          <w:rFonts w:eastAsia="Arial" w:cs="Arial"/>
          <w:lang w:val="en-US"/>
        </w:rPr>
      </w:pPr>
      <w:r w:rsidRPr="007F2575">
        <w:rPr>
          <w:rFonts w:eastAsia="Arial" w:cs="Arial"/>
          <w:lang w:val="en-US"/>
        </w:rPr>
        <w:t>(</w:t>
      </w:r>
      <w:r w:rsidR="00096101" w:rsidRPr="007F2575">
        <w:rPr>
          <w:rFonts w:eastAsia="Arial" w:cs="Arial"/>
          <w:lang w:val="en-US"/>
        </w:rPr>
        <w:t>iii</w:t>
      </w:r>
      <w:r w:rsidRPr="007F2575">
        <w:rPr>
          <w:rFonts w:eastAsia="Arial" w:cs="Arial"/>
          <w:lang w:val="en-US"/>
        </w:rPr>
        <w:t>)</w:t>
      </w:r>
      <w:r w:rsidRPr="007F2575">
        <w:rPr>
          <w:rFonts w:eastAsia="Arial" w:cs="Arial"/>
          <w:lang w:val="en-US"/>
        </w:rPr>
        <w:tab/>
        <w:t>effective referral processes between the insurer and the service provider for handling and monitoring complaints that are submitted directly to either of them and require referral to the other for resolution; and</w:t>
      </w:r>
    </w:p>
    <w:p w:rsidR="005D7465" w:rsidRDefault="005D7465" w:rsidP="00F502A6">
      <w:pPr>
        <w:ind w:left="1985" w:hanging="567"/>
        <w:rPr>
          <w:rFonts w:eastAsia="Arial" w:cs="Arial"/>
          <w:lang w:val="en-US"/>
        </w:rPr>
      </w:pPr>
    </w:p>
    <w:p w:rsidR="0075731E" w:rsidRPr="007F2575" w:rsidRDefault="0075731E" w:rsidP="00F502A6">
      <w:pPr>
        <w:ind w:left="1985" w:hanging="567"/>
        <w:rPr>
          <w:rFonts w:eastAsia="Arial" w:cs="Arial"/>
          <w:lang w:val="en-US"/>
        </w:rPr>
      </w:pPr>
      <w:r w:rsidRPr="007F2575">
        <w:rPr>
          <w:rFonts w:eastAsia="Arial" w:cs="Arial"/>
          <w:lang w:val="en-US"/>
        </w:rPr>
        <w:t>(</w:t>
      </w:r>
      <w:r w:rsidR="005D7465">
        <w:rPr>
          <w:rFonts w:eastAsia="Arial" w:cs="Arial"/>
          <w:lang w:val="en-US"/>
        </w:rPr>
        <w:t>iv</w:t>
      </w:r>
      <w:r w:rsidRPr="007F2575">
        <w:rPr>
          <w:rFonts w:eastAsia="Arial" w:cs="Arial"/>
          <w:lang w:val="en-US"/>
        </w:rPr>
        <w:t>)</w:t>
      </w:r>
      <w:r w:rsidRPr="007F2575">
        <w:rPr>
          <w:rFonts w:eastAsia="Arial" w:cs="Arial"/>
          <w:lang w:val="en-US"/>
        </w:rPr>
        <w:tab/>
        <w:t>processes to ensure that complainants are appropriately informed of the process being followed and the outcome of the complaint; and</w:t>
      </w:r>
    </w:p>
    <w:p w:rsidR="005D7465" w:rsidRDefault="005D7465" w:rsidP="00F502A6">
      <w:pPr>
        <w:ind w:left="1418" w:hanging="567"/>
        <w:rPr>
          <w:rFonts w:eastAsia="Arial" w:cs="Arial"/>
          <w:lang w:val="en-US"/>
        </w:rPr>
      </w:pPr>
    </w:p>
    <w:p w:rsidR="0075731E" w:rsidRPr="007F2575" w:rsidRDefault="00096101" w:rsidP="00F502A6">
      <w:pPr>
        <w:ind w:left="1418" w:hanging="567"/>
        <w:rPr>
          <w:rFonts w:eastAsia="Arial" w:cs="Arial"/>
          <w:lang w:val="en-US" w:eastAsia="en-ZA"/>
        </w:rPr>
      </w:pPr>
      <w:r w:rsidRPr="007F2575">
        <w:rPr>
          <w:rFonts w:eastAsia="Arial" w:cs="Arial"/>
          <w:lang w:val="en-US"/>
        </w:rPr>
        <w:t>(j)</w:t>
      </w:r>
      <w:r w:rsidR="0075731E" w:rsidRPr="007F2575">
        <w:rPr>
          <w:rFonts w:eastAsia="Arial" w:cs="Arial"/>
          <w:lang w:val="en-US" w:eastAsia="en-ZA"/>
        </w:rPr>
        <w:tab/>
        <w:t>regular monitoring of the complaints management framework generally</w:t>
      </w:r>
      <w:r w:rsidR="0075731E" w:rsidRPr="007F2575">
        <w:rPr>
          <w:rFonts w:eastAsia="Arial" w:cs="Arial"/>
          <w:lang w:val="en-US"/>
        </w:rPr>
        <w:t>.</w:t>
      </w:r>
    </w:p>
    <w:p w:rsidR="00176AB6" w:rsidRDefault="00176AB6" w:rsidP="00F6075C">
      <w:pPr>
        <w:widowControl w:val="0"/>
        <w:ind w:left="851" w:hanging="851"/>
        <w:rPr>
          <w:rFonts w:eastAsia="Arial" w:cs="Arial"/>
          <w:b/>
          <w:lang w:val="en-US"/>
        </w:rPr>
      </w:pPr>
    </w:p>
    <w:p w:rsidR="0075731E" w:rsidRPr="007F2575" w:rsidRDefault="00C74EB8" w:rsidP="00F6075C">
      <w:pPr>
        <w:widowControl w:val="0"/>
        <w:ind w:left="851" w:hanging="851"/>
        <w:rPr>
          <w:rFonts w:eastAsia="Arial" w:cs="Arial"/>
          <w:b/>
          <w:lang w:val="en-US"/>
        </w:rPr>
      </w:pPr>
      <w:r>
        <w:rPr>
          <w:rFonts w:eastAsia="Arial" w:cs="Arial"/>
          <w:b/>
          <w:lang w:val="en-US"/>
        </w:rPr>
        <w:t>20</w:t>
      </w:r>
      <w:r w:rsidR="0075731E" w:rsidRPr="007F2575">
        <w:rPr>
          <w:rFonts w:eastAsia="Arial" w:cs="Arial"/>
          <w:b/>
          <w:lang w:val="en-US"/>
        </w:rPr>
        <w:t>.4</w:t>
      </w:r>
      <w:r w:rsidR="0075731E" w:rsidRPr="007F2575">
        <w:rPr>
          <w:rFonts w:eastAsia="Arial" w:cs="Arial"/>
          <w:b/>
          <w:lang w:val="en-US"/>
        </w:rPr>
        <w:tab/>
        <w:t>Allocation of responsibilities</w:t>
      </w:r>
    </w:p>
    <w:p w:rsidR="005D7465" w:rsidRDefault="005D7465" w:rsidP="00F6075C">
      <w:pPr>
        <w:widowControl w:val="0"/>
        <w:ind w:left="851" w:hanging="851"/>
        <w:rPr>
          <w:rFonts w:eastAsia="Arial" w:cs="Arial"/>
          <w:lang w:val="en-US"/>
        </w:rPr>
      </w:pPr>
    </w:p>
    <w:p w:rsidR="0075731E" w:rsidRPr="007F2575" w:rsidRDefault="00C74EB8" w:rsidP="00F6075C">
      <w:pPr>
        <w:widowControl w:val="0"/>
        <w:ind w:left="851" w:hanging="851"/>
        <w:rPr>
          <w:rFonts w:eastAsia="Arial" w:cs="Arial"/>
          <w:lang w:val="en-US"/>
        </w:rPr>
      </w:pPr>
      <w:r>
        <w:rPr>
          <w:rFonts w:eastAsia="Arial" w:cs="Arial"/>
          <w:lang w:val="en-US"/>
        </w:rPr>
        <w:t>20</w:t>
      </w:r>
      <w:r w:rsidR="0075731E" w:rsidRPr="007F2575">
        <w:rPr>
          <w:rFonts w:eastAsia="Arial" w:cs="Arial"/>
          <w:lang w:val="en-US"/>
        </w:rPr>
        <w:t>.4.1</w:t>
      </w:r>
      <w:r w:rsidR="0075731E" w:rsidRPr="007F2575">
        <w:rPr>
          <w:rFonts w:eastAsia="Arial" w:cs="Arial"/>
          <w:lang w:val="en-US"/>
        </w:rPr>
        <w:tab/>
        <w:t>The board of directors of an insurer is responsible for effective complaints management and must approve and oversee the implementation of the insurer's complaints management framework.</w:t>
      </w:r>
    </w:p>
    <w:p w:rsidR="005D7465" w:rsidRDefault="005D7465" w:rsidP="00F6075C">
      <w:pPr>
        <w:widowControl w:val="0"/>
        <w:ind w:left="851" w:hanging="851"/>
        <w:rPr>
          <w:rFonts w:eastAsia="Arial" w:cs="Arial"/>
          <w:lang w:val="en-US"/>
        </w:rPr>
      </w:pPr>
    </w:p>
    <w:p w:rsidR="0075731E" w:rsidRPr="007F2575" w:rsidRDefault="00C74EB8" w:rsidP="00F6075C">
      <w:pPr>
        <w:widowControl w:val="0"/>
        <w:ind w:left="851" w:hanging="851"/>
        <w:rPr>
          <w:rFonts w:eastAsia="Arial" w:cs="Arial"/>
          <w:lang w:val="en-US"/>
        </w:rPr>
      </w:pPr>
      <w:r>
        <w:rPr>
          <w:rFonts w:eastAsia="Arial" w:cs="Arial"/>
          <w:lang w:val="en-US"/>
        </w:rPr>
        <w:t>20</w:t>
      </w:r>
      <w:r w:rsidR="0075731E" w:rsidRPr="007F2575">
        <w:rPr>
          <w:rFonts w:eastAsia="Arial" w:cs="Arial"/>
          <w:lang w:val="en-US"/>
        </w:rPr>
        <w:t>.4.2</w:t>
      </w:r>
      <w:r w:rsidR="0075731E" w:rsidRPr="007F2575">
        <w:rPr>
          <w:rFonts w:eastAsia="Arial" w:cs="Arial"/>
          <w:lang w:val="en-US"/>
        </w:rPr>
        <w:tab/>
        <w:t>Any person that is responsible for making decisions or recommendations in respect of complaints generally or a specific complaint must –</w:t>
      </w:r>
    </w:p>
    <w:p w:rsidR="005D7465" w:rsidRDefault="005D7465" w:rsidP="00F6075C">
      <w:pPr>
        <w:widowControl w:val="0"/>
        <w:ind w:left="1276" w:hanging="425"/>
        <w:rPr>
          <w:rFonts w:eastAsia="Arial" w:cs="Arial"/>
          <w:lang w:val="en-US"/>
        </w:rPr>
      </w:pPr>
    </w:p>
    <w:p w:rsidR="0075731E" w:rsidRPr="007F2575" w:rsidRDefault="0075731E" w:rsidP="00F502A6">
      <w:pPr>
        <w:widowControl w:val="0"/>
        <w:ind w:left="1418" w:hanging="567"/>
        <w:rPr>
          <w:rFonts w:eastAsia="Arial" w:cs="Arial"/>
          <w:lang w:val="en-US"/>
        </w:rPr>
      </w:pPr>
      <w:r w:rsidRPr="007F2575">
        <w:rPr>
          <w:rFonts w:eastAsia="Arial" w:cs="Arial"/>
          <w:lang w:val="en-US"/>
        </w:rPr>
        <w:t>(a)</w:t>
      </w:r>
      <w:r w:rsidRPr="007F2575">
        <w:rPr>
          <w:rFonts w:eastAsia="Arial" w:cs="Arial"/>
          <w:lang w:val="en-US"/>
        </w:rPr>
        <w:tab/>
        <w:t xml:space="preserve">be adequately trained; </w:t>
      </w:r>
    </w:p>
    <w:p w:rsidR="005D7465" w:rsidRDefault="005D7465" w:rsidP="00F502A6">
      <w:pPr>
        <w:widowControl w:val="0"/>
        <w:ind w:left="1418" w:hanging="567"/>
        <w:rPr>
          <w:rFonts w:eastAsia="Arial" w:cs="Arial"/>
          <w:lang w:val="en-US"/>
        </w:rPr>
      </w:pPr>
    </w:p>
    <w:p w:rsidR="0075731E" w:rsidRPr="007F2575" w:rsidRDefault="0075731E" w:rsidP="00F502A6">
      <w:pPr>
        <w:widowControl w:val="0"/>
        <w:ind w:left="1418" w:hanging="567"/>
        <w:rPr>
          <w:rFonts w:eastAsia="Arial" w:cs="Arial"/>
          <w:lang w:val="en-US"/>
        </w:rPr>
      </w:pPr>
      <w:r w:rsidRPr="007F2575">
        <w:rPr>
          <w:rFonts w:eastAsia="Arial" w:cs="Arial"/>
          <w:lang w:val="en-US"/>
        </w:rPr>
        <w:lastRenderedPageBreak/>
        <w:t>(b)</w:t>
      </w:r>
      <w:r w:rsidRPr="007F2575">
        <w:rPr>
          <w:rFonts w:eastAsia="Arial" w:cs="Arial"/>
          <w:lang w:val="en-US"/>
        </w:rPr>
        <w:tab/>
        <w:t>have an appropriate mix of experience, knowledge and skills in complaints handling, fair treatment of customers, the subject matter of the complaints concerned and relevant legal and regulatory matters;</w:t>
      </w:r>
    </w:p>
    <w:p w:rsidR="005D7465" w:rsidRDefault="005D7465" w:rsidP="00F502A6">
      <w:pPr>
        <w:widowControl w:val="0"/>
        <w:ind w:left="1418" w:hanging="567"/>
        <w:rPr>
          <w:rFonts w:eastAsia="Arial" w:cs="Arial"/>
          <w:lang w:val="en-US"/>
        </w:rPr>
      </w:pPr>
    </w:p>
    <w:p w:rsidR="0075731E" w:rsidRPr="007F2575" w:rsidRDefault="0075731E" w:rsidP="00F502A6">
      <w:pPr>
        <w:widowControl w:val="0"/>
        <w:ind w:left="1418" w:hanging="567"/>
        <w:rPr>
          <w:rFonts w:eastAsia="Arial" w:cs="Arial"/>
          <w:lang w:val="en-US"/>
        </w:rPr>
      </w:pPr>
      <w:r w:rsidRPr="007F2575">
        <w:rPr>
          <w:rFonts w:eastAsia="Arial" w:cs="Arial"/>
          <w:lang w:val="en-US"/>
        </w:rPr>
        <w:t>(c)</w:t>
      </w:r>
      <w:r w:rsidRPr="007F2575">
        <w:rPr>
          <w:rFonts w:eastAsia="Arial" w:cs="Arial"/>
          <w:lang w:val="en-US"/>
        </w:rPr>
        <w:tab/>
        <w:t>not be subject to a conflict of interest; and</w:t>
      </w:r>
    </w:p>
    <w:p w:rsidR="005D7465" w:rsidRDefault="005D7465" w:rsidP="00F502A6">
      <w:pPr>
        <w:widowControl w:val="0"/>
        <w:ind w:left="1418" w:hanging="567"/>
        <w:rPr>
          <w:rFonts w:eastAsia="Arial" w:cs="Arial"/>
          <w:lang w:val="en-US"/>
        </w:rPr>
      </w:pPr>
    </w:p>
    <w:p w:rsidR="0075731E" w:rsidRPr="007F2575" w:rsidRDefault="0075731E" w:rsidP="00F502A6">
      <w:pPr>
        <w:widowControl w:val="0"/>
        <w:ind w:left="1418" w:hanging="567"/>
        <w:rPr>
          <w:rFonts w:eastAsia="Arial" w:cs="Arial"/>
          <w:lang w:val="en-US"/>
        </w:rPr>
      </w:pPr>
      <w:r w:rsidRPr="007F2575">
        <w:rPr>
          <w:rFonts w:eastAsia="Arial" w:cs="Arial"/>
          <w:lang w:val="en-US"/>
        </w:rPr>
        <w:t>(d)</w:t>
      </w:r>
      <w:r w:rsidRPr="007F2575">
        <w:rPr>
          <w:rFonts w:eastAsia="Arial" w:cs="Arial"/>
          <w:lang w:val="en-US"/>
        </w:rPr>
        <w:tab/>
        <w:t>be adequately empowered to make impartial decisions or recommendations.</w:t>
      </w:r>
    </w:p>
    <w:p w:rsidR="0075731E" w:rsidRPr="007F2575" w:rsidRDefault="0075731E" w:rsidP="00F6075C">
      <w:pPr>
        <w:widowControl w:val="0"/>
        <w:rPr>
          <w:rFonts w:eastAsia="Arial" w:cs="Arial"/>
          <w:lang w:val="en-US"/>
        </w:rPr>
      </w:pPr>
    </w:p>
    <w:p w:rsidR="0075731E" w:rsidRPr="007F2575" w:rsidRDefault="00C74EB8" w:rsidP="00F6075C">
      <w:pPr>
        <w:widowControl w:val="0"/>
        <w:ind w:left="851" w:right="154" w:hanging="851"/>
        <w:rPr>
          <w:rFonts w:eastAsia="Arial" w:cs="Arial"/>
          <w:b/>
          <w:spacing w:val="-1"/>
          <w:lang w:val="en-US"/>
        </w:rPr>
      </w:pPr>
      <w:r>
        <w:rPr>
          <w:rFonts w:eastAsia="Arial" w:cs="Arial"/>
          <w:b/>
          <w:spacing w:val="-1"/>
          <w:lang w:val="en-US"/>
        </w:rPr>
        <w:t>20</w:t>
      </w:r>
      <w:r w:rsidR="0075731E" w:rsidRPr="007F2575">
        <w:rPr>
          <w:rFonts w:eastAsia="Arial" w:cs="Arial"/>
          <w:b/>
          <w:spacing w:val="-1"/>
          <w:lang w:val="en-US"/>
        </w:rPr>
        <w:t>.5</w:t>
      </w:r>
      <w:r w:rsidR="0075731E" w:rsidRPr="007F2575">
        <w:rPr>
          <w:rFonts w:eastAsia="Arial" w:cs="Arial"/>
          <w:b/>
          <w:spacing w:val="-1"/>
          <w:lang w:val="en-US"/>
        </w:rPr>
        <w:tab/>
        <w:t>Categorisation of complaints</w:t>
      </w:r>
    </w:p>
    <w:p w:rsidR="005D7465" w:rsidRDefault="005D7465" w:rsidP="00F6075C">
      <w:pPr>
        <w:widowControl w:val="0"/>
        <w:ind w:left="851" w:right="154" w:hanging="851"/>
        <w:rPr>
          <w:rFonts w:eastAsia="Arial" w:cs="Arial"/>
          <w:lang w:val="en-US"/>
        </w:rPr>
      </w:pPr>
    </w:p>
    <w:p w:rsidR="0075731E" w:rsidRPr="007F2575" w:rsidRDefault="00C74EB8" w:rsidP="00F6075C">
      <w:pPr>
        <w:widowControl w:val="0"/>
        <w:ind w:left="851" w:right="154" w:hanging="851"/>
        <w:rPr>
          <w:rFonts w:eastAsia="Arial" w:cs="Arial"/>
          <w:lang w:val="en-US"/>
        </w:rPr>
      </w:pPr>
      <w:r>
        <w:rPr>
          <w:rFonts w:eastAsia="Arial" w:cs="Arial"/>
          <w:lang w:val="en-US"/>
        </w:rPr>
        <w:t>20</w:t>
      </w:r>
      <w:r w:rsidR="0075731E" w:rsidRPr="007F2575">
        <w:rPr>
          <w:rFonts w:eastAsia="Arial" w:cs="Arial"/>
          <w:spacing w:val="-1"/>
          <w:lang w:val="en-US"/>
        </w:rPr>
        <w:t>.5.1</w:t>
      </w:r>
      <w:r w:rsidR="0075731E" w:rsidRPr="007F2575">
        <w:rPr>
          <w:rFonts w:eastAsia="Arial" w:cs="Arial"/>
          <w:spacing w:val="-1"/>
          <w:lang w:val="en-US"/>
        </w:rPr>
        <w:tab/>
        <w:t xml:space="preserve">An insurer </w:t>
      </w:r>
      <w:r w:rsidR="0075731E" w:rsidRPr="007F2575">
        <w:rPr>
          <w:rFonts w:eastAsia="Arial" w:cs="Arial"/>
          <w:lang w:val="en-US"/>
        </w:rPr>
        <w:t>must categorise reportable complaints in accordance with the following minimum categories:</w:t>
      </w:r>
    </w:p>
    <w:p w:rsidR="005D7465" w:rsidRDefault="005D7465" w:rsidP="00F6075C">
      <w:pPr>
        <w:widowControl w:val="0"/>
        <w:ind w:left="1276" w:right="154" w:hanging="425"/>
        <w:rPr>
          <w:rFonts w:eastAsia="Arial" w:cs="Arial"/>
          <w:spacing w:val="-2"/>
          <w:lang w:val="en-US"/>
        </w:rPr>
      </w:pPr>
    </w:p>
    <w:p w:rsidR="0075731E" w:rsidRPr="007F2575" w:rsidRDefault="0075731E" w:rsidP="00F502A6">
      <w:pPr>
        <w:widowControl w:val="0"/>
        <w:ind w:left="1418" w:right="154" w:hanging="567"/>
        <w:rPr>
          <w:rFonts w:eastAsia="Arial" w:cs="Arial"/>
          <w:lang w:val="en-US"/>
        </w:rPr>
      </w:pPr>
      <w:r w:rsidRPr="007F2575">
        <w:rPr>
          <w:rFonts w:eastAsia="Arial" w:cs="Arial"/>
          <w:spacing w:val="-2"/>
          <w:lang w:val="en-US"/>
        </w:rPr>
        <w:t>(a)</w:t>
      </w:r>
      <w:r w:rsidRPr="007F2575">
        <w:rPr>
          <w:rFonts w:eastAsia="Arial" w:cs="Arial"/>
          <w:spacing w:val="-2"/>
          <w:lang w:val="en-US"/>
        </w:rPr>
        <w:tab/>
        <w:t>c</w:t>
      </w:r>
      <w:r w:rsidRPr="007F2575">
        <w:rPr>
          <w:rFonts w:eastAsia="Arial" w:cs="Arial"/>
          <w:lang w:val="en-US"/>
        </w:rPr>
        <w:t>ompl</w:t>
      </w:r>
      <w:r w:rsidRPr="007F2575">
        <w:rPr>
          <w:rFonts w:eastAsia="Arial" w:cs="Arial"/>
          <w:spacing w:val="-3"/>
          <w:lang w:val="en-US"/>
        </w:rPr>
        <w:t>a</w:t>
      </w:r>
      <w:r w:rsidRPr="007F2575">
        <w:rPr>
          <w:rFonts w:eastAsia="Arial" w:cs="Arial"/>
          <w:lang w:val="en-US"/>
        </w:rPr>
        <w:t>ints</w:t>
      </w:r>
      <w:r w:rsidRPr="007F2575">
        <w:rPr>
          <w:rFonts w:eastAsia="Arial" w:cs="Arial"/>
          <w:spacing w:val="-2"/>
          <w:lang w:val="en-US"/>
        </w:rPr>
        <w:t xml:space="preserve"> </w:t>
      </w:r>
      <w:r w:rsidRPr="007F2575">
        <w:rPr>
          <w:rFonts w:eastAsia="Arial" w:cs="Arial"/>
          <w:lang w:val="en-US"/>
        </w:rPr>
        <w:t>rel</w:t>
      </w:r>
      <w:r w:rsidRPr="007F2575">
        <w:rPr>
          <w:rFonts w:eastAsia="Arial" w:cs="Arial"/>
          <w:spacing w:val="-3"/>
          <w:lang w:val="en-US"/>
        </w:rPr>
        <w:t>a</w:t>
      </w:r>
      <w:r w:rsidRPr="007F2575">
        <w:rPr>
          <w:rFonts w:eastAsia="Arial" w:cs="Arial"/>
          <w:lang w:val="en-US"/>
        </w:rPr>
        <w:t>ting</w:t>
      </w:r>
      <w:r w:rsidRPr="007F2575">
        <w:rPr>
          <w:rFonts w:eastAsia="Arial" w:cs="Arial"/>
          <w:spacing w:val="-3"/>
          <w:lang w:val="en-US"/>
        </w:rPr>
        <w:t xml:space="preserve"> </w:t>
      </w:r>
      <w:r w:rsidRPr="007F2575">
        <w:rPr>
          <w:rFonts w:eastAsia="Arial" w:cs="Arial"/>
          <w:lang w:val="en-US"/>
        </w:rPr>
        <w:t>to the</w:t>
      </w:r>
      <w:r w:rsidRPr="007F2575">
        <w:rPr>
          <w:rFonts w:eastAsia="Arial" w:cs="Arial"/>
          <w:spacing w:val="-3"/>
          <w:lang w:val="en-US"/>
        </w:rPr>
        <w:t xml:space="preserve"> </w:t>
      </w:r>
      <w:r w:rsidRPr="007F2575">
        <w:rPr>
          <w:rFonts w:eastAsia="Arial" w:cs="Arial"/>
          <w:lang w:val="en-US"/>
        </w:rPr>
        <w:t>d</w:t>
      </w:r>
      <w:r w:rsidRPr="007F2575">
        <w:rPr>
          <w:rFonts w:eastAsia="Arial" w:cs="Arial"/>
          <w:spacing w:val="-1"/>
          <w:lang w:val="en-US"/>
        </w:rPr>
        <w:t>e</w:t>
      </w:r>
      <w:r w:rsidRPr="007F2575">
        <w:rPr>
          <w:rFonts w:eastAsia="Arial" w:cs="Arial"/>
          <w:lang w:val="en-US"/>
        </w:rPr>
        <w:t>sign</w:t>
      </w:r>
      <w:r w:rsidRPr="007F2575">
        <w:rPr>
          <w:rFonts w:eastAsia="Arial" w:cs="Arial"/>
          <w:spacing w:val="-3"/>
          <w:lang w:val="en-US"/>
        </w:rPr>
        <w:t xml:space="preserve"> </w:t>
      </w:r>
      <w:r w:rsidRPr="007F2575">
        <w:rPr>
          <w:rFonts w:eastAsia="Arial" w:cs="Arial"/>
          <w:lang w:val="en-US"/>
        </w:rPr>
        <w:t>of</w:t>
      </w:r>
      <w:r w:rsidRPr="007F2575">
        <w:rPr>
          <w:rFonts w:eastAsia="Arial" w:cs="Arial"/>
          <w:spacing w:val="-1"/>
          <w:lang w:val="en-US"/>
        </w:rPr>
        <w:t xml:space="preserve"> </w:t>
      </w:r>
      <w:r w:rsidRPr="007F2575">
        <w:rPr>
          <w:rFonts w:eastAsia="Arial" w:cs="Arial"/>
          <w:lang w:val="en-US"/>
        </w:rPr>
        <w:t>a</w:t>
      </w:r>
      <w:r w:rsidRPr="007F2575">
        <w:rPr>
          <w:rFonts w:eastAsia="Arial" w:cs="Arial"/>
          <w:spacing w:val="2"/>
          <w:lang w:val="en-US"/>
        </w:rPr>
        <w:t xml:space="preserve"> </w:t>
      </w:r>
      <w:r w:rsidRPr="007F2575">
        <w:rPr>
          <w:rFonts w:eastAsia="Arial" w:cs="Arial"/>
          <w:spacing w:val="-3"/>
          <w:lang w:val="en-US"/>
        </w:rPr>
        <w:t xml:space="preserve">policy </w:t>
      </w:r>
      <w:r w:rsidRPr="007F2575">
        <w:rPr>
          <w:rFonts w:eastAsia="Arial" w:cs="Arial"/>
          <w:lang w:val="en-US"/>
        </w:rPr>
        <w:t>or</w:t>
      </w:r>
      <w:r w:rsidRPr="007F2575">
        <w:rPr>
          <w:rFonts w:eastAsia="Arial" w:cs="Arial"/>
          <w:spacing w:val="-2"/>
          <w:lang w:val="en-US"/>
        </w:rPr>
        <w:t xml:space="preserve"> </w:t>
      </w:r>
      <w:r w:rsidRPr="007F2575">
        <w:rPr>
          <w:rFonts w:eastAsia="Arial" w:cs="Arial"/>
          <w:lang w:val="en-US"/>
        </w:rPr>
        <w:t>s</w:t>
      </w:r>
      <w:r w:rsidRPr="007F2575">
        <w:rPr>
          <w:rFonts w:eastAsia="Arial" w:cs="Arial"/>
          <w:spacing w:val="-1"/>
          <w:lang w:val="en-US"/>
        </w:rPr>
        <w:t>e</w:t>
      </w:r>
      <w:r w:rsidRPr="007F2575">
        <w:rPr>
          <w:rFonts w:eastAsia="Arial" w:cs="Arial"/>
          <w:lang w:val="en-US"/>
        </w:rPr>
        <w:t>rvice;</w:t>
      </w:r>
    </w:p>
    <w:p w:rsidR="005D7465" w:rsidRDefault="005D7465" w:rsidP="00F502A6">
      <w:pPr>
        <w:widowControl w:val="0"/>
        <w:ind w:left="1418" w:right="154" w:hanging="567"/>
        <w:rPr>
          <w:rFonts w:eastAsia="Arial" w:cs="Arial"/>
          <w:spacing w:val="-2"/>
          <w:lang w:val="en-US"/>
        </w:rPr>
      </w:pPr>
    </w:p>
    <w:p w:rsidR="0075731E" w:rsidRPr="007F2575" w:rsidRDefault="0075731E" w:rsidP="00F502A6">
      <w:pPr>
        <w:widowControl w:val="0"/>
        <w:ind w:left="1418" w:right="154" w:hanging="567"/>
        <w:rPr>
          <w:rFonts w:eastAsia="Arial" w:cs="Arial"/>
          <w:lang w:val="en-US"/>
        </w:rPr>
      </w:pPr>
      <w:r w:rsidRPr="007F2575">
        <w:rPr>
          <w:rFonts w:eastAsia="Arial" w:cs="Arial"/>
          <w:spacing w:val="-2"/>
          <w:lang w:val="en-US"/>
        </w:rPr>
        <w:t>(b)</w:t>
      </w:r>
      <w:r w:rsidRPr="007F2575">
        <w:rPr>
          <w:rFonts w:eastAsia="Arial" w:cs="Arial"/>
          <w:spacing w:val="-2"/>
          <w:lang w:val="en-US"/>
        </w:rPr>
        <w:tab/>
        <w:t>c</w:t>
      </w:r>
      <w:r w:rsidRPr="007F2575">
        <w:rPr>
          <w:rFonts w:eastAsia="Arial" w:cs="Arial"/>
          <w:spacing w:val="-3"/>
          <w:lang w:val="en-US"/>
        </w:rPr>
        <w:t>o</w:t>
      </w:r>
      <w:r w:rsidRPr="007F2575">
        <w:rPr>
          <w:rFonts w:eastAsia="Arial" w:cs="Arial"/>
          <w:spacing w:val="-2"/>
          <w:lang w:val="en-US"/>
        </w:rPr>
        <w:t>m</w:t>
      </w:r>
      <w:r w:rsidRPr="007F2575">
        <w:rPr>
          <w:rFonts w:eastAsia="Arial" w:cs="Arial"/>
          <w:lang w:val="en-US"/>
        </w:rPr>
        <w:t>plai</w:t>
      </w:r>
      <w:r w:rsidRPr="007F2575">
        <w:rPr>
          <w:rFonts w:eastAsia="Arial" w:cs="Arial"/>
          <w:spacing w:val="-3"/>
          <w:lang w:val="en-US"/>
        </w:rPr>
        <w:t>n</w:t>
      </w:r>
      <w:r w:rsidRPr="007F2575">
        <w:rPr>
          <w:rFonts w:eastAsia="Arial" w:cs="Arial"/>
          <w:lang w:val="en-US"/>
        </w:rPr>
        <w:t>ts r</w:t>
      </w:r>
      <w:r w:rsidRPr="007F2575">
        <w:rPr>
          <w:rFonts w:eastAsia="Arial" w:cs="Arial"/>
          <w:spacing w:val="-3"/>
          <w:lang w:val="en-US"/>
        </w:rPr>
        <w:t>e</w:t>
      </w:r>
      <w:r w:rsidRPr="007F2575">
        <w:rPr>
          <w:rFonts w:eastAsia="Arial" w:cs="Arial"/>
          <w:lang w:val="en-US"/>
        </w:rPr>
        <w:t>la</w:t>
      </w:r>
      <w:r w:rsidRPr="007F2575">
        <w:rPr>
          <w:rFonts w:eastAsia="Arial" w:cs="Arial"/>
          <w:spacing w:val="-2"/>
          <w:lang w:val="en-US"/>
        </w:rPr>
        <w:t>t</w:t>
      </w:r>
      <w:r w:rsidRPr="007F2575">
        <w:rPr>
          <w:rFonts w:eastAsia="Arial" w:cs="Arial"/>
          <w:lang w:val="en-US"/>
        </w:rPr>
        <w:t>ing</w:t>
      </w:r>
      <w:r w:rsidRPr="007F2575">
        <w:rPr>
          <w:rFonts w:eastAsia="Arial" w:cs="Arial"/>
          <w:spacing w:val="-3"/>
          <w:lang w:val="en-US"/>
        </w:rPr>
        <w:t xml:space="preserve"> </w:t>
      </w:r>
      <w:r w:rsidRPr="007F2575">
        <w:rPr>
          <w:rFonts w:eastAsia="Arial" w:cs="Arial"/>
          <w:lang w:val="en-US"/>
        </w:rPr>
        <w:t>to</w:t>
      </w:r>
      <w:r w:rsidRPr="007F2575">
        <w:rPr>
          <w:rFonts w:eastAsia="Arial" w:cs="Arial"/>
          <w:spacing w:val="-2"/>
          <w:lang w:val="en-US"/>
        </w:rPr>
        <w:t xml:space="preserve"> </w:t>
      </w:r>
      <w:r w:rsidRPr="007F2575">
        <w:rPr>
          <w:rFonts w:eastAsia="Arial" w:cs="Arial"/>
          <w:lang w:val="en-US"/>
        </w:rPr>
        <w:t>i</w:t>
      </w:r>
      <w:r w:rsidRPr="007F2575">
        <w:rPr>
          <w:rFonts w:eastAsia="Arial" w:cs="Arial"/>
          <w:spacing w:val="-3"/>
          <w:lang w:val="en-US"/>
        </w:rPr>
        <w:t>n</w:t>
      </w:r>
      <w:r w:rsidRPr="007F2575">
        <w:rPr>
          <w:rFonts w:eastAsia="Arial" w:cs="Arial"/>
          <w:lang w:val="en-US"/>
        </w:rPr>
        <w:t>fo</w:t>
      </w:r>
      <w:r w:rsidRPr="007F2575">
        <w:rPr>
          <w:rFonts w:eastAsia="Arial" w:cs="Arial"/>
          <w:spacing w:val="-3"/>
          <w:lang w:val="en-US"/>
        </w:rPr>
        <w:t>r</w:t>
      </w:r>
      <w:r w:rsidRPr="007F2575">
        <w:rPr>
          <w:rFonts w:eastAsia="Arial" w:cs="Arial"/>
          <w:lang w:val="en-US"/>
        </w:rPr>
        <w:t>ma</w:t>
      </w:r>
      <w:r w:rsidRPr="007F2575">
        <w:rPr>
          <w:rFonts w:eastAsia="Arial" w:cs="Arial"/>
          <w:spacing w:val="-2"/>
          <w:lang w:val="en-US"/>
        </w:rPr>
        <w:t>t</w:t>
      </w:r>
      <w:r w:rsidRPr="007F2575">
        <w:rPr>
          <w:rFonts w:eastAsia="Arial" w:cs="Arial"/>
          <w:lang w:val="en-US"/>
        </w:rPr>
        <w:t>ion pro</w:t>
      </w:r>
      <w:r w:rsidRPr="007F2575">
        <w:rPr>
          <w:rFonts w:eastAsia="Arial" w:cs="Arial"/>
          <w:spacing w:val="-4"/>
          <w:lang w:val="en-US"/>
        </w:rPr>
        <w:t>v</w:t>
      </w:r>
      <w:r w:rsidRPr="007F2575">
        <w:rPr>
          <w:rFonts w:eastAsia="Arial" w:cs="Arial"/>
          <w:lang w:val="en-US"/>
        </w:rPr>
        <w:t>id</w:t>
      </w:r>
      <w:r w:rsidRPr="007F2575">
        <w:rPr>
          <w:rFonts w:eastAsia="Arial" w:cs="Arial"/>
          <w:spacing w:val="-1"/>
          <w:lang w:val="en-US"/>
        </w:rPr>
        <w:t>e</w:t>
      </w:r>
      <w:r w:rsidRPr="007F2575">
        <w:rPr>
          <w:rFonts w:eastAsia="Arial" w:cs="Arial"/>
          <w:lang w:val="en-US"/>
        </w:rPr>
        <w:t>d to policyholders;</w:t>
      </w:r>
    </w:p>
    <w:p w:rsidR="005D7465" w:rsidRDefault="005D7465" w:rsidP="00F502A6">
      <w:pPr>
        <w:widowControl w:val="0"/>
        <w:ind w:left="1418" w:right="154" w:hanging="567"/>
        <w:rPr>
          <w:rFonts w:eastAsia="Arial" w:cs="Arial"/>
          <w:spacing w:val="-2"/>
          <w:lang w:val="en-US"/>
        </w:rPr>
      </w:pPr>
    </w:p>
    <w:p w:rsidR="0075731E" w:rsidRPr="007F2575" w:rsidRDefault="0075731E" w:rsidP="00F502A6">
      <w:pPr>
        <w:widowControl w:val="0"/>
        <w:ind w:left="1418" w:right="154" w:hanging="567"/>
        <w:rPr>
          <w:rFonts w:eastAsia="Arial" w:cs="Arial"/>
          <w:lang w:val="en-US"/>
        </w:rPr>
      </w:pPr>
      <w:r w:rsidRPr="007F2575">
        <w:rPr>
          <w:rFonts w:eastAsia="Arial" w:cs="Arial"/>
          <w:spacing w:val="-2"/>
          <w:lang w:val="en-US"/>
        </w:rPr>
        <w:t>(c)</w:t>
      </w:r>
      <w:r w:rsidRPr="007F2575">
        <w:rPr>
          <w:rFonts w:eastAsia="Arial" w:cs="Arial"/>
          <w:spacing w:val="-2"/>
          <w:lang w:val="en-US"/>
        </w:rPr>
        <w:tab/>
        <w:t>c</w:t>
      </w:r>
      <w:r w:rsidRPr="007F2575">
        <w:rPr>
          <w:rFonts w:eastAsia="Arial" w:cs="Arial"/>
          <w:spacing w:val="-3"/>
          <w:lang w:val="en-US"/>
        </w:rPr>
        <w:t>o</w:t>
      </w:r>
      <w:r w:rsidRPr="007F2575">
        <w:rPr>
          <w:rFonts w:eastAsia="Arial" w:cs="Arial"/>
          <w:spacing w:val="-2"/>
          <w:lang w:val="en-US"/>
        </w:rPr>
        <w:t>m</w:t>
      </w:r>
      <w:r w:rsidRPr="007F2575">
        <w:rPr>
          <w:rFonts w:eastAsia="Arial" w:cs="Arial"/>
          <w:lang w:val="en-US"/>
        </w:rPr>
        <w:t>plai</w:t>
      </w:r>
      <w:r w:rsidRPr="007F2575">
        <w:rPr>
          <w:rFonts w:eastAsia="Arial" w:cs="Arial"/>
          <w:spacing w:val="-3"/>
          <w:lang w:val="en-US"/>
        </w:rPr>
        <w:t>n</w:t>
      </w:r>
      <w:r w:rsidRPr="007F2575">
        <w:rPr>
          <w:rFonts w:eastAsia="Arial" w:cs="Arial"/>
          <w:lang w:val="en-US"/>
        </w:rPr>
        <w:t>ts r</w:t>
      </w:r>
      <w:r w:rsidRPr="007F2575">
        <w:rPr>
          <w:rFonts w:eastAsia="Arial" w:cs="Arial"/>
          <w:spacing w:val="-3"/>
          <w:lang w:val="en-US"/>
        </w:rPr>
        <w:t>e</w:t>
      </w:r>
      <w:r w:rsidRPr="007F2575">
        <w:rPr>
          <w:rFonts w:eastAsia="Arial" w:cs="Arial"/>
          <w:lang w:val="en-US"/>
        </w:rPr>
        <w:t>la</w:t>
      </w:r>
      <w:r w:rsidRPr="007F2575">
        <w:rPr>
          <w:rFonts w:eastAsia="Arial" w:cs="Arial"/>
          <w:spacing w:val="-2"/>
          <w:lang w:val="en-US"/>
        </w:rPr>
        <w:t>t</w:t>
      </w:r>
      <w:r w:rsidRPr="007F2575">
        <w:rPr>
          <w:rFonts w:eastAsia="Arial" w:cs="Arial"/>
          <w:lang w:val="en-US"/>
        </w:rPr>
        <w:t>ing</w:t>
      </w:r>
      <w:r w:rsidRPr="007F2575">
        <w:rPr>
          <w:rFonts w:eastAsia="Arial" w:cs="Arial"/>
          <w:spacing w:val="-3"/>
          <w:lang w:val="en-US"/>
        </w:rPr>
        <w:t xml:space="preserve"> </w:t>
      </w:r>
      <w:r w:rsidRPr="007F2575">
        <w:rPr>
          <w:rFonts w:eastAsia="Arial" w:cs="Arial"/>
          <w:lang w:val="en-US"/>
        </w:rPr>
        <w:t>to</w:t>
      </w:r>
      <w:r w:rsidRPr="007F2575">
        <w:rPr>
          <w:rFonts w:eastAsia="Arial" w:cs="Arial"/>
          <w:spacing w:val="-2"/>
          <w:lang w:val="en-US"/>
        </w:rPr>
        <w:t xml:space="preserve"> </w:t>
      </w:r>
      <w:r w:rsidRPr="007F2575">
        <w:rPr>
          <w:rFonts w:eastAsia="Arial" w:cs="Arial"/>
          <w:lang w:val="en-US"/>
        </w:rPr>
        <w:t>a</w:t>
      </w:r>
      <w:r w:rsidRPr="007F2575">
        <w:rPr>
          <w:rFonts w:eastAsia="Arial" w:cs="Arial"/>
          <w:spacing w:val="-1"/>
          <w:lang w:val="en-US"/>
        </w:rPr>
        <w:t>d</w:t>
      </w:r>
      <w:r w:rsidRPr="007F2575">
        <w:rPr>
          <w:rFonts w:eastAsia="Arial" w:cs="Arial"/>
          <w:lang w:val="en-US"/>
        </w:rPr>
        <w:t>v</w:t>
      </w:r>
      <w:r w:rsidRPr="007F2575">
        <w:rPr>
          <w:rFonts w:eastAsia="Arial" w:cs="Arial"/>
          <w:spacing w:val="-2"/>
          <w:lang w:val="en-US"/>
        </w:rPr>
        <w:t>i</w:t>
      </w:r>
      <w:r w:rsidRPr="007F2575">
        <w:rPr>
          <w:rFonts w:eastAsia="Arial" w:cs="Arial"/>
          <w:lang w:val="en-US"/>
        </w:rPr>
        <w:t>ce;</w:t>
      </w:r>
    </w:p>
    <w:p w:rsidR="005D7465" w:rsidRDefault="005D7465" w:rsidP="00F502A6">
      <w:pPr>
        <w:widowControl w:val="0"/>
        <w:ind w:left="1418" w:right="154" w:hanging="567"/>
        <w:rPr>
          <w:rFonts w:eastAsia="Arial" w:cs="Arial"/>
          <w:spacing w:val="-2"/>
          <w:lang w:val="en-US"/>
        </w:rPr>
      </w:pPr>
    </w:p>
    <w:p w:rsidR="0075731E" w:rsidRPr="007F2575" w:rsidRDefault="0075731E" w:rsidP="00F502A6">
      <w:pPr>
        <w:widowControl w:val="0"/>
        <w:ind w:left="1418" w:right="154" w:hanging="567"/>
        <w:rPr>
          <w:rFonts w:eastAsia="Arial" w:cs="Arial"/>
          <w:lang w:val="en-US"/>
        </w:rPr>
      </w:pPr>
      <w:r w:rsidRPr="007F2575">
        <w:rPr>
          <w:rFonts w:eastAsia="Arial" w:cs="Arial"/>
          <w:spacing w:val="-2"/>
          <w:lang w:val="en-US"/>
        </w:rPr>
        <w:t>(d)</w:t>
      </w:r>
      <w:r w:rsidRPr="007F2575">
        <w:rPr>
          <w:rFonts w:eastAsia="Arial" w:cs="Arial"/>
          <w:spacing w:val="-2"/>
          <w:lang w:val="en-US"/>
        </w:rPr>
        <w:tab/>
        <w:t>c</w:t>
      </w:r>
      <w:r w:rsidRPr="007F2575">
        <w:rPr>
          <w:rFonts w:eastAsia="Arial" w:cs="Arial"/>
          <w:spacing w:val="-3"/>
          <w:lang w:val="en-US"/>
        </w:rPr>
        <w:t>o</w:t>
      </w:r>
      <w:r w:rsidRPr="007F2575">
        <w:rPr>
          <w:rFonts w:eastAsia="Arial" w:cs="Arial"/>
          <w:lang w:val="en-US"/>
        </w:rPr>
        <w:t>mpl</w:t>
      </w:r>
      <w:r w:rsidRPr="007F2575">
        <w:rPr>
          <w:rFonts w:eastAsia="Arial" w:cs="Arial"/>
          <w:spacing w:val="-3"/>
          <w:lang w:val="en-US"/>
        </w:rPr>
        <w:t>a</w:t>
      </w:r>
      <w:r w:rsidRPr="007F2575">
        <w:rPr>
          <w:rFonts w:eastAsia="Arial" w:cs="Arial"/>
          <w:lang w:val="en-US"/>
        </w:rPr>
        <w:t>ints</w:t>
      </w:r>
      <w:r w:rsidRPr="007F2575">
        <w:rPr>
          <w:rFonts w:eastAsia="Arial" w:cs="Arial"/>
          <w:spacing w:val="-2"/>
          <w:lang w:val="en-US"/>
        </w:rPr>
        <w:t xml:space="preserve"> </w:t>
      </w:r>
      <w:r w:rsidRPr="007F2575">
        <w:rPr>
          <w:rFonts w:eastAsia="Arial" w:cs="Arial"/>
          <w:lang w:val="en-US"/>
        </w:rPr>
        <w:t>rel</w:t>
      </w:r>
      <w:r w:rsidRPr="007F2575">
        <w:rPr>
          <w:rFonts w:eastAsia="Arial" w:cs="Arial"/>
          <w:spacing w:val="-3"/>
          <w:lang w:val="en-US"/>
        </w:rPr>
        <w:t>a</w:t>
      </w:r>
      <w:r w:rsidRPr="007F2575">
        <w:rPr>
          <w:rFonts w:eastAsia="Arial" w:cs="Arial"/>
          <w:lang w:val="en-US"/>
        </w:rPr>
        <w:t>ting</w:t>
      </w:r>
      <w:r w:rsidRPr="007F2575">
        <w:rPr>
          <w:rFonts w:eastAsia="Arial" w:cs="Arial"/>
          <w:spacing w:val="-3"/>
          <w:lang w:val="en-US"/>
        </w:rPr>
        <w:t xml:space="preserve"> </w:t>
      </w:r>
      <w:r w:rsidRPr="007F2575">
        <w:rPr>
          <w:rFonts w:eastAsia="Arial" w:cs="Arial"/>
          <w:lang w:val="en-US"/>
        </w:rPr>
        <w:t>to</w:t>
      </w:r>
      <w:r w:rsidRPr="007F2575">
        <w:rPr>
          <w:rFonts w:eastAsia="Arial" w:cs="Arial"/>
          <w:spacing w:val="-2"/>
          <w:lang w:val="en-US"/>
        </w:rPr>
        <w:t xml:space="preserve"> </w:t>
      </w:r>
      <w:r w:rsidRPr="007F2575">
        <w:rPr>
          <w:rFonts w:eastAsia="Arial" w:cs="Arial"/>
          <w:lang w:val="en-US"/>
        </w:rPr>
        <w:t>policy</w:t>
      </w:r>
      <w:r w:rsidRPr="007F2575">
        <w:rPr>
          <w:rFonts w:eastAsia="Arial" w:cs="Arial"/>
          <w:spacing w:val="1"/>
          <w:lang w:val="en-US"/>
        </w:rPr>
        <w:t xml:space="preserve"> </w:t>
      </w:r>
      <w:r w:rsidRPr="007F2575">
        <w:rPr>
          <w:rFonts w:eastAsia="Arial" w:cs="Arial"/>
          <w:lang w:val="en-US"/>
        </w:rPr>
        <w:t>p</w:t>
      </w:r>
      <w:r w:rsidRPr="007F2575">
        <w:rPr>
          <w:rFonts w:eastAsia="Arial" w:cs="Arial"/>
          <w:spacing w:val="-1"/>
          <w:lang w:val="en-US"/>
        </w:rPr>
        <w:t>e</w:t>
      </w:r>
      <w:r w:rsidRPr="007F2575">
        <w:rPr>
          <w:rFonts w:eastAsia="Arial" w:cs="Arial"/>
          <w:spacing w:val="-2"/>
          <w:lang w:val="en-US"/>
        </w:rPr>
        <w:t>r</w:t>
      </w:r>
      <w:r w:rsidRPr="007F2575">
        <w:rPr>
          <w:rFonts w:eastAsia="Arial" w:cs="Arial"/>
          <w:lang w:val="en-US"/>
        </w:rPr>
        <w:t>fo</w:t>
      </w:r>
      <w:r w:rsidRPr="007F2575">
        <w:rPr>
          <w:rFonts w:eastAsia="Arial" w:cs="Arial"/>
          <w:spacing w:val="-3"/>
          <w:lang w:val="en-US"/>
        </w:rPr>
        <w:t>r</w:t>
      </w:r>
      <w:r w:rsidRPr="007F2575">
        <w:rPr>
          <w:rFonts w:eastAsia="Arial" w:cs="Arial"/>
          <w:lang w:val="en-US"/>
        </w:rPr>
        <w:t>man</w:t>
      </w:r>
      <w:r w:rsidRPr="007F2575">
        <w:rPr>
          <w:rFonts w:eastAsia="Arial" w:cs="Arial"/>
          <w:spacing w:val="-1"/>
          <w:lang w:val="en-US"/>
        </w:rPr>
        <w:t>c</w:t>
      </w:r>
      <w:r w:rsidRPr="007F2575">
        <w:rPr>
          <w:rFonts w:eastAsia="Arial" w:cs="Arial"/>
          <w:lang w:val="en-US"/>
        </w:rPr>
        <w:t>e;</w:t>
      </w:r>
    </w:p>
    <w:p w:rsidR="005D7465" w:rsidRDefault="005D7465" w:rsidP="00F502A6">
      <w:pPr>
        <w:widowControl w:val="0"/>
        <w:ind w:left="1418" w:right="154" w:hanging="567"/>
        <w:rPr>
          <w:rFonts w:eastAsia="Arial" w:cs="Arial"/>
          <w:spacing w:val="-4"/>
          <w:lang w:val="en-US"/>
        </w:rPr>
      </w:pPr>
    </w:p>
    <w:p w:rsidR="0075731E" w:rsidRPr="007F2575" w:rsidRDefault="0075731E" w:rsidP="00F502A6">
      <w:pPr>
        <w:widowControl w:val="0"/>
        <w:ind w:left="1418" w:right="154" w:hanging="567"/>
        <w:rPr>
          <w:rFonts w:eastAsia="Arial" w:cs="Arial"/>
          <w:lang w:val="en-US"/>
        </w:rPr>
      </w:pPr>
      <w:r w:rsidRPr="007F2575">
        <w:rPr>
          <w:rFonts w:eastAsia="Arial" w:cs="Arial"/>
          <w:spacing w:val="-4"/>
          <w:lang w:val="en-US"/>
        </w:rPr>
        <w:t>(e)</w:t>
      </w:r>
      <w:r w:rsidRPr="007F2575">
        <w:rPr>
          <w:rFonts w:eastAsia="Arial" w:cs="Arial"/>
          <w:spacing w:val="-4"/>
          <w:lang w:val="en-US"/>
        </w:rPr>
        <w:tab/>
      </w:r>
      <w:r w:rsidRPr="007F2575">
        <w:rPr>
          <w:rFonts w:eastAsia="Arial" w:cs="Arial"/>
          <w:spacing w:val="-2"/>
          <w:lang w:val="en-US"/>
        </w:rPr>
        <w:t>c</w:t>
      </w:r>
      <w:r w:rsidRPr="007F2575">
        <w:rPr>
          <w:rFonts w:eastAsia="Arial" w:cs="Arial"/>
          <w:lang w:val="en-US"/>
        </w:rPr>
        <w:t>ompl</w:t>
      </w:r>
      <w:r w:rsidRPr="007F2575">
        <w:rPr>
          <w:rFonts w:eastAsia="Arial" w:cs="Arial"/>
          <w:spacing w:val="-3"/>
          <w:lang w:val="en-US"/>
        </w:rPr>
        <w:t>a</w:t>
      </w:r>
      <w:r w:rsidRPr="007F2575">
        <w:rPr>
          <w:rFonts w:eastAsia="Arial" w:cs="Arial"/>
          <w:lang w:val="en-US"/>
        </w:rPr>
        <w:t>ints</w:t>
      </w:r>
      <w:r w:rsidRPr="007F2575">
        <w:rPr>
          <w:rFonts w:eastAsia="Arial" w:cs="Arial"/>
          <w:spacing w:val="-2"/>
          <w:lang w:val="en-US"/>
        </w:rPr>
        <w:t xml:space="preserve"> </w:t>
      </w:r>
      <w:r w:rsidRPr="007F2575">
        <w:rPr>
          <w:rFonts w:eastAsia="Arial" w:cs="Arial"/>
          <w:lang w:val="en-US"/>
        </w:rPr>
        <w:t>rel</w:t>
      </w:r>
      <w:r w:rsidRPr="007F2575">
        <w:rPr>
          <w:rFonts w:eastAsia="Arial" w:cs="Arial"/>
          <w:spacing w:val="-3"/>
          <w:lang w:val="en-US"/>
        </w:rPr>
        <w:t>a</w:t>
      </w:r>
      <w:r w:rsidRPr="007F2575">
        <w:rPr>
          <w:rFonts w:eastAsia="Arial" w:cs="Arial"/>
          <w:lang w:val="en-US"/>
        </w:rPr>
        <w:t>ting</w:t>
      </w:r>
      <w:r w:rsidRPr="007F2575">
        <w:rPr>
          <w:rFonts w:eastAsia="Arial" w:cs="Arial"/>
          <w:spacing w:val="-3"/>
          <w:lang w:val="en-US"/>
        </w:rPr>
        <w:t xml:space="preserve"> </w:t>
      </w:r>
      <w:r w:rsidRPr="007F2575">
        <w:rPr>
          <w:rFonts w:eastAsia="Arial" w:cs="Arial"/>
          <w:lang w:val="en-US"/>
        </w:rPr>
        <w:t>to</w:t>
      </w:r>
      <w:r w:rsidRPr="007F2575">
        <w:rPr>
          <w:rFonts w:eastAsia="Arial" w:cs="Arial"/>
          <w:spacing w:val="-1"/>
          <w:lang w:val="en-US"/>
        </w:rPr>
        <w:t xml:space="preserve"> </w:t>
      </w:r>
      <w:r w:rsidRPr="007F2575">
        <w:rPr>
          <w:rFonts w:eastAsia="Arial" w:cs="Arial"/>
          <w:lang w:val="en-US"/>
        </w:rPr>
        <w:t>s</w:t>
      </w:r>
      <w:r w:rsidRPr="007F2575">
        <w:rPr>
          <w:rFonts w:eastAsia="Arial" w:cs="Arial"/>
          <w:spacing w:val="-1"/>
          <w:lang w:val="en-US"/>
        </w:rPr>
        <w:t>e</w:t>
      </w:r>
      <w:r w:rsidRPr="007F2575">
        <w:rPr>
          <w:rFonts w:eastAsia="Arial" w:cs="Arial"/>
          <w:lang w:val="en-US"/>
        </w:rPr>
        <w:t>r</w:t>
      </w:r>
      <w:r w:rsidRPr="007F2575">
        <w:rPr>
          <w:rFonts w:eastAsia="Arial" w:cs="Arial"/>
          <w:spacing w:val="-3"/>
          <w:lang w:val="en-US"/>
        </w:rPr>
        <w:t>v</w:t>
      </w:r>
      <w:r w:rsidRPr="007F2575">
        <w:rPr>
          <w:rFonts w:eastAsia="Arial" w:cs="Arial"/>
          <w:lang w:val="en-US"/>
        </w:rPr>
        <w:t>ice to policyholders;</w:t>
      </w:r>
    </w:p>
    <w:p w:rsidR="005D7465" w:rsidRDefault="005D7465" w:rsidP="00F502A6">
      <w:pPr>
        <w:widowControl w:val="0"/>
        <w:ind w:left="1418" w:right="154" w:hanging="567"/>
        <w:rPr>
          <w:rFonts w:eastAsia="Arial" w:cs="Arial"/>
          <w:lang w:val="en-US"/>
        </w:rPr>
      </w:pPr>
    </w:p>
    <w:p w:rsidR="0075731E" w:rsidRPr="007F2575" w:rsidRDefault="0075731E" w:rsidP="00F502A6">
      <w:pPr>
        <w:widowControl w:val="0"/>
        <w:ind w:left="1418" w:right="154" w:hanging="567"/>
        <w:rPr>
          <w:rFonts w:eastAsia="Arial" w:cs="Arial"/>
          <w:lang w:val="en-US"/>
        </w:rPr>
      </w:pPr>
      <w:r w:rsidRPr="007F2575">
        <w:rPr>
          <w:rFonts w:eastAsia="Arial" w:cs="Arial"/>
          <w:lang w:val="en-US"/>
        </w:rPr>
        <w:t>(f)</w:t>
      </w:r>
      <w:r w:rsidRPr="007F2575">
        <w:rPr>
          <w:rFonts w:eastAsia="Arial" w:cs="Arial"/>
          <w:lang w:val="en-US"/>
        </w:rPr>
        <w:tab/>
      </w:r>
      <w:r w:rsidRPr="007F2575">
        <w:rPr>
          <w:rFonts w:eastAsia="Arial" w:cs="Arial"/>
          <w:spacing w:val="-2"/>
          <w:lang w:val="en-US"/>
        </w:rPr>
        <w:t>c</w:t>
      </w:r>
      <w:r w:rsidRPr="007F2575">
        <w:rPr>
          <w:rFonts w:eastAsia="Arial" w:cs="Arial"/>
          <w:lang w:val="en-US"/>
        </w:rPr>
        <w:t>omplaints relating to policy accessibility, changes or switches;</w:t>
      </w:r>
    </w:p>
    <w:p w:rsidR="005D7465" w:rsidRDefault="005D7465" w:rsidP="00F502A6">
      <w:pPr>
        <w:widowControl w:val="0"/>
        <w:ind w:left="1418" w:right="154" w:hanging="567"/>
        <w:rPr>
          <w:rFonts w:eastAsia="Arial" w:cs="Arial"/>
          <w:spacing w:val="-4"/>
          <w:lang w:val="en-US"/>
        </w:rPr>
      </w:pPr>
    </w:p>
    <w:p w:rsidR="0075731E" w:rsidRPr="007F2575" w:rsidRDefault="0075731E" w:rsidP="00F502A6">
      <w:pPr>
        <w:widowControl w:val="0"/>
        <w:ind w:left="1418" w:right="154" w:hanging="567"/>
        <w:rPr>
          <w:rFonts w:eastAsia="Arial" w:cs="Arial"/>
          <w:lang w:val="en-US"/>
        </w:rPr>
      </w:pPr>
      <w:r w:rsidRPr="007F2575">
        <w:rPr>
          <w:rFonts w:eastAsia="Arial" w:cs="Arial"/>
          <w:spacing w:val="-4"/>
          <w:lang w:val="en-US"/>
        </w:rPr>
        <w:t>(g)</w:t>
      </w:r>
      <w:r w:rsidRPr="007F2575">
        <w:rPr>
          <w:rFonts w:eastAsia="Arial" w:cs="Arial"/>
          <w:spacing w:val="-4"/>
          <w:lang w:val="en-US"/>
        </w:rPr>
        <w:tab/>
      </w:r>
      <w:r w:rsidRPr="007F2575">
        <w:rPr>
          <w:rFonts w:eastAsia="Arial" w:cs="Arial"/>
          <w:spacing w:val="-2"/>
          <w:lang w:val="en-US"/>
        </w:rPr>
        <w:t>c</w:t>
      </w:r>
      <w:r w:rsidRPr="007F2575">
        <w:rPr>
          <w:rFonts w:eastAsia="Arial" w:cs="Arial"/>
          <w:lang w:val="en-US"/>
        </w:rPr>
        <w:t>ompl</w:t>
      </w:r>
      <w:r w:rsidRPr="007F2575">
        <w:rPr>
          <w:rFonts w:eastAsia="Arial" w:cs="Arial"/>
          <w:spacing w:val="-3"/>
          <w:lang w:val="en-US"/>
        </w:rPr>
        <w:t>a</w:t>
      </w:r>
      <w:r w:rsidRPr="007F2575">
        <w:rPr>
          <w:rFonts w:eastAsia="Arial" w:cs="Arial"/>
          <w:lang w:val="en-US"/>
        </w:rPr>
        <w:t>ints</w:t>
      </w:r>
      <w:r w:rsidRPr="007F2575">
        <w:rPr>
          <w:rFonts w:eastAsia="Arial" w:cs="Arial"/>
          <w:spacing w:val="-2"/>
          <w:lang w:val="en-US"/>
        </w:rPr>
        <w:t xml:space="preserve"> </w:t>
      </w:r>
      <w:r w:rsidRPr="007F2575">
        <w:rPr>
          <w:rFonts w:eastAsia="Arial" w:cs="Arial"/>
          <w:lang w:val="en-US"/>
        </w:rPr>
        <w:t>rel</w:t>
      </w:r>
      <w:r w:rsidRPr="007F2575">
        <w:rPr>
          <w:rFonts w:eastAsia="Arial" w:cs="Arial"/>
          <w:spacing w:val="-3"/>
          <w:lang w:val="en-US"/>
        </w:rPr>
        <w:t>a</w:t>
      </w:r>
      <w:r w:rsidRPr="007F2575">
        <w:rPr>
          <w:rFonts w:eastAsia="Arial" w:cs="Arial"/>
          <w:lang w:val="en-US"/>
        </w:rPr>
        <w:t>ting</w:t>
      </w:r>
      <w:r w:rsidRPr="007F2575">
        <w:rPr>
          <w:rFonts w:eastAsia="Arial" w:cs="Arial"/>
          <w:spacing w:val="-3"/>
          <w:lang w:val="en-US"/>
        </w:rPr>
        <w:t xml:space="preserve"> </w:t>
      </w:r>
      <w:r w:rsidRPr="007F2575">
        <w:rPr>
          <w:rFonts w:eastAsia="Arial" w:cs="Arial"/>
          <w:lang w:val="en-US"/>
        </w:rPr>
        <w:t>to</w:t>
      </w:r>
      <w:r w:rsidRPr="007F2575">
        <w:rPr>
          <w:rFonts w:eastAsia="Arial" w:cs="Arial"/>
          <w:spacing w:val="-2"/>
          <w:lang w:val="en-US"/>
        </w:rPr>
        <w:t xml:space="preserve"> </w:t>
      </w:r>
      <w:r w:rsidRPr="007F2575">
        <w:rPr>
          <w:rFonts w:eastAsia="Arial" w:cs="Arial"/>
          <w:spacing w:val="-3"/>
          <w:lang w:val="en-US"/>
        </w:rPr>
        <w:t>c</w:t>
      </w:r>
      <w:r w:rsidRPr="007F2575">
        <w:rPr>
          <w:rFonts w:eastAsia="Arial" w:cs="Arial"/>
          <w:lang w:val="en-US"/>
        </w:rPr>
        <w:t>ompl</w:t>
      </w:r>
      <w:r w:rsidRPr="007F2575">
        <w:rPr>
          <w:rFonts w:eastAsia="Arial" w:cs="Arial"/>
          <w:spacing w:val="-3"/>
          <w:lang w:val="en-US"/>
        </w:rPr>
        <w:t>a</w:t>
      </w:r>
      <w:r w:rsidRPr="007F2575">
        <w:rPr>
          <w:rFonts w:eastAsia="Arial" w:cs="Arial"/>
          <w:lang w:val="en-US"/>
        </w:rPr>
        <w:t>ints</w:t>
      </w:r>
      <w:r w:rsidRPr="007F2575">
        <w:rPr>
          <w:rFonts w:eastAsia="Arial" w:cs="Arial"/>
          <w:spacing w:val="-2"/>
          <w:lang w:val="en-US"/>
        </w:rPr>
        <w:t xml:space="preserve"> </w:t>
      </w:r>
      <w:r w:rsidRPr="007F2575">
        <w:rPr>
          <w:rFonts w:eastAsia="Arial" w:cs="Arial"/>
          <w:lang w:val="en-US"/>
        </w:rPr>
        <w:t>h</w:t>
      </w:r>
      <w:r w:rsidRPr="007F2575">
        <w:rPr>
          <w:rFonts w:eastAsia="Arial" w:cs="Arial"/>
          <w:spacing w:val="-1"/>
          <w:lang w:val="en-US"/>
        </w:rPr>
        <w:t>a</w:t>
      </w:r>
      <w:r w:rsidRPr="007F2575">
        <w:rPr>
          <w:rFonts w:eastAsia="Arial" w:cs="Arial"/>
          <w:lang w:val="en-US"/>
        </w:rPr>
        <w:t>n</w:t>
      </w:r>
      <w:r w:rsidRPr="007F2575">
        <w:rPr>
          <w:rFonts w:eastAsia="Arial" w:cs="Arial"/>
          <w:spacing w:val="-2"/>
          <w:lang w:val="en-US"/>
        </w:rPr>
        <w:t>dl</w:t>
      </w:r>
      <w:r w:rsidRPr="007F2575">
        <w:rPr>
          <w:rFonts w:eastAsia="Arial" w:cs="Arial"/>
          <w:lang w:val="en-US"/>
        </w:rPr>
        <w:t>ing;</w:t>
      </w:r>
    </w:p>
    <w:p w:rsidR="005D7465" w:rsidRDefault="005D7465" w:rsidP="00F502A6">
      <w:pPr>
        <w:widowControl w:val="0"/>
        <w:ind w:left="1418" w:right="154" w:hanging="567"/>
        <w:rPr>
          <w:rFonts w:eastAsia="Arial" w:cs="Arial"/>
          <w:spacing w:val="-2"/>
          <w:lang w:val="en-US"/>
        </w:rPr>
      </w:pPr>
    </w:p>
    <w:p w:rsidR="0075731E" w:rsidRPr="007F2575" w:rsidRDefault="0075731E" w:rsidP="00F502A6">
      <w:pPr>
        <w:widowControl w:val="0"/>
        <w:ind w:left="1418" w:right="154" w:hanging="567"/>
        <w:rPr>
          <w:rFonts w:eastAsia="Arial" w:cs="Arial"/>
          <w:spacing w:val="-2"/>
          <w:lang w:val="en-US"/>
        </w:rPr>
      </w:pPr>
      <w:r w:rsidRPr="007F2575">
        <w:rPr>
          <w:rFonts w:eastAsia="Arial" w:cs="Arial"/>
          <w:spacing w:val="-2"/>
          <w:lang w:val="en-US"/>
        </w:rPr>
        <w:t>(h)</w:t>
      </w:r>
      <w:r w:rsidRPr="007F2575">
        <w:rPr>
          <w:rFonts w:eastAsia="Arial" w:cs="Arial"/>
          <w:spacing w:val="-2"/>
          <w:lang w:val="en-US"/>
        </w:rPr>
        <w:tab/>
        <w:t>c</w:t>
      </w:r>
      <w:r w:rsidRPr="007F2575">
        <w:rPr>
          <w:rFonts w:eastAsia="Arial" w:cs="Arial"/>
          <w:spacing w:val="-3"/>
          <w:lang w:val="en-US"/>
        </w:rPr>
        <w:t>o</w:t>
      </w:r>
      <w:r w:rsidRPr="007F2575">
        <w:rPr>
          <w:rFonts w:eastAsia="Arial" w:cs="Arial"/>
          <w:lang w:val="en-US"/>
        </w:rPr>
        <w:t>mpl</w:t>
      </w:r>
      <w:r w:rsidRPr="007F2575">
        <w:rPr>
          <w:rFonts w:eastAsia="Arial" w:cs="Arial"/>
          <w:spacing w:val="-3"/>
          <w:lang w:val="en-US"/>
        </w:rPr>
        <w:t>a</w:t>
      </w:r>
      <w:r w:rsidRPr="007F2575">
        <w:rPr>
          <w:rFonts w:eastAsia="Arial" w:cs="Arial"/>
          <w:lang w:val="en-US"/>
        </w:rPr>
        <w:t>ints</w:t>
      </w:r>
      <w:r w:rsidRPr="007F2575">
        <w:rPr>
          <w:rFonts w:eastAsia="Arial" w:cs="Arial"/>
          <w:spacing w:val="-2"/>
          <w:lang w:val="en-US"/>
        </w:rPr>
        <w:t xml:space="preserve"> </w:t>
      </w:r>
      <w:r w:rsidRPr="007F2575">
        <w:rPr>
          <w:rFonts w:eastAsia="Arial" w:cs="Arial"/>
          <w:lang w:val="en-US"/>
        </w:rPr>
        <w:t>rel</w:t>
      </w:r>
      <w:r w:rsidRPr="007F2575">
        <w:rPr>
          <w:rFonts w:eastAsia="Arial" w:cs="Arial"/>
          <w:spacing w:val="-3"/>
          <w:lang w:val="en-US"/>
        </w:rPr>
        <w:t>a</w:t>
      </w:r>
      <w:r w:rsidRPr="007F2575">
        <w:rPr>
          <w:rFonts w:eastAsia="Arial" w:cs="Arial"/>
          <w:lang w:val="en-US"/>
        </w:rPr>
        <w:t>ting</w:t>
      </w:r>
      <w:r w:rsidRPr="007F2575">
        <w:rPr>
          <w:rFonts w:eastAsia="Arial" w:cs="Arial"/>
          <w:spacing w:val="-3"/>
          <w:lang w:val="en-US"/>
        </w:rPr>
        <w:t xml:space="preserve"> </w:t>
      </w:r>
      <w:r w:rsidRPr="007F2575">
        <w:rPr>
          <w:rFonts w:eastAsia="Arial" w:cs="Arial"/>
          <w:lang w:val="en-US"/>
        </w:rPr>
        <w:t>to</w:t>
      </w:r>
      <w:r w:rsidRPr="007F2575">
        <w:rPr>
          <w:rFonts w:eastAsia="Arial" w:cs="Arial"/>
          <w:spacing w:val="-3"/>
          <w:lang w:val="en-US"/>
        </w:rPr>
        <w:t xml:space="preserve"> </w:t>
      </w:r>
      <w:r w:rsidRPr="007F2575">
        <w:rPr>
          <w:rFonts w:eastAsia="Arial" w:cs="Arial"/>
          <w:lang w:val="en-US"/>
        </w:rPr>
        <w:t>in</w:t>
      </w:r>
      <w:r w:rsidRPr="007F2575">
        <w:rPr>
          <w:rFonts w:eastAsia="Arial" w:cs="Arial"/>
          <w:spacing w:val="-4"/>
          <w:lang w:val="en-US"/>
        </w:rPr>
        <w:t>s</w:t>
      </w:r>
      <w:r w:rsidRPr="007F2575">
        <w:rPr>
          <w:rFonts w:eastAsia="Arial" w:cs="Arial"/>
          <w:lang w:val="en-US"/>
        </w:rPr>
        <w:t>ura</w:t>
      </w:r>
      <w:r w:rsidRPr="007F2575">
        <w:rPr>
          <w:rFonts w:eastAsia="Arial" w:cs="Arial"/>
          <w:spacing w:val="-1"/>
          <w:lang w:val="en-US"/>
        </w:rPr>
        <w:t>n</w:t>
      </w:r>
      <w:r w:rsidRPr="007F2575">
        <w:rPr>
          <w:rFonts w:eastAsia="Arial" w:cs="Arial"/>
          <w:lang w:val="en-US"/>
        </w:rPr>
        <w:t xml:space="preserve">ce </w:t>
      </w:r>
      <w:r w:rsidRPr="007F2575">
        <w:rPr>
          <w:rFonts w:eastAsia="Arial" w:cs="Arial"/>
          <w:spacing w:val="-2"/>
          <w:lang w:val="en-US"/>
        </w:rPr>
        <w:t>r</w:t>
      </w:r>
      <w:r w:rsidRPr="007F2575">
        <w:rPr>
          <w:rFonts w:eastAsia="Arial" w:cs="Arial"/>
          <w:lang w:val="en-US"/>
        </w:rPr>
        <w:t>isk</w:t>
      </w:r>
      <w:r w:rsidRPr="007F2575">
        <w:rPr>
          <w:rFonts w:eastAsia="Arial" w:cs="Arial"/>
          <w:spacing w:val="1"/>
          <w:lang w:val="en-US"/>
        </w:rPr>
        <w:t xml:space="preserve"> </w:t>
      </w:r>
      <w:r w:rsidRPr="007F2575">
        <w:rPr>
          <w:rFonts w:eastAsia="Arial" w:cs="Arial"/>
          <w:spacing w:val="-3"/>
          <w:lang w:val="en-US"/>
        </w:rPr>
        <w:t>c</w:t>
      </w:r>
      <w:r w:rsidRPr="007F2575">
        <w:rPr>
          <w:rFonts w:eastAsia="Arial" w:cs="Arial"/>
          <w:lang w:val="en-US"/>
        </w:rPr>
        <w:t>la</w:t>
      </w:r>
      <w:r w:rsidRPr="007F2575">
        <w:rPr>
          <w:rFonts w:eastAsia="Arial" w:cs="Arial"/>
          <w:spacing w:val="-2"/>
          <w:lang w:val="en-US"/>
        </w:rPr>
        <w:t>i</w:t>
      </w:r>
      <w:r w:rsidRPr="007F2575">
        <w:rPr>
          <w:rFonts w:eastAsia="Arial" w:cs="Arial"/>
          <w:lang w:val="en-US"/>
        </w:rPr>
        <w:t>m</w:t>
      </w:r>
      <w:r w:rsidRPr="007F2575">
        <w:rPr>
          <w:rFonts w:eastAsia="Arial" w:cs="Arial"/>
          <w:spacing w:val="-2"/>
          <w:lang w:val="en-US"/>
        </w:rPr>
        <w:t>s, including non-payment of claims;</w:t>
      </w:r>
    </w:p>
    <w:p w:rsidR="005D7465" w:rsidRDefault="005D7465" w:rsidP="00F502A6">
      <w:pPr>
        <w:widowControl w:val="0"/>
        <w:ind w:left="1418" w:right="154" w:hanging="567"/>
        <w:rPr>
          <w:rFonts w:eastAsia="Arial" w:cs="Arial"/>
          <w:spacing w:val="-2"/>
          <w:lang w:val="en-US"/>
        </w:rPr>
      </w:pPr>
    </w:p>
    <w:p w:rsidR="0075731E" w:rsidRPr="007F2575" w:rsidRDefault="0075731E" w:rsidP="00F502A6">
      <w:pPr>
        <w:widowControl w:val="0"/>
        <w:ind w:left="1418" w:right="154" w:hanging="567"/>
        <w:rPr>
          <w:rFonts w:cs="Arial"/>
          <w:b/>
          <w:spacing w:val="-1"/>
          <w:lang w:val="en-US"/>
        </w:rPr>
      </w:pPr>
      <w:r w:rsidRPr="007F2575">
        <w:rPr>
          <w:rFonts w:eastAsia="Arial" w:cs="Arial"/>
          <w:spacing w:val="-2"/>
          <w:lang w:val="en-US"/>
        </w:rPr>
        <w:t>(i)</w:t>
      </w:r>
      <w:r w:rsidRPr="007F2575">
        <w:rPr>
          <w:rFonts w:eastAsia="Arial" w:cs="Arial"/>
          <w:spacing w:val="-2"/>
          <w:lang w:val="en-US"/>
        </w:rPr>
        <w:tab/>
        <w:t>other complaints.</w:t>
      </w:r>
    </w:p>
    <w:p w:rsidR="005D7465" w:rsidRDefault="005D7465" w:rsidP="00F6075C">
      <w:pPr>
        <w:widowControl w:val="0"/>
        <w:ind w:left="851" w:right="154" w:hanging="851"/>
        <w:rPr>
          <w:rFonts w:eastAsia="Arial" w:cs="Arial"/>
          <w:lang w:val="en-US"/>
        </w:rPr>
      </w:pPr>
    </w:p>
    <w:p w:rsidR="0075731E" w:rsidRPr="007F2575" w:rsidRDefault="00C74EB8" w:rsidP="00F6075C">
      <w:pPr>
        <w:widowControl w:val="0"/>
        <w:ind w:left="851" w:right="154" w:hanging="851"/>
        <w:rPr>
          <w:rFonts w:eastAsia="Arial" w:cs="Arial"/>
          <w:lang w:val="en-US"/>
        </w:rPr>
      </w:pPr>
      <w:r>
        <w:rPr>
          <w:rFonts w:eastAsia="Arial" w:cs="Arial"/>
          <w:lang w:val="en-US"/>
        </w:rPr>
        <w:t>20</w:t>
      </w:r>
      <w:r w:rsidR="0075731E" w:rsidRPr="007F2575">
        <w:rPr>
          <w:rFonts w:eastAsia="Arial" w:cs="Arial"/>
          <w:spacing w:val="-1"/>
          <w:lang w:val="en-US"/>
        </w:rPr>
        <w:t>.5.2</w:t>
      </w:r>
      <w:r w:rsidR="0075731E" w:rsidRPr="007F2575">
        <w:rPr>
          <w:rFonts w:eastAsia="Arial" w:cs="Arial"/>
          <w:spacing w:val="-1"/>
          <w:lang w:val="en-US"/>
        </w:rPr>
        <w:tab/>
      </w:r>
      <w:r w:rsidR="0075731E" w:rsidRPr="007F2575">
        <w:rPr>
          <w:rFonts w:cs="Arial"/>
        </w:rPr>
        <w:t xml:space="preserve">An insurer must, in addition to the categorisation set out in </w:t>
      </w:r>
      <w:r w:rsidR="006A275F">
        <w:rPr>
          <w:rFonts w:cs="Arial"/>
        </w:rPr>
        <w:t>2</w:t>
      </w:r>
      <w:r w:rsidR="003179FD">
        <w:rPr>
          <w:rFonts w:cs="Arial"/>
        </w:rPr>
        <w:t>0</w:t>
      </w:r>
      <w:r w:rsidR="0075731E" w:rsidRPr="007F2575">
        <w:rPr>
          <w:rFonts w:cs="Arial"/>
        </w:rPr>
        <w:t xml:space="preserve">.5.1, consider additional categories relevant to its chosen business model, policies, services and policyholder base that will support the effectiveness of its complaint management framework in managing conduct risks and effecting improved outcomes and processes for its policyholders. </w:t>
      </w:r>
    </w:p>
    <w:p w:rsidR="005D7465" w:rsidRDefault="005D7465" w:rsidP="00F6075C">
      <w:pPr>
        <w:widowControl w:val="0"/>
        <w:ind w:left="851" w:right="154" w:hanging="851"/>
        <w:rPr>
          <w:rFonts w:eastAsia="Arial" w:cs="Arial"/>
          <w:lang w:val="en-US"/>
        </w:rPr>
      </w:pPr>
    </w:p>
    <w:p w:rsidR="0075731E" w:rsidRPr="007F2575" w:rsidRDefault="00C74EB8" w:rsidP="00F6075C">
      <w:pPr>
        <w:widowControl w:val="0"/>
        <w:ind w:left="851" w:right="154" w:hanging="851"/>
        <w:rPr>
          <w:rFonts w:eastAsia="Arial" w:cs="Arial"/>
          <w:lang w:val="en-US"/>
        </w:rPr>
      </w:pPr>
      <w:r>
        <w:rPr>
          <w:rFonts w:eastAsia="Arial" w:cs="Arial"/>
          <w:lang w:val="en-US"/>
        </w:rPr>
        <w:t>20</w:t>
      </w:r>
      <w:r w:rsidR="0075731E" w:rsidRPr="007F2575">
        <w:rPr>
          <w:rFonts w:eastAsia="Arial" w:cs="Arial"/>
          <w:spacing w:val="-1"/>
          <w:lang w:val="en-US"/>
        </w:rPr>
        <w:t>.5.3</w:t>
      </w:r>
      <w:r w:rsidR="0075731E" w:rsidRPr="007F2575">
        <w:rPr>
          <w:rFonts w:eastAsia="Arial" w:cs="Arial"/>
          <w:spacing w:val="-1"/>
          <w:lang w:val="en-US"/>
        </w:rPr>
        <w:tab/>
        <w:t xml:space="preserve">An insurer must </w:t>
      </w:r>
      <w:r w:rsidR="0075731E" w:rsidRPr="007F2575">
        <w:rPr>
          <w:rFonts w:eastAsia="Arial" w:cs="Arial"/>
          <w:lang w:val="en-US"/>
        </w:rPr>
        <w:t>categoris</w:t>
      </w:r>
      <w:r w:rsidR="0075731E" w:rsidRPr="007F2575">
        <w:rPr>
          <w:rFonts w:eastAsia="Arial" w:cs="Arial"/>
          <w:spacing w:val="-1"/>
          <w:lang w:val="en-US"/>
        </w:rPr>
        <w:t>e</w:t>
      </w:r>
      <w:r w:rsidR="0075731E" w:rsidRPr="007F2575">
        <w:rPr>
          <w:rFonts w:eastAsia="Arial" w:cs="Arial"/>
          <w:lang w:val="en-US"/>
        </w:rPr>
        <w:t>,</w:t>
      </w:r>
      <w:r w:rsidR="0075731E" w:rsidRPr="007F2575">
        <w:rPr>
          <w:rFonts w:eastAsia="Arial" w:cs="Arial"/>
          <w:spacing w:val="39"/>
          <w:lang w:val="en-US"/>
        </w:rPr>
        <w:t xml:space="preserve"> </w:t>
      </w:r>
      <w:r w:rsidR="0075731E" w:rsidRPr="007F2575">
        <w:rPr>
          <w:rFonts w:eastAsia="Arial" w:cs="Arial"/>
          <w:lang w:val="en-US"/>
        </w:rPr>
        <w:t>rec</w:t>
      </w:r>
      <w:r w:rsidR="0075731E" w:rsidRPr="007F2575">
        <w:rPr>
          <w:rFonts w:eastAsia="Arial" w:cs="Arial"/>
          <w:spacing w:val="-4"/>
          <w:lang w:val="en-US"/>
        </w:rPr>
        <w:t>o</w:t>
      </w:r>
      <w:r w:rsidR="0075731E" w:rsidRPr="007F2575">
        <w:rPr>
          <w:rFonts w:eastAsia="Arial" w:cs="Arial"/>
          <w:spacing w:val="-2"/>
          <w:lang w:val="en-US"/>
        </w:rPr>
        <w:t>r</w:t>
      </w:r>
      <w:r w:rsidR="0075731E" w:rsidRPr="007F2575">
        <w:rPr>
          <w:rFonts w:eastAsia="Arial" w:cs="Arial"/>
          <w:lang w:val="en-US"/>
        </w:rPr>
        <w:t>d</w:t>
      </w:r>
      <w:r w:rsidR="0075731E" w:rsidRPr="007F2575">
        <w:rPr>
          <w:rFonts w:eastAsia="Arial" w:cs="Arial"/>
          <w:spacing w:val="37"/>
          <w:lang w:val="en-US"/>
        </w:rPr>
        <w:t xml:space="preserve"> </w:t>
      </w:r>
      <w:r w:rsidR="0075731E" w:rsidRPr="007F2575">
        <w:rPr>
          <w:rFonts w:eastAsia="Arial" w:cs="Arial"/>
          <w:lang w:val="en-US"/>
        </w:rPr>
        <w:t>a</w:t>
      </w:r>
      <w:r w:rsidR="0075731E" w:rsidRPr="007F2575">
        <w:rPr>
          <w:rFonts w:eastAsia="Arial" w:cs="Arial"/>
          <w:spacing w:val="-1"/>
          <w:lang w:val="en-US"/>
        </w:rPr>
        <w:t>n</w:t>
      </w:r>
      <w:r w:rsidR="0075731E" w:rsidRPr="007F2575">
        <w:rPr>
          <w:rFonts w:eastAsia="Arial" w:cs="Arial"/>
          <w:lang w:val="en-US"/>
        </w:rPr>
        <w:t>d</w:t>
      </w:r>
      <w:r w:rsidR="0075731E" w:rsidRPr="007F2575">
        <w:rPr>
          <w:rFonts w:eastAsia="Arial" w:cs="Arial"/>
          <w:spacing w:val="37"/>
          <w:lang w:val="en-US"/>
        </w:rPr>
        <w:t xml:space="preserve"> </w:t>
      </w:r>
      <w:r w:rsidR="0075731E" w:rsidRPr="007F2575">
        <w:rPr>
          <w:rFonts w:eastAsia="Arial" w:cs="Arial"/>
          <w:lang w:val="en-US"/>
        </w:rPr>
        <w:t>re</w:t>
      </w:r>
      <w:r w:rsidR="0075731E" w:rsidRPr="007F2575">
        <w:rPr>
          <w:rFonts w:eastAsia="Arial" w:cs="Arial"/>
          <w:spacing w:val="-1"/>
          <w:lang w:val="en-US"/>
        </w:rPr>
        <w:t>p</w:t>
      </w:r>
      <w:r w:rsidR="0075731E" w:rsidRPr="007F2575">
        <w:rPr>
          <w:rFonts w:eastAsia="Arial" w:cs="Arial"/>
          <w:lang w:val="en-US"/>
        </w:rPr>
        <w:t>ort</w:t>
      </w:r>
      <w:r w:rsidR="0075731E" w:rsidRPr="007F2575">
        <w:rPr>
          <w:rFonts w:eastAsia="Arial" w:cs="Arial"/>
          <w:spacing w:val="40"/>
          <w:lang w:val="en-US"/>
        </w:rPr>
        <w:t xml:space="preserve"> </w:t>
      </w:r>
      <w:r w:rsidR="0075731E" w:rsidRPr="007F2575">
        <w:rPr>
          <w:rFonts w:eastAsia="Arial" w:cs="Arial"/>
          <w:lang w:val="en-US"/>
        </w:rPr>
        <w:t>on</w:t>
      </w:r>
      <w:r w:rsidR="0075731E" w:rsidRPr="007F2575">
        <w:rPr>
          <w:rFonts w:eastAsia="Arial" w:cs="Arial"/>
          <w:spacing w:val="37"/>
          <w:lang w:val="en-US"/>
        </w:rPr>
        <w:t xml:space="preserve"> </w:t>
      </w:r>
      <w:r w:rsidR="0075731E" w:rsidRPr="007F2575">
        <w:rPr>
          <w:rFonts w:eastAsia="Arial" w:cs="Arial"/>
          <w:lang w:val="en-US"/>
        </w:rPr>
        <w:t>reportable complaints</w:t>
      </w:r>
      <w:r w:rsidR="0075731E" w:rsidRPr="007F2575">
        <w:rPr>
          <w:rFonts w:eastAsia="Arial" w:cs="Arial"/>
          <w:spacing w:val="41"/>
          <w:lang w:val="en-US"/>
        </w:rPr>
        <w:t xml:space="preserve"> </w:t>
      </w:r>
      <w:r w:rsidR="0075731E" w:rsidRPr="007F2575">
        <w:rPr>
          <w:rFonts w:eastAsia="Arial" w:cs="Arial"/>
          <w:spacing w:val="1"/>
          <w:lang w:val="en-US"/>
        </w:rPr>
        <w:t>b</w:t>
      </w:r>
      <w:r w:rsidR="0075731E" w:rsidRPr="007F2575">
        <w:rPr>
          <w:rFonts w:eastAsia="Arial" w:cs="Arial"/>
          <w:lang w:val="en-US"/>
        </w:rPr>
        <w:t xml:space="preserve">y </w:t>
      </w:r>
      <w:r w:rsidR="0075731E" w:rsidRPr="007F2575">
        <w:rPr>
          <w:rFonts w:eastAsia="Arial" w:cs="Arial"/>
          <w:spacing w:val="-2"/>
          <w:lang w:val="en-US"/>
        </w:rPr>
        <w:t>i</w:t>
      </w:r>
      <w:r w:rsidR="0075731E" w:rsidRPr="007F2575">
        <w:rPr>
          <w:rFonts w:eastAsia="Arial" w:cs="Arial"/>
          <w:lang w:val="en-US"/>
        </w:rPr>
        <w:t>d</w:t>
      </w:r>
      <w:r w:rsidR="0075731E" w:rsidRPr="007F2575">
        <w:rPr>
          <w:rFonts w:eastAsia="Arial" w:cs="Arial"/>
          <w:spacing w:val="-1"/>
          <w:lang w:val="en-US"/>
        </w:rPr>
        <w:t>e</w:t>
      </w:r>
      <w:r w:rsidR="0075731E" w:rsidRPr="007F2575">
        <w:rPr>
          <w:rFonts w:eastAsia="Arial" w:cs="Arial"/>
          <w:lang w:val="en-US"/>
        </w:rPr>
        <w:t>nti</w:t>
      </w:r>
      <w:r w:rsidR="0075731E" w:rsidRPr="007F2575">
        <w:rPr>
          <w:rFonts w:eastAsia="Arial" w:cs="Arial"/>
          <w:spacing w:val="2"/>
          <w:lang w:val="en-US"/>
        </w:rPr>
        <w:t>f</w:t>
      </w:r>
      <w:r w:rsidR="0075731E" w:rsidRPr="007F2575">
        <w:rPr>
          <w:rFonts w:eastAsia="Arial" w:cs="Arial"/>
          <w:spacing w:val="-5"/>
          <w:lang w:val="en-US"/>
        </w:rPr>
        <w:t>y</w:t>
      </w:r>
      <w:r w:rsidR="0075731E" w:rsidRPr="007F2575">
        <w:rPr>
          <w:rFonts w:eastAsia="Arial" w:cs="Arial"/>
          <w:spacing w:val="-2"/>
          <w:lang w:val="en-US"/>
        </w:rPr>
        <w:t>i</w:t>
      </w:r>
      <w:r w:rsidR="0075731E" w:rsidRPr="007F2575">
        <w:rPr>
          <w:rFonts w:eastAsia="Arial" w:cs="Arial"/>
          <w:lang w:val="en-US"/>
        </w:rPr>
        <w:t>ng</w:t>
      </w:r>
      <w:r w:rsidR="0075731E" w:rsidRPr="007F2575">
        <w:rPr>
          <w:rFonts w:eastAsia="Arial" w:cs="Arial"/>
          <w:spacing w:val="33"/>
          <w:lang w:val="en-US"/>
        </w:rPr>
        <w:t xml:space="preserve"> </w:t>
      </w:r>
      <w:r w:rsidR="0075731E" w:rsidRPr="007F2575">
        <w:rPr>
          <w:rFonts w:eastAsia="Arial" w:cs="Arial"/>
          <w:lang w:val="en-US"/>
        </w:rPr>
        <w:t>the</w:t>
      </w:r>
      <w:r w:rsidR="0075731E" w:rsidRPr="007F2575">
        <w:rPr>
          <w:rFonts w:eastAsia="Arial" w:cs="Arial"/>
          <w:spacing w:val="33"/>
          <w:lang w:val="en-US"/>
        </w:rPr>
        <w:t xml:space="preserve"> </w:t>
      </w:r>
      <w:r w:rsidR="0075731E" w:rsidRPr="007F2575">
        <w:rPr>
          <w:rFonts w:eastAsia="Arial" w:cs="Arial"/>
          <w:lang w:val="en-US"/>
        </w:rPr>
        <w:t xml:space="preserve">category contemplated in </w:t>
      </w:r>
      <w:r w:rsidR="006A275F">
        <w:rPr>
          <w:rFonts w:eastAsia="Arial" w:cs="Arial"/>
          <w:lang w:val="en-US"/>
        </w:rPr>
        <w:t>2</w:t>
      </w:r>
      <w:r w:rsidR="003179FD">
        <w:rPr>
          <w:rFonts w:eastAsia="Arial" w:cs="Arial"/>
          <w:lang w:val="en-US"/>
        </w:rPr>
        <w:t>0</w:t>
      </w:r>
      <w:r w:rsidR="0075731E" w:rsidRPr="007F2575">
        <w:rPr>
          <w:rFonts w:eastAsia="Arial" w:cs="Arial"/>
          <w:lang w:val="en-US"/>
        </w:rPr>
        <w:t xml:space="preserve">.5.1 and </w:t>
      </w:r>
      <w:r w:rsidR="006A275F">
        <w:rPr>
          <w:rFonts w:eastAsia="Arial" w:cs="Arial"/>
          <w:lang w:val="en-US"/>
        </w:rPr>
        <w:t>2</w:t>
      </w:r>
      <w:r w:rsidR="003179FD">
        <w:rPr>
          <w:rFonts w:eastAsia="Arial" w:cs="Arial"/>
          <w:lang w:val="en-US"/>
        </w:rPr>
        <w:t>0</w:t>
      </w:r>
      <w:r w:rsidR="0075731E" w:rsidRPr="007F2575">
        <w:rPr>
          <w:rFonts w:eastAsia="Arial" w:cs="Arial"/>
          <w:lang w:val="en-US"/>
        </w:rPr>
        <w:t>.5.2 to</w:t>
      </w:r>
      <w:r w:rsidR="0075731E" w:rsidRPr="007F2575">
        <w:rPr>
          <w:rFonts w:eastAsia="Arial" w:cs="Arial"/>
          <w:spacing w:val="34"/>
          <w:lang w:val="en-US"/>
        </w:rPr>
        <w:t xml:space="preserve"> </w:t>
      </w:r>
      <w:r w:rsidR="0075731E" w:rsidRPr="007F2575">
        <w:rPr>
          <w:rFonts w:eastAsia="Arial" w:cs="Arial"/>
          <w:spacing w:val="-4"/>
          <w:lang w:val="en-US"/>
        </w:rPr>
        <w:t>w</w:t>
      </w:r>
      <w:r w:rsidR="0075731E" w:rsidRPr="007F2575">
        <w:rPr>
          <w:rFonts w:eastAsia="Arial" w:cs="Arial"/>
          <w:lang w:val="en-US"/>
        </w:rPr>
        <w:t>h</w:t>
      </w:r>
      <w:r w:rsidR="0075731E" w:rsidRPr="007F2575">
        <w:rPr>
          <w:rFonts w:eastAsia="Arial" w:cs="Arial"/>
          <w:spacing w:val="-2"/>
          <w:lang w:val="en-US"/>
        </w:rPr>
        <w:t>i</w:t>
      </w:r>
      <w:r w:rsidR="0075731E" w:rsidRPr="007F2575">
        <w:rPr>
          <w:rFonts w:eastAsia="Arial" w:cs="Arial"/>
          <w:lang w:val="en-US"/>
        </w:rPr>
        <w:t>ch</w:t>
      </w:r>
      <w:r w:rsidR="0075731E" w:rsidRPr="007F2575">
        <w:rPr>
          <w:rFonts w:eastAsia="Arial" w:cs="Arial"/>
          <w:spacing w:val="37"/>
          <w:lang w:val="en-US"/>
        </w:rPr>
        <w:t xml:space="preserve"> </w:t>
      </w:r>
      <w:r w:rsidR="0075731E" w:rsidRPr="007F2575">
        <w:rPr>
          <w:rFonts w:eastAsia="Arial" w:cs="Arial"/>
          <w:lang w:val="en-US"/>
        </w:rPr>
        <w:t>a</w:t>
      </w:r>
      <w:r w:rsidR="0075731E" w:rsidRPr="007F2575">
        <w:rPr>
          <w:rFonts w:eastAsia="Arial" w:cs="Arial"/>
          <w:spacing w:val="34"/>
          <w:lang w:val="en-US"/>
        </w:rPr>
        <w:t xml:space="preserve"> </w:t>
      </w:r>
      <w:r w:rsidR="0075731E" w:rsidRPr="007F2575">
        <w:rPr>
          <w:rFonts w:eastAsia="Arial" w:cs="Arial"/>
          <w:lang w:val="en-US"/>
        </w:rPr>
        <w:t>c</w:t>
      </w:r>
      <w:r w:rsidR="0075731E" w:rsidRPr="007F2575">
        <w:rPr>
          <w:rFonts w:eastAsia="Arial" w:cs="Arial"/>
          <w:spacing w:val="-3"/>
          <w:lang w:val="en-US"/>
        </w:rPr>
        <w:t>o</w:t>
      </w:r>
      <w:r w:rsidR="0075731E" w:rsidRPr="007F2575">
        <w:rPr>
          <w:rFonts w:eastAsia="Arial" w:cs="Arial"/>
          <w:spacing w:val="3"/>
          <w:lang w:val="en-US"/>
        </w:rPr>
        <w:t>m</w:t>
      </w:r>
      <w:r w:rsidR="0075731E" w:rsidRPr="007F2575">
        <w:rPr>
          <w:rFonts w:eastAsia="Arial" w:cs="Arial"/>
          <w:lang w:val="en-US"/>
        </w:rPr>
        <w:t>p</w:t>
      </w:r>
      <w:r w:rsidR="0075731E" w:rsidRPr="007F2575">
        <w:rPr>
          <w:rFonts w:eastAsia="Arial" w:cs="Arial"/>
          <w:spacing w:val="-2"/>
          <w:lang w:val="en-US"/>
        </w:rPr>
        <w:t>l</w:t>
      </w:r>
      <w:r w:rsidR="0075731E" w:rsidRPr="007F2575">
        <w:rPr>
          <w:rFonts w:eastAsia="Arial" w:cs="Arial"/>
          <w:lang w:val="en-US"/>
        </w:rPr>
        <w:t>a</w:t>
      </w:r>
      <w:r w:rsidR="0075731E" w:rsidRPr="007F2575">
        <w:rPr>
          <w:rFonts w:eastAsia="Arial" w:cs="Arial"/>
          <w:spacing w:val="-2"/>
          <w:lang w:val="en-US"/>
        </w:rPr>
        <w:t>i</w:t>
      </w:r>
      <w:r w:rsidR="0075731E" w:rsidRPr="007F2575">
        <w:rPr>
          <w:rFonts w:eastAsia="Arial" w:cs="Arial"/>
          <w:lang w:val="en-US"/>
        </w:rPr>
        <w:t>nt</w:t>
      </w:r>
      <w:r w:rsidR="0075731E" w:rsidRPr="007F2575">
        <w:rPr>
          <w:rFonts w:eastAsia="Arial" w:cs="Arial"/>
          <w:spacing w:val="30"/>
          <w:lang w:val="en-US"/>
        </w:rPr>
        <w:t xml:space="preserve"> </w:t>
      </w:r>
      <w:r w:rsidR="0075731E" w:rsidRPr="007F2575">
        <w:rPr>
          <w:rFonts w:eastAsia="Arial" w:cs="Arial"/>
          <w:spacing w:val="3"/>
          <w:lang w:val="en-US"/>
        </w:rPr>
        <w:t>m</w:t>
      </w:r>
      <w:r w:rsidR="0075731E" w:rsidRPr="007F2575">
        <w:rPr>
          <w:rFonts w:eastAsia="Arial" w:cs="Arial"/>
          <w:lang w:val="en-US"/>
        </w:rPr>
        <w:t>ost</w:t>
      </w:r>
      <w:r w:rsidR="0075731E" w:rsidRPr="007F2575">
        <w:rPr>
          <w:rFonts w:eastAsia="Arial" w:cs="Arial"/>
          <w:spacing w:val="32"/>
          <w:lang w:val="en-US"/>
        </w:rPr>
        <w:t xml:space="preserve"> </w:t>
      </w:r>
      <w:r w:rsidR="0075731E" w:rsidRPr="007F2575">
        <w:rPr>
          <w:rFonts w:eastAsia="Arial" w:cs="Arial"/>
          <w:lang w:val="en-US"/>
        </w:rPr>
        <w:t>c</w:t>
      </w:r>
      <w:r w:rsidR="0075731E" w:rsidRPr="007F2575">
        <w:rPr>
          <w:rFonts w:eastAsia="Arial" w:cs="Arial"/>
          <w:spacing w:val="-2"/>
          <w:lang w:val="en-US"/>
        </w:rPr>
        <w:t>l</w:t>
      </w:r>
      <w:r w:rsidR="0075731E" w:rsidRPr="007F2575">
        <w:rPr>
          <w:rFonts w:eastAsia="Arial" w:cs="Arial"/>
          <w:lang w:val="en-US"/>
        </w:rPr>
        <w:t>os</w:t>
      </w:r>
      <w:r w:rsidR="0075731E" w:rsidRPr="007F2575">
        <w:rPr>
          <w:rFonts w:eastAsia="Arial" w:cs="Arial"/>
          <w:spacing w:val="-1"/>
          <w:lang w:val="en-US"/>
        </w:rPr>
        <w:t>e</w:t>
      </w:r>
      <w:r w:rsidR="0075731E" w:rsidRPr="007F2575">
        <w:rPr>
          <w:rFonts w:eastAsia="Arial" w:cs="Arial"/>
          <w:spacing w:val="1"/>
          <w:lang w:val="en-US"/>
        </w:rPr>
        <w:t>l</w:t>
      </w:r>
      <w:r w:rsidR="0075731E" w:rsidRPr="007F2575">
        <w:rPr>
          <w:rFonts w:eastAsia="Arial" w:cs="Arial"/>
          <w:lang w:val="en-US"/>
        </w:rPr>
        <w:t>y</w:t>
      </w:r>
      <w:r w:rsidR="0075731E" w:rsidRPr="007F2575">
        <w:rPr>
          <w:rFonts w:eastAsia="Arial" w:cs="Arial"/>
          <w:spacing w:val="29"/>
          <w:lang w:val="en-US"/>
        </w:rPr>
        <w:t xml:space="preserve"> </w:t>
      </w:r>
      <w:r w:rsidR="0075731E" w:rsidRPr="007F2575">
        <w:rPr>
          <w:rFonts w:eastAsia="Arial" w:cs="Arial"/>
          <w:lang w:val="en-US"/>
        </w:rPr>
        <w:t>re</w:t>
      </w:r>
      <w:r w:rsidR="0075731E" w:rsidRPr="007F2575">
        <w:rPr>
          <w:rFonts w:eastAsia="Arial" w:cs="Arial"/>
          <w:spacing w:val="-2"/>
          <w:lang w:val="en-US"/>
        </w:rPr>
        <w:t>l</w:t>
      </w:r>
      <w:r w:rsidR="0075731E" w:rsidRPr="007F2575">
        <w:rPr>
          <w:rFonts w:eastAsia="Arial" w:cs="Arial"/>
          <w:lang w:val="en-US"/>
        </w:rPr>
        <w:t>ates a</w:t>
      </w:r>
      <w:r w:rsidR="0075731E" w:rsidRPr="007F2575">
        <w:rPr>
          <w:rFonts w:eastAsia="Arial" w:cs="Arial"/>
          <w:spacing w:val="-1"/>
          <w:lang w:val="en-US"/>
        </w:rPr>
        <w:t>n</w:t>
      </w:r>
      <w:r w:rsidR="0075731E" w:rsidRPr="007F2575">
        <w:rPr>
          <w:rFonts w:eastAsia="Arial" w:cs="Arial"/>
          <w:lang w:val="en-US"/>
        </w:rPr>
        <w:t>d gro</w:t>
      </w:r>
      <w:r w:rsidR="0075731E" w:rsidRPr="007F2575">
        <w:rPr>
          <w:rFonts w:eastAsia="Arial" w:cs="Arial"/>
          <w:spacing w:val="-1"/>
          <w:lang w:val="en-US"/>
        </w:rPr>
        <w:t>u</w:t>
      </w:r>
      <w:r w:rsidR="0075731E" w:rsidRPr="007F2575">
        <w:rPr>
          <w:rFonts w:eastAsia="Arial" w:cs="Arial"/>
          <w:lang w:val="en-US"/>
        </w:rPr>
        <w:t>p c</w:t>
      </w:r>
      <w:r w:rsidR="0075731E" w:rsidRPr="007F2575">
        <w:rPr>
          <w:rFonts w:eastAsia="Arial" w:cs="Arial"/>
          <w:spacing w:val="-5"/>
          <w:lang w:val="en-US"/>
        </w:rPr>
        <w:t>o</w:t>
      </w:r>
      <w:r w:rsidR="0075731E" w:rsidRPr="007F2575">
        <w:rPr>
          <w:rFonts w:eastAsia="Arial" w:cs="Arial"/>
          <w:spacing w:val="3"/>
          <w:lang w:val="en-US"/>
        </w:rPr>
        <w:t>m</w:t>
      </w:r>
      <w:r w:rsidR="0075731E" w:rsidRPr="007F2575">
        <w:rPr>
          <w:rFonts w:eastAsia="Arial" w:cs="Arial"/>
          <w:lang w:val="en-US"/>
        </w:rPr>
        <w:t>p</w:t>
      </w:r>
      <w:r w:rsidR="0075731E" w:rsidRPr="007F2575">
        <w:rPr>
          <w:rFonts w:eastAsia="Arial" w:cs="Arial"/>
          <w:spacing w:val="-2"/>
          <w:lang w:val="en-US"/>
        </w:rPr>
        <w:t>l</w:t>
      </w:r>
      <w:r w:rsidR="0075731E" w:rsidRPr="007F2575">
        <w:rPr>
          <w:rFonts w:eastAsia="Arial" w:cs="Arial"/>
          <w:lang w:val="en-US"/>
        </w:rPr>
        <w:t>a</w:t>
      </w:r>
      <w:r w:rsidR="0075731E" w:rsidRPr="007F2575">
        <w:rPr>
          <w:rFonts w:eastAsia="Arial" w:cs="Arial"/>
          <w:spacing w:val="-2"/>
          <w:lang w:val="en-US"/>
        </w:rPr>
        <w:t>i</w:t>
      </w:r>
      <w:r w:rsidR="0075731E" w:rsidRPr="007F2575">
        <w:rPr>
          <w:rFonts w:eastAsia="Arial" w:cs="Arial"/>
          <w:lang w:val="en-US"/>
        </w:rPr>
        <w:t>nts</w:t>
      </w:r>
      <w:r w:rsidR="0075731E" w:rsidRPr="007F2575">
        <w:rPr>
          <w:rFonts w:eastAsia="Arial" w:cs="Arial"/>
          <w:spacing w:val="1"/>
          <w:lang w:val="en-US"/>
        </w:rPr>
        <w:t xml:space="preserve"> </w:t>
      </w:r>
      <w:r w:rsidR="0075731E" w:rsidRPr="007F2575">
        <w:rPr>
          <w:rFonts w:eastAsia="Arial" w:cs="Arial"/>
          <w:lang w:val="en-US"/>
        </w:rPr>
        <w:t>a</w:t>
      </w:r>
      <w:r w:rsidR="0075731E" w:rsidRPr="007F2575">
        <w:rPr>
          <w:rFonts w:eastAsia="Arial" w:cs="Arial"/>
          <w:spacing w:val="-3"/>
          <w:lang w:val="en-US"/>
        </w:rPr>
        <w:t>c</w:t>
      </w:r>
      <w:r w:rsidR="0075731E" w:rsidRPr="007F2575">
        <w:rPr>
          <w:rFonts w:eastAsia="Arial" w:cs="Arial"/>
          <w:lang w:val="en-US"/>
        </w:rPr>
        <w:t>cordin</w:t>
      </w:r>
      <w:r w:rsidR="0075731E" w:rsidRPr="007F2575">
        <w:rPr>
          <w:rFonts w:eastAsia="Arial" w:cs="Arial"/>
          <w:spacing w:val="-1"/>
          <w:lang w:val="en-US"/>
        </w:rPr>
        <w:t>g</w:t>
      </w:r>
      <w:r w:rsidR="0075731E" w:rsidRPr="007F2575">
        <w:rPr>
          <w:rFonts w:eastAsia="Arial" w:cs="Arial"/>
          <w:spacing w:val="1"/>
          <w:lang w:val="en-US"/>
        </w:rPr>
        <w:t>l</w:t>
      </w:r>
      <w:r w:rsidR="0075731E" w:rsidRPr="007F2575">
        <w:rPr>
          <w:rFonts w:eastAsia="Arial" w:cs="Arial"/>
          <w:spacing w:val="-5"/>
          <w:lang w:val="en-US"/>
        </w:rPr>
        <w:t>y.</w:t>
      </w:r>
      <w:r w:rsidR="0075731E" w:rsidRPr="007F2575">
        <w:rPr>
          <w:rFonts w:eastAsia="Arial" w:cs="Arial"/>
          <w:lang w:val="en-US"/>
        </w:rPr>
        <w:t xml:space="preserve"> </w:t>
      </w:r>
    </w:p>
    <w:p w:rsidR="0075731E" w:rsidRPr="007F2575" w:rsidRDefault="0075731E" w:rsidP="00F6075C">
      <w:pPr>
        <w:widowControl w:val="0"/>
        <w:rPr>
          <w:rFonts w:eastAsia="Times New Roman" w:cs="Arial"/>
          <w:b/>
        </w:rPr>
      </w:pPr>
    </w:p>
    <w:p w:rsidR="0075731E" w:rsidRPr="007F2575" w:rsidRDefault="00C74EB8" w:rsidP="00F6075C">
      <w:pPr>
        <w:widowControl w:val="0"/>
        <w:ind w:left="851" w:hanging="851"/>
        <w:rPr>
          <w:rFonts w:eastAsia="Arial" w:cs="Arial"/>
          <w:b/>
          <w:lang w:val="en-US"/>
        </w:rPr>
      </w:pPr>
      <w:r>
        <w:rPr>
          <w:rFonts w:eastAsia="Arial" w:cs="Arial"/>
          <w:b/>
          <w:lang w:val="en-US"/>
        </w:rPr>
        <w:t>20</w:t>
      </w:r>
      <w:r w:rsidR="0075731E" w:rsidRPr="007F2575">
        <w:rPr>
          <w:rFonts w:eastAsia="Arial" w:cs="Arial"/>
          <w:b/>
          <w:lang w:val="en-US"/>
        </w:rPr>
        <w:t>.6</w:t>
      </w:r>
      <w:r w:rsidR="0075731E" w:rsidRPr="007F2575">
        <w:rPr>
          <w:rFonts w:eastAsia="Arial" w:cs="Arial"/>
          <w:b/>
          <w:lang w:val="en-US"/>
        </w:rPr>
        <w:tab/>
        <w:t xml:space="preserve">Complaints escalation and review process </w:t>
      </w:r>
    </w:p>
    <w:p w:rsidR="005D7465" w:rsidRDefault="005D7465" w:rsidP="00F6075C">
      <w:pPr>
        <w:widowControl w:val="0"/>
        <w:ind w:left="851" w:hanging="851"/>
        <w:rPr>
          <w:rFonts w:eastAsia="Arial" w:cs="Arial"/>
          <w:lang w:val="en-US"/>
        </w:rPr>
      </w:pPr>
    </w:p>
    <w:p w:rsidR="0075731E" w:rsidRPr="007F2575" w:rsidRDefault="00C74EB8" w:rsidP="00F6075C">
      <w:pPr>
        <w:widowControl w:val="0"/>
        <w:ind w:left="851" w:hanging="851"/>
        <w:rPr>
          <w:rFonts w:eastAsia="Arial" w:cs="Arial"/>
          <w:lang w:val="en-US"/>
        </w:rPr>
      </w:pPr>
      <w:r>
        <w:rPr>
          <w:rFonts w:eastAsia="Arial" w:cs="Arial"/>
          <w:lang w:val="en-US"/>
        </w:rPr>
        <w:t>20</w:t>
      </w:r>
      <w:r w:rsidR="0075731E" w:rsidRPr="007F2575">
        <w:rPr>
          <w:rFonts w:eastAsia="Arial" w:cs="Arial"/>
          <w:lang w:val="en-US"/>
        </w:rPr>
        <w:t>.6.1</w:t>
      </w:r>
      <w:r w:rsidR="0075731E" w:rsidRPr="007F2575">
        <w:rPr>
          <w:rFonts w:eastAsia="Arial" w:cs="Arial"/>
          <w:lang w:val="en-US"/>
        </w:rPr>
        <w:tab/>
        <w:t>An insurer must establish and maintain an appropriate internal complaints escalation and review process.</w:t>
      </w:r>
    </w:p>
    <w:p w:rsidR="00D07871" w:rsidRPr="007F2575" w:rsidRDefault="00D07871" w:rsidP="00F6075C">
      <w:pPr>
        <w:widowControl w:val="0"/>
        <w:ind w:left="851" w:hanging="851"/>
        <w:rPr>
          <w:rFonts w:eastAsia="Arial" w:cs="Arial"/>
          <w:lang w:val="en-US"/>
        </w:rPr>
      </w:pPr>
    </w:p>
    <w:p w:rsidR="00D07871" w:rsidRPr="007F2575" w:rsidRDefault="00C74EB8" w:rsidP="00F6075C">
      <w:pPr>
        <w:widowControl w:val="0"/>
        <w:ind w:left="851" w:hanging="851"/>
        <w:rPr>
          <w:rFonts w:eastAsia="Arial" w:cs="Arial"/>
          <w:lang w:val="en-US"/>
        </w:rPr>
      </w:pPr>
      <w:r>
        <w:rPr>
          <w:rFonts w:eastAsia="Arial" w:cs="Arial"/>
          <w:lang w:val="en-US"/>
        </w:rPr>
        <w:t>20</w:t>
      </w:r>
      <w:r w:rsidR="00D07871" w:rsidRPr="007F2575">
        <w:rPr>
          <w:rFonts w:eastAsia="Arial" w:cs="Arial"/>
          <w:lang w:val="en-US" w:eastAsia="en-ZA"/>
        </w:rPr>
        <w:t>.6.2</w:t>
      </w:r>
      <w:r w:rsidR="00D07871" w:rsidRPr="007F2575">
        <w:rPr>
          <w:rFonts w:eastAsia="Arial" w:cs="Arial"/>
          <w:lang w:val="en-US" w:eastAsia="en-ZA"/>
        </w:rPr>
        <w:tab/>
        <w:t xml:space="preserve">Procedures within the complaints escalation or review process should not be overly complicated, or </w:t>
      </w:r>
      <w:r w:rsidR="00DF73C0">
        <w:rPr>
          <w:rFonts w:eastAsia="Arial" w:cs="Arial"/>
          <w:lang w:val="en-US" w:eastAsia="en-ZA"/>
        </w:rPr>
        <w:t>impose</w:t>
      </w:r>
      <w:r w:rsidR="00D07871" w:rsidRPr="007F2575">
        <w:rPr>
          <w:rFonts w:eastAsia="Arial" w:cs="Arial"/>
          <w:lang w:val="en-US" w:eastAsia="en-ZA"/>
        </w:rPr>
        <w:t xml:space="preserve"> unduly burdensome paperwork or other administrative requirements </w:t>
      </w:r>
      <w:r w:rsidR="004A1F8B">
        <w:rPr>
          <w:rFonts w:eastAsia="Arial" w:cs="Arial"/>
          <w:lang w:val="en-US" w:eastAsia="en-ZA"/>
        </w:rPr>
        <w:t>on complainants</w:t>
      </w:r>
      <w:r w:rsidR="00D07871" w:rsidRPr="007F2575">
        <w:rPr>
          <w:rFonts w:eastAsia="Arial" w:cs="Arial"/>
          <w:lang w:val="en-US" w:eastAsia="en-ZA"/>
        </w:rPr>
        <w:t>.</w:t>
      </w:r>
    </w:p>
    <w:p w:rsidR="005D7465" w:rsidRDefault="005D7465" w:rsidP="00F6075C">
      <w:pPr>
        <w:widowControl w:val="0"/>
        <w:ind w:left="851" w:hanging="851"/>
        <w:rPr>
          <w:rFonts w:eastAsia="Arial" w:cs="Arial"/>
          <w:lang w:val="en-US"/>
        </w:rPr>
      </w:pPr>
    </w:p>
    <w:p w:rsidR="0075731E" w:rsidRPr="007F2575" w:rsidRDefault="00C74EB8" w:rsidP="00F6075C">
      <w:pPr>
        <w:widowControl w:val="0"/>
        <w:ind w:left="851" w:hanging="851"/>
        <w:rPr>
          <w:rFonts w:eastAsia="Arial" w:cs="Arial"/>
          <w:lang w:val="en-US"/>
        </w:rPr>
      </w:pPr>
      <w:r>
        <w:rPr>
          <w:rFonts w:eastAsia="Arial" w:cs="Arial"/>
          <w:lang w:val="en-US"/>
        </w:rPr>
        <w:t>20</w:t>
      </w:r>
      <w:r w:rsidR="0075731E" w:rsidRPr="007F2575">
        <w:rPr>
          <w:rFonts w:eastAsia="Arial" w:cs="Arial"/>
          <w:lang w:val="en-US"/>
        </w:rPr>
        <w:t>.6.</w:t>
      </w:r>
      <w:r w:rsidR="00D07871" w:rsidRPr="007F2575">
        <w:rPr>
          <w:rFonts w:eastAsia="Arial" w:cs="Arial"/>
          <w:lang w:val="en-US"/>
        </w:rPr>
        <w:t>3</w:t>
      </w:r>
      <w:r w:rsidR="0075731E" w:rsidRPr="007F2575">
        <w:rPr>
          <w:rFonts w:eastAsia="Arial" w:cs="Arial"/>
          <w:lang w:val="en-US"/>
        </w:rPr>
        <w:tab/>
        <w:t>The</w:t>
      </w:r>
      <w:r w:rsidR="00D07871" w:rsidRPr="007F2575">
        <w:rPr>
          <w:rFonts w:eastAsia="Arial" w:cs="Arial"/>
          <w:lang w:val="en-US"/>
        </w:rPr>
        <w:t xml:space="preserve"> complaints</w:t>
      </w:r>
      <w:r w:rsidR="0075731E" w:rsidRPr="007F2575">
        <w:rPr>
          <w:rFonts w:eastAsia="Arial" w:cs="Arial"/>
          <w:lang w:val="en-US"/>
        </w:rPr>
        <w:t xml:space="preserve"> escalation and review process should -  </w:t>
      </w:r>
    </w:p>
    <w:p w:rsidR="005D7465" w:rsidRDefault="005D7465" w:rsidP="00F6075C">
      <w:pPr>
        <w:widowControl w:val="0"/>
        <w:ind w:left="1276" w:hanging="425"/>
        <w:rPr>
          <w:rFonts w:eastAsia="Arial" w:cs="Arial"/>
          <w:lang w:val="en-US"/>
        </w:rPr>
      </w:pPr>
    </w:p>
    <w:p w:rsidR="00D07871" w:rsidRPr="007F2575" w:rsidRDefault="0075731E" w:rsidP="00F502A6">
      <w:pPr>
        <w:widowControl w:val="0"/>
        <w:ind w:left="1418" w:hanging="567"/>
        <w:rPr>
          <w:rFonts w:eastAsia="Arial" w:cs="Arial"/>
          <w:lang w:val="en-US"/>
        </w:rPr>
      </w:pPr>
      <w:r w:rsidRPr="007F2575">
        <w:rPr>
          <w:rFonts w:eastAsia="Arial" w:cs="Arial"/>
          <w:lang w:val="en-US"/>
        </w:rPr>
        <w:t>(a)</w:t>
      </w:r>
      <w:r w:rsidRPr="007F2575">
        <w:rPr>
          <w:rFonts w:eastAsia="Arial" w:cs="Arial"/>
          <w:lang w:val="en-US"/>
        </w:rPr>
        <w:tab/>
      </w:r>
      <w:r w:rsidR="00D07871" w:rsidRPr="007F2575">
        <w:rPr>
          <w:rFonts w:eastAsia="Arial" w:cs="Arial"/>
          <w:lang w:val="en-US" w:eastAsia="en-ZA"/>
        </w:rPr>
        <w:t>follow a balanced approach, bearing in mind the legitimate interests of all parties involved including the fair treatment of complainants;</w:t>
      </w:r>
    </w:p>
    <w:p w:rsidR="005D7465" w:rsidRDefault="005D7465" w:rsidP="00F502A6">
      <w:pPr>
        <w:widowControl w:val="0"/>
        <w:ind w:left="1418" w:hanging="567"/>
        <w:rPr>
          <w:rFonts w:eastAsia="Arial" w:cs="Arial"/>
          <w:lang w:val="en-US"/>
        </w:rPr>
      </w:pPr>
    </w:p>
    <w:p w:rsidR="0075731E" w:rsidRPr="007F2575" w:rsidRDefault="00D07871" w:rsidP="00F502A6">
      <w:pPr>
        <w:widowControl w:val="0"/>
        <w:ind w:left="1418" w:hanging="567"/>
        <w:rPr>
          <w:rFonts w:eastAsia="Arial" w:cs="Arial"/>
          <w:lang w:val="en-US"/>
        </w:rPr>
      </w:pPr>
      <w:r w:rsidRPr="007F2575">
        <w:rPr>
          <w:rFonts w:eastAsia="Arial" w:cs="Arial"/>
          <w:lang w:val="en-US"/>
        </w:rPr>
        <w:lastRenderedPageBreak/>
        <w:t>(b)</w:t>
      </w:r>
      <w:r w:rsidRPr="007F2575">
        <w:rPr>
          <w:rFonts w:eastAsia="Arial" w:cs="Arial"/>
          <w:lang w:val="en-US"/>
        </w:rPr>
        <w:tab/>
      </w:r>
      <w:r w:rsidR="0075731E" w:rsidRPr="007F2575">
        <w:rPr>
          <w:rFonts w:eastAsia="Arial" w:cs="Arial"/>
          <w:lang w:val="en-US"/>
        </w:rPr>
        <w:t xml:space="preserve">provide for internal escalation of complex or unusual complaints at the instance of the initial complaint handler; </w:t>
      </w:r>
    </w:p>
    <w:p w:rsidR="005D7465" w:rsidRDefault="005D7465" w:rsidP="00F502A6">
      <w:pPr>
        <w:widowControl w:val="0"/>
        <w:ind w:left="1418" w:hanging="567"/>
        <w:rPr>
          <w:rFonts w:eastAsia="Arial" w:cs="Arial"/>
          <w:lang w:val="en-US"/>
        </w:rPr>
      </w:pPr>
    </w:p>
    <w:p w:rsidR="0075731E" w:rsidRPr="007F2575" w:rsidRDefault="0075731E" w:rsidP="00F502A6">
      <w:pPr>
        <w:widowControl w:val="0"/>
        <w:ind w:left="1418" w:hanging="567"/>
        <w:rPr>
          <w:rFonts w:eastAsia="Arial" w:cs="Arial"/>
          <w:lang w:val="en-US"/>
        </w:rPr>
      </w:pPr>
      <w:r w:rsidRPr="007F2575">
        <w:rPr>
          <w:rFonts w:eastAsia="Arial" w:cs="Arial"/>
          <w:lang w:val="en-US"/>
        </w:rPr>
        <w:t>(</w:t>
      </w:r>
      <w:r w:rsidR="00D07871" w:rsidRPr="007F2575">
        <w:rPr>
          <w:rFonts w:eastAsia="Arial" w:cs="Arial"/>
          <w:lang w:val="en-US"/>
        </w:rPr>
        <w:t>c</w:t>
      </w:r>
      <w:r w:rsidRPr="007F2575">
        <w:rPr>
          <w:rFonts w:eastAsia="Arial" w:cs="Arial"/>
          <w:lang w:val="en-US"/>
        </w:rPr>
        <w:t>)</w:t>
      </w:r>
      <w:r w:rsidRPr="007F2575">
        <w:rPr>
          <w:rFonts w:eastAsia="Arial" w:cs="Arial"/>
          <w:lang w:val="en-US"/>
        </w:rPr>
        <w:tab/>
        <w:t>provide for complainants to escalate complaints not resolved to their satisfaction; and</w:t>
      </w:r>
    </w:p>
    <w:p w:rsidR="005D7465" w:rsidRDefault="005D7465" w:rsidP="00F502A6">
      <w:pPr>
        <w:widowControl w:val="0"/>
        <w:ind w:left="1418" w:hanging="567"/>
        <w:rPr>
          <w:rFonts w:eastAsia="Arial" w:cs="Arial"/>
          <w:lang w:val="en-US"/>
        </w:rPr>
      </w:pPr>
    </w:p>
    <w:p w:rsidR="0075731E" w:rsidRPr="007F2575" w:rsidRDefault="0075731E" w:rsidP="00F502A6">
      <w:pPr>
        <w:widowControl w:val="0"/>
        <w:ind w:left="1418" w:hanging="567"/>
        <w:rPr>
          <w:rFonts w:eastAsia="Arial" w:cs="Arial"/>
          <w:lang w:val="en-US"/>
        </w:rPr>
      </w:pPr>
      <w:r w:rsidRPr="007F2575">
        <w:rPr>
          <w:rFonts w:eastAsia="Arial" w:cs="Arial"/>
          <w:lang w:val="en-US"/>
        </w:rPr>
        <w:t>(</w:t>
      </w:r>
      <w:r w:rsidR="00D07871" w:rsidRPr="007F2575">
        <w:rPr>
          <w:rFonts w:eastAsia="Arial" w:cs="Arial"/>
          <w:lang w:val="en-US"/>
        </w:rPr>
        <w:t>d</w:t>
      </w:r>
      <w:r w:rsidRPr="007F2575">
        <w:rPr>
          <w:rFonts w:eastAsia="Arial" w:cs="Arial"/>
          <w:lang w:val="en-US"/>
        </w:rPr>
        <w:t>)</w:t>
      </w:r>
      <w:r w:rsidRPr="007F2575">
        <w:rPr>
          <w:rFonts w:eastAsia="Arial" w:cs="Arial"/>
          <w:lang w:val="en-US"/>
        </w:rPr>
        <w:tab/>
        <w:t>be allocated to an impartial, senior functionary within the insu</w:t>
      </w:r>
      <w:r w:rsidR="00786234">
        <w:rPr>
          <w:rFonts w:eastAsia="Arial" w:cs="Arial"/>
          <w:lang w:val="en-US"/>
        </w:rPr>
        <w:t xml:space="preserve">rer or appointed by the insurer for </w:t>
      </w:r>
      <w:r w:rsidR="00786234" w:rsidRPr="00786234">
        <w:rPr>
          <w:rFonts w:eastAsia="Arial" w:cs="Arial"/>
          <w:lang w:val="en-US"/>
        </w:rPr>
        <w:t>managing the escalation or review process of the insurer</w:t>
      </w:r>
      <w:r w:rsidRPr="007F2575">
        <w:rPr>
          <w:rFonts w:eastAsia="Arial" w:cs="Arial"/>
          <w:lang w:val="en-US"/>
        </w:rPr>
        <w:t>.</w:t>
      </w:r>
    </w:p>
    <w:p w:rsidR="0075731E" w:rsidRPr="007F2575" w:rsidRDefault="0075731E" w:rsidP="00F6075C">
      <w:pPr>
        <w:widowControl w:val="0"/>
        <w:tabs>
          <w:tab w:val="left" w:pos="0"/>
        </w:tabs>
        <w:ind w:left="709" w:hanging="709"/>
        <w:rPr>
          <w:rFonts w:eastAsia="Arial" w:cs="Arial"/>
          <w:b/>
          <w:lang w:val="en-US" w:eastAsia="en-ZA"/>
        </w:rPr>
      </w:pPr>
    </w:p>
    <w:p w:rsidR="0075731E" w:rsidRPr="007F2575" w:rsidRDefault="00C74EB8" w:rsidP="00F6075C">
      <w:pPr>
        <w:widowControl w:val="0"/>
        <w:tabs>
          <w:tab w:val="left" w:pos="0"/>
        </w:tabs>
        <w:ind w:left="851" w:hanging="851"/>
        <w:rPr>
          <w:rFonts w:eastAsia="Arial" w:cs="Arial"/>
          <w:b/>
          <w:lang w:val="en-US" w:eastAsia="en-ZA"/>
        </w:rPr>
      </w:pPr>
      <w:r>
        <w:rPr>
          <w:rFonts w:eastAsia="Arial" w:cs="Arial"/>
          <w:b/>
          <w:lang w:val="en-US" w:eastAsia="en-ZA"/>
        </w:rPr>
        <w:t>20</w:t>
      </w:r>
      <w:r w:rsidR="0075731E" w:rsidRPr="007F2575">
        <w:rPr>
          <w:rFonts w:eastAsia="Arial" w:cs="Arial"/>
          <w:b/>
          <w:lang w:val="en-US" w:eastAsia="en-ZA"/>
        </w:rPr>
        <w:t>.7</w:t>
      </w:r>
      <w:r w:rsidR="0075731E" w:rsidRPr="007F2575">
        <w:rPr>
          <w:rFonts w:eastAsia="Arial" w:cs="Arial"/>
          <w:b/>
          <w:lang w:val="en-US" w:eastAsia="en-ZA"/>
        </w:rPr>
        <w:tab/>
        <w:t>Decisions relating to complaints</w:t>
      </w:r>
    </w:p>
    <w:p w:rsidR="005D7465" w:rsidRDefault="005D7465" w:rsidP="00F6075C">
      <w:pPr>
        <w:widowControl w:val="0"/>
        <w:tabs>
          <w:tab w:val="left" w:pos="709"/>
          <w:tab w:val="left" w:pos="873"/>
        </w:tabs>
        <w:ind w:left="851" w:hanging="851"/>
        <w:rPr>
          <w:rFonts w:eastAsia="Arial" w:cs="Arial"/>
          <w:lang w:val="en-US"/>
        </w:rPr>
      </w:pPr>
    </w:p>
    <w:p w:rsidR="0075731E" w:rsidRPr="007F2575" w:rsidRDefault="00C74EB8" w:rsidP="00F6075C">
      <w:pPr>
        <w:widowControl w:val="0"/>
        <w:tabs>
          <w:tab w:val="left" w:pos="709"/>
          <w:tab w:val="left" w:pos="873"/>
        </w:tabs>
        <w:ind w:left="851" w:hanging="851"/>
        <w:rPr>
          <w:rFonts w:eastAsia="Arial" w:cs="Arial"/>
          <w:lang w:val="en-US"/>
        </w:rPr>
      </w:pPr>
      <w:r>
        <w:rPr>
          <w:rFonts w:eastAsia="Arial" w:cs="Arial"/>
          <w:lang w:val="en-US"/>
        </w:rPr>
        <w:t>20</w:t>
      </w:r>
      <w:r w:rsidR="0075731E" w:rsidRPr="007F2575">
        <w:rPr>
          <w:rFonts w:eastAsia="Arial" w:cs="Arial"/>
          <w:lang w:val="en-US"/>
        </w:rPr>
        <w:t>.7.1</w:t>
      </w:r>
      <w:r w:rsidR="0075731E" w:rsidRPr="007F2575">
        <w:rPr>
          <w:rFonts w:eastAsia="Arial" w:cs="Arial"/>
          <w:lang w:val="en-US"/>
        </w:rPr>
        <w:tab/>
      </w:r>
      <w:r w:rsidR="00221773">
        <w:rPr>
          <w:rFonts w:eastAsia="Arial" w:cs="Arial"/>
          <w:lang w:val="en-US"/>
        </w:rPr>
        <w:tab/>
      </w:r>
      <w:r w:rsidR="0075731E" w:rsidRPr="007F2575">
        <w:rPr>
          <w:rFonts w:eastAsia="Arial" w:cs="Arial"/>
          <w:lang w:val="en-US"/>
        </w:rPr>
        <w:t xml:space="preserve">Where a complaint is upheld, any commitment by the insurer to make a compensation payment, goodwill payment or to take any other action must be carried out without delay and within any agreed timeframes. </w:t>
      </w:r>
    </w:p>
    <w:p w:rsidR="005D7465" w:rsidRDefault="005D7465" w:rsidP="00F6075C">
      <w:pPr>
        <w:widowControl w:val="0"/>
        <w:tabs>
          <w:tab w:val="left" w:pos="709"/>
          <w:tab w:val="left" w:pos="873"/>
        </w:tabs>
        <w:ind w:left="851" w:right="154" w:hanging="851"/>
        <w:rPr>
          <w:rFonts w:eastAsia="Arial" w:cs="Arial"/>
          <w:lang w:val="en-US"/>
        </w:rPr>
      </w:pPr>
    </w:p>
    <w:p w:rsidR="0075731E" w:rsidRPr="007F2575" w:rsidRDefault="00C74EB8" w:rsidP="00F6075C">
      <w:pPr>
        <w:widowControl w:val="0"/>
        <w:tabs>
          <w:tab w:val="left" w:pos="709"/>
          <w:tab w:val="left" w:pos="873"/>
        </w:tabs>
        <w:ind w:left="851" w:right="154" w:hanging="851"/>
        <w:rPr>
          <w:rFonts w:eastAsia="Arial" w:cs="Arial"/>
          <w:b/>
          <w:spacing w:val="-1"/>
          <w:lang w:val="en-US"/>
        </w:rPr>
      </w:pPr>
      <w:r>
        <w:rPr>
          <w:rFonts w:eastAsia="Arial" w:cs="Arial"/>
          <w:lang w:val="en-US"/>
        </w:rPr>
        <w:t>20</w:t>
      </w:r>
      <w:r w:rsidR="0075731E" w:rsidRPr="007F2575">
        <w:rPr>
          <w:rFonts w:eastAsia="Arial" w:cs="Arial"/>
          <w:lang w:val="en-US"/>
        </w:rPr>
        <w:t>.7.2</w:t>
      </w:r>
      <w:r w:rsidR="0075731E" w:rsidRPr="007F2575">
        <w:rPr>
          <w:rFonts w:eastAsia="Arial" w:cs="Arial"/>
          <w:lang w:val="en-US"/>
        </w:rPr>
        <w:tab/>
      </w:r>
      <w:r w:rsidR="00176AB6">
        <w:rPr>
          <w:rFonts w:eastAsia="Arial" w:cs="Arial"/>
          <w:lang w:val="en-US"/>
        </w:rPr>
        <w:tab/>
      </w:r>
      <w:r w:rsidR="0075731E" w:rsidRPr="007F2575">
        <w:rPr>
          <w:rFonts w:eastAsia="Arial" w:cs="Arial"/>
          <w:lang w:val="en-US"/>
        </w:rPr>
        <w:t>Where a complaint is rejected, the complainant must be provided with clear and adequate reasons for the decision and must be informed of any applicable escalation or review processes, including how to use them and any relevant time limits.</w:t>
      </w:r>
    </w:p>
    <w:p w:rsidR="0075731E" w:rsidRPr="007F2575" w:rsidRDefault="0075731E" w:rsidP="00F6075C">
      <w:pPr>
        <w:widowControl w:val="0"/>
        <w:rPr>
          <w:rFonts w:eastAsia="Times New Roman" w:cs="Arial"/>
          <w:b/>
        </w:rPr>
      </w:pPr>
    </w:p>
    <w:p w:rsidR="0075731E" w:rsidRPr="007F2575" w:rsidRDefault="00C74EB8" w:rsidP="00F6075C">
      <w:pPr>
        <w:widowControl w:val="0"/>
        <w:ind w:left="851" w:right="154" w:hanging="851"/>
        <w:rPr>
          <w:rFonts w:eastAsia="Arial" w:cs="Arial"/>
          <w:b/>
          <w:spacing w:val="-1"/>
          <w:lang w:val="en-US"/>
        </w:rPr>
      </w:pPr>
      <w:r>
        <w:rPr>
          <w:rFonts w:eastAsia="Arial" w:cs="Arial"/>
          <w:b/>
          <w:spacing w:val="-1"/>
          <w:lang w:val="en-US"/>
        </w:rPr>
        <w:t>20</w:t>
      </w:r>
      <w:r w:rsidR="0075731E" w:rsidRPr="007F2575">
        <w:rPr>
          <w:rFonts w:eastAsia="Arial" w:cs="Arial"/>
          <w:b/>
          <w:spacing w:val="-1"/>
          <w:lang w:val="en-US"/>
        </w:rPr>
        <w:t>.8</w:t>
      </w:r>
      <w:r w:rsidR="0075731E" w:rsidRPr="007F2575">
        <w:rPr>
          <w:rFonts w:eastAsia="Arial" w:cs="Arial"/>
          <w:b/>
          <w:spacing w:val="-1"/>
          <w:lang w:val="en-US"/>
        </w:rPr>
        <w:tab/>
        <w:t>Record keeping, monitoring and analysis of complaints</w:t>
      </w:r>
    </w:p>
    <w:p w:rsidR="005D7465" w:rsidRDefault="005D7465" w:rsidP="00F6075C">
      <w:pPr>
        <w:widowControl w:val="0"/>
        <w:ind w:left="851" w:right="154" w:hanging="851"/>
        <w:rPr>
          <w:rFonts w:eastAsia="Arial" w:cs="Arial"/>
          <w:lang w:val="en-US"/>
        </w:rPr>
      </w:pPr>
    </w:p>
    <w:p w:rsidR="0075731E" w:rsidRPr="007F2575" w:rsidRDefault="00C74EB8" w:rsidP="003D121E">
      <w:pPr>
        <w:widowControl w:val="0"/>
        <w:ind w:left="851" w:right="154" w:hanging="851"/>
        <w:rPr>
          <w:rFonts w:eastAsia="Arial" w:cs="Arial"/>
          <w:lang w:val="en-US" w:eastAsia="en-ZA"/>
        </w:rPr>
      </w:pPr>
      <w:r>
        <w:rPr>
          <w:rFonts w:eastAsia="Arial" w:cs="Arial"/>
          <w:lang w:val="en-US"/>
        </w:rPr>
        <w:t>20</w:t>
      </w:r>
      <w:r w:rsidR="0075731E" w:rsidRPr="007F2575">
        <w:rPr>
          <w:rFonts w:eastAsia="Arial" w:cs="Arial"/>
          <w:lang w:val="en-US" w:eastAsia="en-ZA"/>
        </w:rPr>
        <w:t>.8.1</w:t>
      </w:r>
      <w:r w:rsidR="0075731E" w:rsidRPr="007F2575">
        <w:rPr>
          <w:rFonts w:eastAsia="Arial" w:cs="Arial"/>
          <w:lang w:val="en-US" w:eastAsia="en-ZA"/>
        </w:rPr>
        <w:tab/>
        <w:t>An insurer must ensure accurate, efficient and secure recording of complaints-related information.</w:t>
      </w:r>
    </w:p>
    <w:p w:rsidR="005D7465" w:rsidRDefault="005D7465" w:rsidP="003D121E">
      <w:pPr>
        <w:ind w:left="851" w:hanging="851"/>
        <w:rPr>
          <w:rFonts w:eastAsia="Arial" w:cs="Arial"/>
          <w:lang w:val="en-US"/>
        </w:rPr>
      </w:pPr>
    </w:p>
    <w:p w:rsidR="0075731E" w:rsidRPr="007F2575" w:rsidRDefault="00C74EB8" w:rsidP="003D121E">
      <w:pPr>
        <w:ind w:left="851" w:hanging="851"/>
        <w:rPr>
          <w:rFonts w:cs="Arial"/>
          <w:lang w:val="en-US" w:eastAsia="en-ZA"/>
        </w:rPr>
      </w:pPr>
      <w:r>
        <w:rPr>
          <w:rFonts w:eastAsia="Arial" w:cs="Arial"/>
          <w:lang w:val="en-US"/>
        </w:rPr>
        <w:t>20</w:t>
      </w:r>
      <w:r w:rsidR="0075731E" w:rsidRPr="007F2575">
        <w:rPr>
          <w:rFonts w:eastAsia="Arial" w:cs="Arial"/>
          <w:lang w:val="en-US" w:eastAsia="en-ZA"/>
        </w:rPr>
        <w:t>.8.2</w:t>
      </w:r>
      <w:r w:rsidR="0075731E" w:rsidRPr="007F2575">
        <w:rPr>
          <w:rFonts w:eastAsia="Arial" w:cs="Arial"/>
          <w:lang w:val="en-US" w:eastAsia="en-ZA"/>
        </w:rPr>
        <w:tab/>
      </w:r>
      <w:r w:rsidR="0075731E" w:rsidRPr="007F2575">
        <w:rPr>
          <w:rFonts w:cs="Arial"/>
          <w:spacing w:val="-3"/>
          <w:lang w:val="en-US" w:eastAsia="en-ZA"/>
        </w:rPr>
        <w:t>T</w:t>
      </w:r>
      <w:r w:rsidR="0075731E" w:rsidRPr="007F2575">
        <w:rPr>
          <w:rFonts w:cs="Arial"/>
          <w:lang w:val="en-US" w:eastAsia="en-ZA"/>
        </w:rPr>
        <w:t>he following must be recorded in respect of each reportable complaint</w:t>
      </w:r>
      <w:r w:rsidR="00D07871" w:rsidRPr="007F2575">
        <w:rPr>
          <w:rFonts w:cs="Arial"/>
          <w:lang w:val="en-US" w:eastAsia="en-ZA"/>
        </w:rPr>
        <w:t>-</w:t>
      </w:r>
    </w:p>
    <w:p w:rsidR="005D7465" w:rsidRPr="005D7465" w:rsidRDefault="005D7465" w:rsidP="003D121E">
      <w:pPr>
        <w:widowControl w:val="0"/>
        <w:tabs>
          <w:tab w:val="left" w:pos="1276"/>
        </w:tabs>
        <w:ind w:left="1276" w:right="156"/>
        <w:rPr>
          <w:rFonts w:eastAsia="Arial" w:cs="Arial"/>
          <w:lang w:val="en-US"/>
        </w:rPr>
      </w:pPr>
    </w:p>
    <w:p w:rsidR="0075731E" w:rsidRPr="007F2575" w:rsidRDefault="0075731E" w:rsidP="003D121E">
      <w:pPr>
        <w:widowControl w:val="0"/>
        <w:numPr>
          <w:ilvl w:val="0"/>
          <w:numId w:val="17"/>
        </w:numPr>
        <w:tabs>
          <w:tab w:val="left" w:pos="1418"/>
        </w:tabs>
        <w:ind w:left="1418" w:right="156" w:hanging="567"/>
        <w:rPr>
          <w:rFonts w:eastAsia="Arial" w:cs="Arial"/>
          <w:lang w:val="en-US"/>
        </w:rPr>
      </w:pPr>
      <w:r w:rsidRPr="007F2575">
        <w:rPr>
          <w:rFonts w:eastAsia="Arial" w:cs="Arial"/>
          <w:spacing w:val="-1"/>
          <w:lang w:val="en-US"/>
        </w:rPr>
        <w:t>a</w:t>
      </w:r>
      <w:r w:rsidRPr="007F2575">
        <w:rPr>
          <w:rFonts w:eastAsia="Arial" w:cs="Arial"/>
          <w:spacing w:val="-2"/>
          <w:lang w:val="en-US"/>
        </w:rPr>
        <w:t>l</w:t>
      </w:r>
      <w:r w:rsidRPr="007F2575">
        <w:rPr>
          <w:rFonts w:eastAsia="Arial" w:cs="Arial"/>
          <w:lang w:val="en-US"/>
        </w:rPr>
        <w:t>l</w:t>
      </w:r>
      <w:r w:rsidRPr="007F2575">
        <w:rPr>
          <w:rFonts w:eastAsia="Arial" w:cs="Arial"/>
          <w:spacing w:val="28"/>
          <w:lang w:val="en-US"/>
        </w:rPr>
        <w:t xml:space="preserve"> </w:t>
      </w:r>
      <w:r w:rsidRPr="007F2575">
        <w:rPr>
          <w:rFonts w:eastAsia="Arial" w:cs="Arial"/>
          <w:lang w:val="en-US"/>
        </w:rPr>
        <w:t>re</w:t>
      </w:r>
      <w:r w:rsidRPr="007F2575">
        <w:rPr>
          <w:rFonts w:eastAsia="Arial" w:cs="Arial"/>
          <w:spacing w:val="-2"/>
          <w:lang w:val="en-US"/>
        </w:rPr>
        <w:t>l</w:t>
      </w:r>
      <w:r w:rsidRPr="007F2575">
        <w:rPr>
          <w:rFonts w:eastAsia="Arial" w:cs="Arial"/>
          <w:lang w:val="en-US"/>
        </w:rPr>
        <w:t>ev</w:t>
      </w:r>
      <w:r w:rsidRPr="007F2575">
        <w:rPr>
          <w:rFonts w:eastAsia="Arial" w:cs="Arial"/>
          <w:spacing w:val="-1"/>
          <w:lang w:val="en-US"/>
        </w:rPr>
        <w:t>a</w:t>
      </w:r>
      <w:r w:rsidRPr="007F2575">
        <w:rPr>
          <w:rFonts w:eastAsia="Arial" w:cs="Arial"/>
          <w:lang w:val="en-US"/>
        </w:rPr>
        <w:t>nt</w:t>
      </w:r>
      <w:r w:rsidRPr="007F2575">
        <w:rPr>
          <w:rFonts w:eastAsia="Arial" w:cs="Arial"/>
          <w:spacing w:val="30"/>
          <w:lang w:val="en-US"/>
        </w:rPr>
        <w:t xml:space="preserve"> </w:t>
      </w:r>
      <w:r w:rsidRPr="007F2575">
        <w:rPr>
          <w:rFonts w:eastAsia="Arial" w:cs="Arial"/>
          <w:lang w:val="en-US"/>
        </w:rPr>
        <w:t>d</w:t>
      </w:r>
      <w:r w:rsidRPr="007F2575">
        <w:rPr>
          <w:rFonts w:eastAsia="Arial" w:cs="Arial"/>
          <w:spacing w:val="-1"/>
          <w:lang w:val="en-US"/>
        </w:rPr>
        <w:t>e</w:t>
      </w:r>
      <w:r w:rsidRPr="007F2575">
        <w:rPr>
          <w:rFonts w:eastAsia="Arial" w:cs="Arial"/>
          <w:lang w:val="en-US"/>
        </w:rPr>
        <w:t>ta</w:t>
      </w:r>
      <w:r w:rsidRPr="007F2575">
        <w:rPr>
          <w:rFonts w:eastAsia="Arial" w:cs="Arial"/>
          <w:spacing w:val="-2"/>
          <w:lang w:val="en-US"/>
        </w:rPr>
        <w:t>il</w:t>
      </w:r>
      <w:r w:rsidRPr="007F2575">
        <w:rPr>
          <w:rFonts w:eastAsia="Arial" w:cs="Arial"/>
          <w:lang w:val="en-US"/>
        </w:rPr>
        <w:t>s</w:t>
      </w:r>
      <w:r w:rsidRPr="007F2575">
        <w:rPr>
          <w:rFonts w:eastAsia="Arial" w:cs="Arial"/>
          <w:spacing w:val="29"/>
          <w:lang w:val="en-US"/>
        </w:rPr>
        <w:t xml:space="preserve"> </w:t>
      </w:r>
      <w:r w:rsidRPr="007F2575">
        <w:rPr>
          <w:rFonts w:eastAsia="Arial" w:cs="Arial"/>
          <w:lang w:val="en-US"/>
        </w:rPr>
        <w:t>of</w:t>
      </w:r>
      <w:r w:rsidRPr="007F2575">
        <w:rPr>
          <w:rFonts w:eastAsia="Arial" w:cs="Arial"/>
          <w:spacing w:val="30"/>
          <w:lang w:val="en-US"/>
        </w:rPr>
        <w:t xml:space="preserve"> </w:t>
      </w:r>
      <w:r w:rsidRPr="007F2575">
        <w:rPr>
          <w:rFonts w:eastAsia="Arial" w:cs="Arial"/>
          <w:lang w:val="en-US"/>
        </w:rPr>
        <w:t>t</w:t>
      </w:r>
      <w:r w:rsidRPr="007F2575">
        <w:rPr>
          <w:rFonts w:eastAsia="Arial" w:cs="Arial"/>
          <w:spacing w:val="-3"/>
          <w:lang w:val="en-US"/>
        </w:rPr>
        <w:t>h</w:t>
      </w:r>
      <w:r w:rsidRPr="007F2575">
        <w:rPr>
          <w:rFonts w:eastAsia="Arial" w:cs="Arial"/>
          <w:lang w:val="en-US"/>
        </w:rPr>
        <w:t>e</w:t>
      </w:r>
      <w:r w:rsidRPr="007F2575">
        <w:rPr>
          <w:rFonts w:eastAsia="Arial" w:cs="Arial"/>
          <w:spacing w:val="29"/>
          <w:lang w:val="en-US"/>
        </w:rPr>
        <w:t xml:space="preserve"> </w:t>
      </w:r>
      <w:r w:rsidRPr="007F2575">
        <w:rPr>
          <w:rFonts w:eastAsia="Arial" w:cs="Arial"/>
          <w:lang w:val="en-US"/>
        </w:rPr>
        <w:t>c</w:t>
      </w:r>
      <w:r w:rsidRPr="007F2575">
        <w:rPr>
          <w:rFonts w:eastAsia="Arial" w:cs="Arial"/>
          <w:spacing w:val="-3"/>
          <w:lang w:val="en-US"/>
        </w:rPr>
        <w:t>o</w:t>
      </w:r>
      <w:r w:rsidRPr="007F2575">
        <w:rPr>
          <w:rFonts w:eastAsia="Arial" w:cs="Arial"/>
          <w:spacing w:val="3"/>
          <w:lang w:val="en-US"/>
        </w:rPr>
        <w:t>m</w:t>
      </w:r>
      <w:r w:rsidRPr="007F2575">
        <w:rPr>
          <w:rFonts w:eastAsia="Arial" w:cs="Arial"/>
          <w:lang w:val="en-US"/>
        </w:rPr>
        <w:t>p</w:t>
      </w:r>
      <w:r w:rsidRPr="007F2575">
        <w:rPr>
          <w:rFonts w:eastAsia="Arial" w:cs="Arial"/>
          <w:spacing w:val="-2"/>
          <w:lang w:val="en-US"/>
        </w:rPr>
        <w:t>l</w:t>
      </w:r>
      <w:r w:rsidRPr="007F2575">
        <w:rPr>
          <w:rFonts w:eastAsia="Arial" w:cs="Arial"/>
          <w:lang w:val="en-US"/>
        </w:rPr>
        <w:t>a</w:t>
      </w:r>
      <w:r w:rsidRPr="007F2575">
        <w:rPr>
          <w:rFonts w:eastAsia="Arial" w:cs="Arial"/>
          <w:spacing w:val="-2"/>
          <w:lang w:val="en-US"/>
        </w:rPr>
        <w:t>i</w:t>
      </w:r>
      <w:r w:rsidRPr="007F2575">
        <w:rPr>
          <w:rFonts w:eastAsia="Arial" w:cs="Arial"/>
          <w:lang w:val="en-US"/>
        </w:rPr>
        <w:t>n</w:t>
      </w:r>
      <w:r w:rsidRPr="007F2575">
        <w:rPr>
          <w:rFonts w:eastAsia="Arial" w:cs="Arial"/>
          <w:spacing w:val="-1"/>
          <w:lang w:val="en-US"/>
        </w:rPr>
        <w:t>a</w:t>
      </w:r>
      <w:r w:rsidRPr="007F2575">
        <w:rPr>
          <w:rFonts w:eastAsia="Arial" w:cs="Arial"/>
          <w:lang w:val="en-US"/>
        </w:rPr>
        <w:t>nt a</w:t>
      </w:r>
      <w:r w:rsidRPr="007F2575">
        <w:rPr>
          <w:rFonts w:eastAsia="Arial" w:cs="Arial"/>
          <w:spacing w:val="-1"/>
          <w:lang w:val="en-US"/>
        </w:rPr>
        <w:t>n</w:t>
      </w:r>
      <w:r w:rsidRPr="007F2575">
        <w:rPr>
          <w:rFonts w:eastAsia="Arial" w:cs="Arial"/>
          <w:lang w:val="en-US"/>
        </w:rPr>
        <w:t>d</w:t>
      </w:r>
      <w:r w:rsidRPr="007F2575">
        <w:rPr>
          <w:rFonts w:eastAsia="Arial" w:cs="Arial"/>
          <w:spacing w:val="29"/>
          <w:lang w:val="en-US"/>
        </w:rPr>
        <w:t xml:space="preserve"> </w:t>
      </w:r>
      <w:r w:rsidRPr="007F2575">
        <w:rPr>
          <w:rFonts w:eastAsia="Arial" w:cs="Arial"/>
          <w:lang w:val="en-US"/>
        </w:rPr>
        <w:t>the</w:t>
      </w:r>
      <w:r w:rsidRPr="007F2575">
        <w:rPr>
          <w:rFonts w:eastAsia="Arial" w:cs="Arial"/>
          <w:spacing w:val="26"/>
          <w:lang w:val="en-US"/>
        </w:rPr>
        <w:t xml:space="preserve"> </w:t>
      </w:r>
      <w:r w:rsidRPr="007F2575">
        <w:rPr>
          <w:rFonts w:eastAsia="Arial" w:cs="Arial"/>
          <w:lang w:val="en-US"/>
        </w:rPr>
        <w:t>su</w:t>
      </w:r>
      <w:r w:rsidRPr="007F2575">
        <w:rPr>
          <w:rFonts w:eastAsia="Arial" w:cs="Arial"/>
          <w:spacing w:val="-1"/>
          <w:lang w:val="en-US"/>
        </w:rPr>
        <w:t>b</w:t>
      </w:r>
      <w:r w:rsidRPr="007F2575">
        <w:rPr>
          <w:rFonts w:eastAsia="Arial" w:cs="Arial"/>
          <w:spacing w:val="1"/>
          <w:lang w:val="en-US"/>
        </w:rPr>
        <w:t>j</w:t>
      </w:r>
      <w:r w:rsidRPr="007F2575">
        <w:rPr>
          <w:rFonts w:eastAsia="Arial" w:cs="Arial"/>
          <w:lang w:val="en-US"/>
        </w:rPr>
        <w:t>e</w:t>
      </w:r>
      <w:r w:rsidRPr="007F2575">
        <w:rPr>
          <w:rFonts w:eastAsia="Arial" w:cs="Arial"/>
          <w:spacing w:val="-3"/>
          <w:lang w:val="en-US"/>
        </w:rPr>
        <w:t>c</w:t>
      </w:r>
      <w:r w:rsidRPr="007F2575">
        <w:rPr>
          <w:rFonts w:eastAsia="Arial" w:cs="Arial"/>
          <w:lang w:val="en-US"/>
        </w:rPr>
        <w:t>t</w:t>
      </w:r>
      <w:r w:rsidRPr="007F2575">
        <w:rPr>
          <w:rFonts w:eastAsia="Arial" w:cs="Arial"/>
          <w:spacing w:val="28"/>
          <w:lang w:val="en-US"/>
        </w:rPr>
        <w:t xml:space="preserve"> </w:t>
      </w:r>
      <w:r w:rsidRPr="007F2575">
        <w:rPr>
          <w:rFonts w:eastAsia="Arial" w:cs="Arial"/>
          <w:spacing w:val="3"/>
          <w:lang w:val="en-US"/>
        </w:rPr>
        <w:t>m</w:t>
      </w:r>
      <w:r w:rsidRPr="007F2575">
        <w:rPr>
          <w:rFonts w:eastAsia="Arial" w:cs="Arial"/>
          <w:spacing w:val="-3"/>
          <w:lang w:val="en-US"/>
        </w:rPr>
        <w:t>a</w:t>
      </w:r>
      <w:r w:rsidRPr="007F2575">
        <w:rPr>
          <w:rFonts w:eastAsia="Arial" w:cs="Arial"/>
          <w:lang w:val="en-US"/>
        </w:rPr>
        <w:t>tt</w:t>
      </w:r>
      <w:r w:rsidRPr="007F2575">
        <w:rPr>
          <w:rFonts w:eastAsia="Arial" w:cs="Arial"/>
          <w:spacing w:val="-3"/>
          <w:lang w:val="en-US"/>
        </w:rPr>
        <w:t>e</w:t>
      </w:r>
      <w:r w:rsidRPr="007F2575">
        <w:rPr>
          <w:rFonts w:eastAsia="Arial" w:cs="Arial"/>
          <w:lang w:val="en-US"/>
        </w:rPr>
        <w:t>r</w:t>
      </w:r>
      <w:r w:rsidRPr="007F2575">
        <w:rPr>
          <w:rFonts w:eastAsia="Arial" w:cs="Arial"/>
          <w:spacing w:val="30"/>
          <w:lang w:val="en-US"/>
        </w:rPr>
        <w:t xml:space="preserve"> </w:t>
      </w:r>
      <w:r w:rsidRPr="007F2575">
        <w:rPr>
          <w:rFonts w:eastAsia="Arial" w:cs="Arial"/>
          <w:spacing w:val="-3"/>
          <w:lang w:val="en-US"/>
        </w:rPr>
        <w:t>o</w:t>
      </w:r>
      <w:r w:rsidRPr="007F2575">
        <w:rPr>
          <w:rFonts w:eastAsia="Arial" w:cs="Arial"/>
          <w:lang w:val="en-US"/>
        </w:rPr>
        <w:t>f</w:t>
      </w:r>
      <w:r w:rsidRPr="007F2575">
        <w:rPr>
          <w:rFonts w:eastAsia="Arial" w:cs="Arial"/>
          <w:spacing w:val="30"/>
          <w:lang w:val="en-US"/>
        </w:rPr>
        <w:t xml:space="preserve"> </w:t>
      </w:r>
      <w:r w:rsidRPr="007F2575">
        <w:rPr>
          <w:rFonts w:eastAsia="Arial" w:cs="Arial"/>
          <w:lang w:val="en-US"/>
        </w:rPr>
        <w:t xml:space="preserve">the complaint; </w:t>
      </w:r>
    </w:p>
    <w:p w:rsidR="005D7465" w:rsidRDefault="005D7465" w:rsidP="003D121E">
      <w:pPr>
        <w:widowControl w:val="0"/>
        <w:tabs>
          <w:tab w:val="left" w:pos="1418"/>
        </w:tabs>
        <w:ind w:left="1418" w:right="156" w:hanging="567"/>
        <w:rPr>
          <w:rFonts w:eastAsia="Arial" w:cs="Arial"/>
          <w:lang w:val="en-US"/>
        </w:rPr>
      </w:pPr>
    </w:p>
    <w:p w:rsidR="0075731E" w:rsidRPr="007F2575" w:rsidRDefault="0075731E" w:rsidP="003D121E">
      <w:pPr>
        <w:widowControl w:val="0"/>
        <w:numPr>
          <w:ilvl w:val="0"/>
          <w:numId w:val="17"/>
        </w:numPr>
        <w:tabs>
          <w:tab w:val="left" w:pos="1418"/>
        </w:tabs>
        <w:ind w:left="1418" w:right="156" w:hanging="567"/>
        <w:rPr>
          <w:rFonts w:eastAsia="Arial" w:cs="Arial"/>
          <w:lang w:val="en-US"/>
        </w:rPr>
      </w:pPr>
      <w:r w:rsidRPr="007F2575">
        <w:rPr>
          <w:rFonts w:eastAsia="Arial" w:cs="Arial"/>
          <w:lang w:val="en-US"/>
        </w:rPr>
        <w:t>co</w:t>
      </w:r>
      <w:r w:rsidRPr="007F2575">
        <w:rPr>
          <w:rFonts w:eastAsia="Arial" w:cs="Arial"/>
          <w:spacing w:val="-1"/>
          <w:lang w:val="en-US"/>
        </w:rPr>
        <w:t>p</w:t>
      </w:r>
      <w:r w:rsidRPr="007F2575">
        <w:rPr>
          <w:rFonts w:eastAsia="Arial" w:cs="Arial"/>
          <w:spacing w:val="-2"/>
          <w:lang w:val="en-US"/>
        </w:rPr>
        <w:t>i</w:t>
      </w:r>
      <w:r w:rsidRPr="007F2575">
        <w:rPr>
          <w:rFonts w:eastAsia="Arial" w:cs="Arial"/>
          <w:lang w:val="en-US"/>
        </w:rPr>
        <w:t xml:space="preserve">es </w:t>
      </w:r>
      <w:r w:rsidRPr="007F2575">
        <w:rPr>
          <w:rFonts w:eastAsia="Arial" w:cs="Arial"/>
          <w:spacing w:val="-3"/>
          <w:lang w:val="en-US"/>
        </w:rPr>
        <w:t>o</w:t>
      </w:r>
      <w:r w:rsidRPr="007F2575">
        <w:rPr>
          <w:rFonts w:eastAsia="Arial" w:cs="Arial"/>
          <w:lang w:val="en-US"/>
        </w:rPr>
        <w:t>f</w:t>
      </w:r>
      <w:r w:rsidRPr="007F2575">
        <w:rPr>
          <w:rFonts w:eastAsia="Arial" w:cs="Arial"/>
          <w:spacing w:val="4"/>
          <w:lang w:val="en-US"/>
        </w:rPr>
        <w:t xml:space="preserve"> </w:t>
      </w:r>
      <w:r w:rsidRPr="007F2575">
        <w:rPr>
          <w:rFonts w:eastAsia="Arial" w:cs="Arial"/>
          <w:lang w:val="en-US"/>
        </w:rPr>
        <w:t>a</w:t>
      </w:r>
      <w:r w:rsidRPr="007F2575">
        <w:rPr>
          <w:rFonts w:eastAsia="Arial" w:cs="Arial"/>
          <w:spacing w:val="-2"/>
          <w:lang w:val="en-US"/>
        </w:rPr>
        <w:t>l</w:t>
      </w:r>
      <w:r w:rsidRPr="007F2575">
        <w:rPr>
          <w:rFonts w:eastAsia="Arial" w:cs="Arial"/>
          <w:lang w:val="en-US"/>
        </w:rPr>
        <w:t>l</w:t>
      </w:r>
      <w:r w:rsidRPr="007F2575">
        <w:rPr>
          <w:rFonts w:eastAsia="Arial" w:cs="Arial"/>
          <w:spacing w:val="-3"/>
          <w:lang w:val="en-US"/>
        </w:rPr>
        <w:t xml:space="preserve"> </w:t>
      </w:r>
      <w:r w:rsidRPr="007F2575">
        <w:rPr>
          <w:rFonts w:eastAsia="Arial" w:cs="Arial"/>
          <w:lang w:val="en-US"/>
        </w:rPr>
        <w:t>re</w:t>
      </w:r>
      <w:r w:rsidRPr="007F2575">
        <w:rPr>
          <w:rFonts w:eastAsia="Arial" w:cs="Arial"/>
          <w:spacing w:val="-2"/>
          <w:lang w:val="en-US"/>
        </w:rPr>
        <w:t>l</w:t>
      </w:r>
      <w:r w:rsidRPr="007F2575">
        <w:rPr>
          <w:rFonts w:eastAsia="Arial" w:cs="Arial"/>
          <w:lang w:val="en-US"/>
        </w:rPr>
        <w:t>ev</w:t>
      </w:r>
      <w:r w:rsidRPr="007F2575">
        <w:rPr>
          <w:rFonts w:eastAsia="Arial" w:cs="Arial"/>
          <w:spacing w:val="-1"/>
          <w:lang w:val="en-US"/>
        </w:rPr>
        <w:t>a</w:t>
      </w:r>
      <w:r w:rsidRPr="007F2575">
        <w:rPr>
          <w:rFonts w:eastAsia="Arial" w:cs="Arial"/>
          <w:lang w:val="en-US"/>
        </w:rPr>
        <w:t>nt</w:t>
      </w:r>
      <w:r w:rsidRPr="007F2575">
        <w:rPr>
          <w:rFonts w:eastAsia="Arial" w:cs="Arial"/>
          <w:spacing w:val="1"/>
          <w:lang w:val="en-US"/>
        </w:rPr>
        <w:t xml:space="preserve"> </w:t>
      </w:r>
      <w:r w:rsidRPr="007F2575">
        <w:rPr>
          <w:rFonts w:eastAsia="Arial" w:cs="Arial"/>
          <w:lang w:val="en-US"/>
        </w:rPr>
        <w:t>ev</w:t>
      </w:r>
      <w:r w:rsidRPr="007F2575">
        <w:rPr>
          <w:rFonts w:eastAsia="Arial" w:cs="Arial"/>
          <w:spacing w:val="-2"/>
          <w:lang w:val="en-US"/>
        </w:rPr>
        <w:t>i</w:t>
      </w:r>
      <w:r w:rsidRPr="007F2575">
        <w:rPr>
          <w:rFonts w:eastAsia="Arial" w:cs="Arial"/>
          <w:lang w:val="en-US"/>
        </w:rPr>
        <w:t>d</w:t>
      </w:r>
      <w:r w:rsidRPr="007F2575">
        <w:rPr>
          <w:rFonts w:eastAsia="Arial" w:cs="Arial"/>
          <w:spacing w:val="-1"/>
          <w:lang w:val="en-US"/>
        </w:rPr>
        <w:t>e</w:t>
      </w:r>
      <w:r w:rsidRPr="007F2575">
        <w:rPr>
          <w:rFonts w:eastAsia="Arial" w:cs="Arial"/>
          <w:lang w:val="en-US"/>
        </w:rPr>
        <w:t>nc</w:t>
      </w:r>
      <w:r w:rsidRPr="007F2575">
        <w:rPr>
          <w:rFonts w:eastAsia="Arial" w:cs="Arial"/>
          <w:spacing w:val="-4"/>
          <w:lang w:val="en-US"/>
        </w:rPr>
        <w:t>e</w:t>
      </w:r>
      <w:r w:rsidRPr="007F2575">
        <w:rPr>
          <w:rFonts w:eastAsia="Arial" w:cs="Arial"/>
          <w:lang w:val="en-US"/>
        </w:rPr>
        <w:t>,</w:t>
      </w:r>
      <w:r w:rsidRPr="007F2575">
        <w:rPr>
          <w:rFonts w:eastAsia="Arial" w:cs="Arial"/>
          <w:spacing w:val="-1"/>
          <w:lang w:val="en-US"/>
        </w:rPr>
        <w:t xml:space="preserve"> </w:t>
      </w:r>
      <w:r w:rsidRPr="007F2575">
        <w:rPr>
          <w:rFonts w:eastAsia="Arial" w:cs="Arial"/>
          <w:lang w:val="en-US"/>
        </w:rPr>
        <w:t>cor</w:t>
      </w:r>
      <w:r w:rsidRPr="007F2575">
        <w:rPr>
          <w:rFonts w:eastAsia="Arial" w:cs="Arial"/>
          <w:spacing w:val="-2"/>
          <w:lang w:val="en-US"/>
        </w:rPr>
        <w:t>r</w:t>
      </w:r>
      <w:r w:rsidRPr="007F2575">
        <w:rPr>
          <w:rFonts w:eastAsia="Arial" w:cs="Arial"/>
          <w:lang w:val="en-US"/>
        </w:rPr>
        <w:t>es</w:t>
      </w:r>
      <w:r w:rsidRPr="007F2575">
        <w:rPr>
          <w:rFonts w:eastAsia="Arial" w:cs="Arial"/>
          <w:spacing w:val="-4"/>
          <w:lang w:val="en-US"/>
        </w:rPr>
        <w:t>p</w:t>
      </w:r>
      <w:r w:rsidRPr="007F2575">
        <w:rPr>
          <w:rFonts w:eastAsia="Arial" w:cs="Arial"/>
          <w:lang w:val="en-US"/>
        </w:rPr>
        <w:t>o</w:t>
      </w:r>
      <w:r w:rsidRPr="007F2575">
        <w:rPr>
          <w:rFonts w:eastAsia="Arial" w:cs="Arial"/>
          <w:spacing w:val="-1"/>
          <w:lang w:val="en-US"/>
        </w:rPr>
        <w:t>n</w:t>
      </w:r>
      <w:r w:rsidRPr="007F2575">
        <w:rPr>
          <w:rFonts w:eastAsia="Arial" w:cs="Arial"/>
          <w:lang w:val="en-US"/>
        </w:rPr>
        <w:t>d</w:t>
      </w:r>
      <w:r w:rsidRPr="007F2575">
        <w:rPr>
          <w:rFonts w:eastAsia="Arial" w:cs="Arial"/>
          <w:spacing w:val="-1"/>
          <w:lang w:val="en-US"/>
        </w:rPr>
        <w:t>e</w:t>
      </w:r>
      <w:r w:rsidRPr="007F2575">
        <w:rPr>
          <w:rFonts w:eastAsia="Arial" w:cs="Arial"/>
          <w:lang w:val="en-US"/>
        </w:rPr>
        <w:t>nce a</w:t>
      </w:r>
      <w:r w:rsidRPr="007F2575">
        <w:rPr>
          <w:rFonts w:eastAsia="Arial" w:cs="Arial"/>
          <w:spacing w:val="-1"/>
          <w:lang w:val="en-US"/>
        </w:rPr>
        <w:t>n</w:t>
      </w:r>
      <w:r w:rsidRPr="007F2575">
        <w:rPr>
          <w:rFonts w:eastAsia="Arial" w:cs="Arial"/>
          <w:lang w:val="en-US"/>
        </w:rPr>
        <w:t>d d</w:t>
      </w:r>
      <w:r w:rsidRPr="007F2575">
        <w:rPr>
          <w:rFonts w:eastAsia="Arial" w:cs="Arial"/>
          <w:spacing w:val="-3"/>
          <w:lang w:val="en-US"/>
        </w:rPr>
        <w:t>e</w:t>
      </w:r>
      <w:r w:rsidRPr="007F2575">
        <w:rPr>
          <w:rFonts w:eastAsia="Arial" w:cs="Arial"/>
          <w:lang w:val="en-US"/>
        </w:rPr>
        <w:t>c</w:t>
      </w:r>
      <w:r w:rsidRPr="007F2575">
        <w:rPr>
          <w:rFonts w:eastAsia="Arial" w:cs="Arial"/>
          <w:spacing w:val="-2"/>
          <w:lang w:val="en-US"/>
        </w:rPr>
        <w:t>i</w:t>
      </w:r>
      <w:r w:rsidRPr="007F2575">
        <w:rPr>
          <w:rFonts w:eastAsia="Arial" w:cs="Arial"/>
          <w:lang w:val="en-US"/>
        </w:rPr>
        <w:t>s</w:t>
      </w:r>
      <w:r w:rsidRPr="007F2575">
        <w:rPr>
          <w:rFonts w:eastAsia="Arial" w:cs="Arial"/>
          <w:spacing w:val="-2"/>
          <w:lang w:val="en-US"/>
        </w:rPr>
        <w:t>i</w:t>
      </w:r>
      <w:r w:rsidRPr="007F2575">
        <w:rPr>
          <w:rFonts w:eastAsia="Arial" w:cs="Arial"/>
          <w:lang w:val="en-US"/>
        </w:rPr>
        <w:t>o</w:t>
      </w:r>
      <w:r w:rsidRPr="007F2575">
        <w:rPr>
          <w:rFonts w:eastAsia="Arial" w:cs="Arial"/>
          <w:spacing w:val="-1"/>
          <w:lang w:val="en-US"/>
        </w:rPr>
        <w:t>n</w:t>
      </w:r>
      <w:r w:rsidRPr="007F2575">
        <w:rPr>
          <w:rFonts w:eastAsia="Arial" w:cs="Arial"/>
          <w:spacing w:val="2"/>
          <w:lang w:val="en-US"/>
        </w:rPr>
        <w:t>s;</w:t>
      </w:r>
    </w:p>
    <w:p w:rsidR="005D7465" w:rsidRPr="005D7465" w:rsidRDefault="005D7465" w:rsidP="003D121E">
      <w:pPr>
        <w:widowControl w:val="0"/>
        <w:tabs>
          <w:tab w:val="left" w:pos="1418"/>
        </w:tabs>
        <w:ind w:left="1418" w:right="161" w:hanging="567"/>
        <w:rPr>
          <w:rFonts w:eastAsia="Arial" w:cs="Arial"/>
          <w:lang w:val="en-US"/>
        </w:rPr>
      </w:pPr>
    </w:p>
    <w:p w:rsidR="0075731E" w:rsidRPr="007F2575" w:rsidRDefault="0075731E" w:rsidP="003D121E">
      <w:pPr>
        <w:widowControl w:val="0"/>
        <w:numPr>
          <w:ilvl w:val="0"/>
          <w:numId w:val="17"/>
        </w:numPr>
        <w:tabs>
          <w:tab w:val="left" w:pos="1418"/>
        </w:tabs>
        <w:ind w:left="1418" w:right="161" w:hanging="567"/>
        <w:rPr>
          <w:rFonts w:eastAsia="Arial" w:cs="Arial"/>
          <w:lang w:val="en-US"/>
        </w:rPr>
      </w:pPr>
      <w:r w:rsidRPr="007F2575">
        <w:rPr>
          <w:rFonts w:eastAsia="Arial" w:cs="Arial"/>
          <w:spacing w:val="-1"/>
          <w:lang w:val="en-US"/>
        </w:rPr>
        <w:t>the complaint categorisation;</w:t>
      </w:r>
    </w:p>
    <w:p w:rsidR="005D7465" w:rsidRPr="005D7465" w:rsidRDefault="005D7465" w:rsidP="003D121E">
      <w:pPr>
        <w:widowControl w:val="0"/>
        <w:tabs>
          <w:tab w:val="left" w:pos="1418"/>
        </w:tabs>
        <w:ind w:left="1418" w:right="161" w:hanging="567"/>
        <w:rPr>
          <w:rFonts w:eastAsia="Arial" w:cs="Arial"/>
          <w:lang w:val="en-US"/>
        </w:rPr>
      </w:pPr>
    </w:p>
    <w:p w:rsidR="0075731E" w:rsidRPr="007F2575" w:rsidRDefault="0075731E" w:rsidP="003D121E">
      <w:pPr>
        <w:widowControl w:val="0"/>
        <w:numPr>
          <w:ilvl w:val="0"/>
          <w:numId w:val="17"/>
        </w:numPr>
        <w:tabs>
          <w:tab w:val="left" w:pos="1418"/>
        </w:tabs>
        <w:ind w:left="1418" w:right="161" w:hanging="567"/>
        <w:rPr>
          <w:rFonts w:eastAsia="Arial" w:cs="Arial"/>
          <w:lang w:val="en-US"/>
        </w:rPr>
      </w:pPr>
      <w:r w:rsidRPr="007F2575">
        <w:rPr>
          <w:rFonts w:eastAsia="Arial" w:cs="Arial"/>
          <w:spacing w:val="-1"/>
          <w:lang w:val="en-US"/>
        </w:rPr>
        <w:t>p</w:t>
      </w:r>
      <w:r w:rsidRPr="007F2575">
        <w:rPr>
          <w:rFonts w:eastAsia="Arial" w:cs="Arial"/>
          <w:lang w:val="en-US"/>
        </w:rPr>
        <w:t>ro</w:t>
      </w:r>
      <w:r w:rsidRPr="007F2575">
        <w:rPr>
          <w:rFonts w:eastAsia="Arial" w:cs="Arial"/>
          <w:spacing w:val="-1"/>
          <w:lang w:val="en-US"/>
        </w:rPr>
        <w:t>g</w:t>
      </w:r>
      <w:r w:rsidRPr="007F2575">
        <w:rPr>
          <w:rFonts w:eastAsia="Arial" w:cs="Arial"/>
          <w:lang w:val="en-US"/>
        </w:rPr>
        <w:t>ress</w:t>
      </w:r>
      <w:r w:rsidRPr="007F2575">
        <w:rPr>
          <w:rFonts w:eastAsia="Arial" w:cs="Arial"/>
          <w:spacing w:val="19"/>
          <w:lang w:val="en-US"/>
        </w:rPr>
        <w:t xml:space="preserve"> </w:t>
      </w:r>
      <w:r w:rsidRPr="007F2575">
        <w:rPr>
          <w:rFonts w:eastAsia="Arial" w:cs="Arial"/>
          <w:lang w:val="en-US"/>
        </w:rPr>
        <w:t>a</w:t>
      </w:r>
      <w:r w:rsidRPr="007F2575">
        <w:rPr>
          <w:rFonts w:eastAsia="Arial" w:cs="Arial"/>
          <w:spacing w:val="-1"/>
          <w:lang w:val="en-US"/>
        </w:rPr>
        <w:t>n</w:t>
      </w:r>
      <w:r w:rsidRPr="007F2575">
        <w:rPr>
          <w:rFonts w:eastAsia="Arial" w:cs="Arial"/>
          <w:lang w:val="en-US"/>
        </w:rPr>
        <w:t>d</w:t>
      </w:r>
      <w:r w:rsidRPr="007F2575">
        <w:rPr>
          <w:rFonts w:eastAsia="Arial" w:cs="Arial"/>
          <w:spacing w:val="19"/>
          <w:lang w:val="en-US"/>
        </w:rPr>
        <w:t xml:space="preserve"> </w:t>
      </w:r>
      <w:r w:rsidRPr="007F2575">
        <w:rPr>
          <w:rFonts w:eastAsia="Arial" w:cs="Arial"/>
          <w:spacing w:val="-3"/>
          <w:lang w:val="en-US"/>
        </w:rPr>
        <w:t>s</w:t>
      </w:r>
      <w:r w:rsidRPr="007F2575">
        <w:rPr>
          <w:rFonts w:eastAsia="Arial" w:cs="Arial"/>
          <w:lang w:val="en-US"/>
        </w:rPr>
        <w:t>tatus</w:t>
      </w:r>
      <w:r w:rsidRPr="007F2575">
        <w:rPr>
          <w:rFonts w:eastAsia="Arial" w:cs="Arial"/>
          <w:spacing w:val="20"/>
          <w:lang w:val="en-US"/>
        </w:rPr>
        <w:t xml:space="preserve"> </w:t>
      </w:r>
      <w:r w:rsidRPr="007F2575">
        <w:rPr>
          <w:rFonts w:eastAsia="Arial" w:cs="Arial"/>
          <w:lang w:val="en-US" w:eastAsia="en-ZA"/>
        </w:rPr>
        <w:t>of the complaint</w:t>
      </w:r>
      <w:r w:rsidRPr="007F2575">
        <w:rPr>
          <w:rFonts w:eastAsia="Arial" w:cs="Arial"/>
          <w:lang w:val="en-US"/>
        </w:rPr>
        <w:t>,</w:t>
      </w:r>
      <w:r w:rsidRPr="007F2575">
        <w:rPr>
          <w:rFonts w:eastAsia="Arial" w:cs="Arial"/>
          <w:spacing w:val="21"/>
          <w:lang w:val="en-US"/>
        </w:rPr>
        <w:t xml:space="preserve"> </w:t>
      </w:r>
      <w:r w:rsidRPr="007F2575">
        <w:rPr>
          <w:rFonts w:eastAsia="Arial" w:cs="Arial"/>
          <w:spacing w:val="-2"/>
          <w:lang w:val="en-US"/>
        </w:rPr>
        <w:t>i</w:t>
      </w:r>
      <w:r w:rsidRPr="007F2575">
        <w:rPr>
          <w:rFonts w:eastAsia="Arial" w:cs="Arial"/>
          <w:lang w:val="en-US"/>
        </w:rPr>
        <w:t>nc</w:t>
      </w:r>
      <w:r w:rsidRPr="007F2575">
        <w:rPr>
          <w:rFonts w:eastAsia="Arial" w:cs="Arial"/>
          <w:spacing w:val="-2"/>
          <w:lang w:val="en-US"/>
        </w:rPr>
        <w:t>l</w:t>
      </w:r>
      <w:r w:rsidRPr="007F2575">
        <w:rPr>
          <w:rFonts w:eastAsia="Arial" w:cs="Arial"/>
          <w:lang w:val="en-US"/>
        </w:rPr>
        <w:t>u</w:t>
      </w:r>
      <w:r w:rsidRPr="007F2575">
        <w:rPr>
          <w:rFonts w:eastAsia="Arial" w:cs="Arial"/>
          <w:spacing w:val="-1"/>
          <w:lang w:val="en-US"/>
        </w:rPr>
        <w:t>d</w:t>
      </w:r>
      <w:r w:rsidRPr="007F2575">
        <w:rPr>
          <w:rFonts w:eastAsia="Arial" w:cs="Arial"/>
          <w:spacing w:val="-2"/>
          <w:lang w:val="en-US"/>
        </w:rPr>
        <w:t>i</w:t>
      </w:r>
      <w:r w:rsidRPr="007F2575">
        <w:rPr>
          <w:rFonts w:eastAsia="Arial" w:cs="Arial"/>
          <w:lang w:val="en-US"/>
        </w:rPr>
        <w:t>ng</w:t>
      </w:r>
      <w:r w:rsidRPr="007F2575">
        <w:rPr>
          <w:rFonts w:eastAsia="Arial" w:cs="Arial"/>
          <w:spacing w:val="19"/>
          <w:lang w:val="en-US"/>
        </w:rPr>
        <w:t xml:space="preserve"> </w:t>
      </w:r>
      <w:r w:rsidRPr="007F2575">
        <w:rPr>
          <w:rFonts w:eastAsia="Arial" w:cs="Arial"/>
          <w:spacing w:val="-4"/>
          <w:lang w:val="en-US"/>
        </w:rPr>
        <w:t>w</w:t>
      </w:r>
      <w:r w:rsidRPr="007F2575">
        <w:rPr>
          <w:rFonts w:eastAsia="Arial" w:cs="Arial"/>
          <w:lang w:val="en-US"/>
        </w:rPr>
        <w:t>h</w:t>
      </w:r>
      <w:r w:rsidRPr="007F2575">
        <w:rPr>
          <w:rFonts w:eastAsia="Arial" w:cs="Arial"/>
          <w:spacing w:val="-1"/>
          <w:lang w:val="en-US"/>
        </w:rPr>
        <w:t>e</w:t>
      </w:r>
      <w:r w:rsidRPr="007F2575">
        <w:rPr>
          <w:rFonts w:eastAsia="Arial" w:cs="Arial"/>
          <w:lang w:val="en-US"/>
        </w:rPr>
        <w:t>th</w:t>
      </w:r>
      <w:r w:rsidRPr="007F2575">
        <w:rPr>
          <w:rFonts w:eastAsia="Arial" w:cs="Arial"/>
          <w:spacing w:val="-1"/>
          <w:lang w:val="en-US"/>
        </w:rPr>
        <w:t>e</w:t>
      </w:r>
      <w:r w:rsidRPr="007F2575">
        <w:rPr>
          <w:rFonts w:eastAsia="Arial" w:cs="Arial"/>
          <w:lang w:val="en-US"/>
        </w:rPr>
        <w:t>r</w:t>
      </w:r>
      <w:r w:rsidRPr="007F2575">
        <w:rPr>
          <w:rFonts w:eastAsia="Arial" w:cs="Arial"/>
          <w:spacing w:val="20"/>
          <w:lang w:val="en-US"/>
        </w:rPr>
        <w:t xml:space="preserve"> </w:t>
      </w:r>
      <w:r w:rsidRPr="007F2575">
        <w:rPr>
          <w:rFonts w:eastAsia="Arial" w:cs="Arial"/>
          <w:lang w:val="en-US"/>
        </w:rPr>
        <w:t>such</w:t>
      </w:r>
      <w:r w:rsidRPr="007F2575">
        <w:rPr>
          <w:rFonts w:eastAsia="Arial" w:cs="Arial"/>
          <w:spacing w:val="19"/>
          <w:lang w:val="en-US"/>
        </w:rPr>
        <w:t xml:space="preserve"> </w:t>
      </w:r>
      <w:r w:rsidRPr="007F2575">
        <w:rPr>
          <w:rFonts w:eastAsia="Arial" w:cs="Arial"/>
          <w:lang w:val="en-US"/>
        </w:rPr>
        <w:t>progress</w:t>
      </w:r>
      <w:r w:rsidRPr="007F2575">
        <w:rPr>
          <w:rFonts w:eastAsia="Arial" w:cs="Arial"/>
          <w:spacing w:val="20"/>
          <w:lang w:val="en-US"/>
        </w:rPr>
        <w:t xml:space="preserve"> </w:t>
      </w:r>
      <w:r w:rsidRPr="007F2575">
        <w:rPr>
          <w:rFonts w:eastAsia="Arial" w:cs="Arial"/>
          <w:spacing w:val="-4"/>
          <w:lang w:val="en-US"/>
        </w:rPr>
        <w:t>i</w:t>
      </w:r>
      <w:r w:rsidRPr="007F2575">
        <w:rPr>
          <w:rFonts w:eastAsia="Arial" w:cs="Arial"/>
          <w:lang w:val="en-US"/>
        </w:rPr>
        <w:t>s</w:t>
      </w:r>
      <w:r w:rsidR="003D121E">
        <w:rPr>
          <w:rFonts w:eastAsia="Arial" w:cs="Arial"/>
          <w:lang w:val="en-US"/>
        </w:rPr>
        <w:t xml:space="preserve"> </w:t>
      </w:r>
      <w:r w:rsidRPr="007F2575">
        <w:rPr>
          <w:rFonts w:eastAsia="Arial" w:cs="Arial"/>
          <w:spacing w:val="-2"/>
          <w:lang w:val="en-US"/>
        </w:rPr>
        <w:t>wi</w:t>
      </w:r>
      <w:r w:rsidRPr="007F2575">
        <w:rPr>
          <w:rFonts w:eastAsia="Arial" w:cs="Arial"/>
          <w:lang w:val="en-US"/>
        </w:rPr>
        <w:t>th</w:t>
      </w:r>
      <w:r w:rsidRPr="007F2575">
        <w:rPr>
          <w:rFonts w:eastAsia="Arial" w:cs="Arial"/>
          <w:spacing w:val="-2"/>
          <w:lang w:val="en-US"/>
        </w:rPr>
        <w:t>i</w:t>
      </w:r>
      <w:r w:rsidRPr="007F2575">
        <w:rPr>
          <w:rFonts w:eastAsia="Arial" w:cs="Arial"/>
          <w:lang w:val="en-US"/>
        </w:rPr>
        <w:t>n or</w:t>
      </w:r>
      <w:r w:rsidRPr="007F2575">
        <w:rPr>
          <w:rFonts w:eastAsia="Arial" w:cs="Arial"/>
          <w:spacing w:val="1"/>
          <w:lang w:val="en-US"/>
        </w:rPr>
        <w:t xml:space="preserve"> </w:t>
      </w:r>
      <w:r w:rsidRPr="007F2575">
        <w:rPr>
          <w:rFonts w:eastAsia="Arial" w:cs="Arial"/>
          <w:lang w:val="en-US"/>
        </w:rPr>
        <w:t>o</w:t>
      </w:r>
      <w:r w:rsidRPr="007F2575">
        <w:rPr>
          <w:rFonts w:eastAsia="Arial" w:cs="Arial"/>
          <w:spacing w:val="-4"/>
          <w:lang w:val="en-US"/>
        </w:rPr>
        <w:t>u</w:t>
      </w:r>
      <w:r w:rsidRPr="007F2575">
        <w:rPr>
          <w:rFonts w:eastAsia="Arial" w:cs="Arial"/>
          <w:lang w:val="en-US"/>
        </w:rPr>
        <w:t>ts</w:t>
      </w:r>
      <w:r w:rsidRPr="007F2575">
        <w:rPr>
          <w:rFonts w:eastAsia="Arial" w:cs="Arial"/>
          <w:spacing w:val="-2"/>
          <w:lang w:val="en-US"/>
        </w:rPr>
        <w:t>i</w:t>
      </w:r>
      <w:r w:rsidRPr="007F2575">
        <w:rPr>
          <w:rFonts w:eastAsia="Arial" w:cs="Arial"/>
          <w:lang w:val="en-US"/>
        </w:rPr>
        <w:t>de a</w:t>
      </w:r>
      <w:r w:rsidRPr="007F2575">
        <w:rPr>
          <w:rFonts w:eastAsia="Arial" w:cs="Arial"/>
          <w:spacing w:val="-1"/>
          <w:lang w:val="en-US"/>
        </w:rPr>
        <w:t>n</w:t>
      </w:r>
      <w:r w:rsidRPr="007F2575">
        <w:rPr>
          <w:rFonts w:eastAsia="Arial" w:cs="Arial"/>
          <w:lang w:val="en-US"/>
        </w:rPr>
        <w:t>y</w:t>
      </w:r>
      <w:r w:rsidRPr="007F2575">
        <w:rPr>
          <w:rFonts w:eastAsia="Arial" w:cs="Arial"/>
          <w:spacing w:val="-4"/>
          <w:lang w:val="en-US"/>
        </w:rPr>
        <w:t xml:space="preserve"> </w:t>
      </w:r>
      <w:r w:rsidRPr="007F2575">
        <w:rPr>
          <w:rFonts w:eastAsia="Arial" w:cs="Arial"/>
          <w:lang w:val="en-US"/>
        </w:rPr>
        <w:t>set t</w:t>
      </w:r>
      <w:r w:rsidRPr="007F2575">
        <w:rPr>
          <w:rFonts w:eastAsia="Arial" w:cs="Arial"/>
          <w:spacing w:val="-4"/>
          <w:lang w:val="en-US"/>
        </w:rPr>
        <w:t>i</w:t>
      </w:r>
      <w:r w:rsidRPr="007F2575">
        <w:rPr>
          <w:rFonts w:eastAsia="Arial" w:cs="Arial"/>
          <w:spacing w:val="3"/>
          <w:lang w:val="en-US"/>
        </w:rPr>
        <w:t>m</w:t>
      </w:r>
      <w:r w:rsidRPr="007F2575">
        <w:rPr>
          <w:rFonts w:eastAsia="Arial" w:cs="Arial"/>
          <w:lang w:val="en-US"/>
        </w:rPr>
        <w:t>e</w:t>
      </w:r>
      <w:r w:rsidRPr="007F2575">
        <w:rPr>
          <w:rFonts w:eastAsia="Arial" w:cs="Arial"/>
          <w:spacing w:val="-2"/>
          <w:lang w:val="en-US"/>
        </w:rPr>
        <w:t>li</w:t>
      </w:r>
      <w:r w:rsidRPr="007F2575">
        <w:rPr>
          <w:rFonts w:eastAsia="Arial" w:cs="Arial"/>
          <w:lang w:val="en-US"/>
        </w:rPr>
        <w:t>n</w:t>
      </w:r>
      <w:r w:rsidRPr="007F2575">
        <w:rPr>
          <w:rFonts w:eastAsia="Arial" w:cs="Arial"/>
          <w:spacing w:val="-1"/>
          <w:lang w:val="en-US"/>
        </w:rPr>
        <w:t>e</w:t>
      </w:r>
      <w:r w:rsidRPr="007F2575">
        <w:rPr>
          <w:rFonts w:eastAsia="Arial" w:cs="Arial"/>
          <w:lang w:val="en-US"/>
        </w:rPr>
        <w:t>s</w:t>
      </w:r>
      <w:r w:rsidR="00D07871" w:rsidRPr="007F2575">
        <w:rPr>
          <w:rFonts w:eastAsia="Arial" w:cs="Arial"/>
          <w:lang w:val="en-US"/>
        </w:rPr>
        <w:t>.</w:t>
      </w:r>
    </w:p>
    <w:p w:rsidR="005D7465" w:rsidRDefault="005D7465" w:rsidP="003D121E">
      <w:pPr>
        <w:widowControl w:val="0"/>
        <w:tabs>
          <w:tab w:val="left" w:pos="0"/>
        </w:tabs>
        <w:ind w:left="851" w:right="154" w:hanging="851"/>
        <w:rPr>
          <w:rFonts w:eastAsia="Arial" w:cs="Arial"/>
          <w:lang w:val="en-US"/>
        </w:rPr>
      </w:pPr>
    </w:p>
    <w:p w:rsidR="00D07871" w:rsidRPr="007F2575" w:rsidRDefault="00C74EB8" w:rsidP="003D121E">
      <w:pPr>
        <w:widowControl w:val="0"/>
        <w:tabs>
          <w:tab w:val="left" w:pos="0"/>
        </w:tabs>
        <w:ind w:left="851" w:right="154" w:hanging="851"/>
        <w:rPr>
          <w:rFonts w:eastAsia="Arial" w:cs="Arial"/>
          <w:lang w:val="en-US"/>
        </w:rPr>
      </w:pPr>
      <w:r>
        <w:rPr>
          <w:rFonts w:eastAsia="Arial" w:cs="Arial"/>
          <w:lang w:val="en-US"/>
        </w:rPr>
        <w:t>20</w:t>
      </w:r>
      <w:r w:rsidR="0075731E" w:rsidRPr="007F2575">
        <w:rPr>
          <w:rFonts w:eastAsia="Arial" w:cs="Arial"/>
          <w:lang w:val="en-US"/>
        </w:rPr>
        <w:t>.8.3</w:t>
      </w:r>
      <w:r w:rsidR="0075731E" w:rsidRPr="007F2575">
        <w:rPr>
          <w:rFonts w:eastAsia="Arial" w:cs="Arial"/>
          <w:lang w:val="en-US"/>
        </w:rPr>
        <w:tab/>
        <w:t>An insurer must maintain the following data</w:t>
      </w:r>
      <w:r w:rsidR="00D07871" w:rsidRPr="007F2575">
        <w:rPr>
          <w:rFonts w:eastAsia="Arial" w:cs="Arial"/>
          <w:lang w:val="en-US"/>
        </w:rPr>
        <w:t xml:space="preserve"> in relation to reportable complaints</w:t>
      </w:r>
      <w:r w:rsidR="0075731E" w:rsidRPr="007F2575">
        <w:rPr>
          <w:rFonts w:eastAsia="Arial" w:cs="Arial"/>
          <w:lang w:val="en-US"/>
        </w:rPr>
        <w:t xml:space="preserve"> categorised in accordance with </w:t>
      </w:r>
      <w:r w:rsidR="001607AC">
        <w:rPr>
          <w:rFonts w:eastAsia="Arial" w:cs="Arial"/>
          <w:lang w:val="en-US"/>
        </w:rPr>
        <w:t>rule</w:t>
      </w:r>
      <w:r w:rsidR="0075731E" w:rsidRPr="007F2575">
        <w:rPr>
          <w:rFonts w:eastAsia="Arial" w:cs="Arial"/>
          <w:lang w:val="en-US"/>
        </w:rPr>
        <w:t xml:space="preserve"> </w:t>
      </w:r>
      <w:r w:rsidR="00A62129">
        <w:rPr>
          <w:rFonts w:eastAsia="Arial" w:cs="Arial"/>
          <w:lang w:val="en-US"/>
        </w:rPr>
        <w:t>20</w:t>
      </w:r>
      <w:r w:rsidR="0075731E" w:rsidRPr="007F2575">
        <w:rPr>
          <w:rFonts w:eastAsia="Arial" w:cs="Arial"/>
          <w:lang w:val="en-US"/>
        </w:rPr>
        <w:t>.5 on an ongoing basis</w:t>
      </w:r>
      <w:r w:rsidR="00D07871" w:rsidRPr="007F2575">
        <w:rPr>
          <w:rFonts w:eastAsia="Arial" w:cs="Arial"/>
          <w:lang w:val="en-US"/>
        </w:rPr>
        <w:t xml:space="preserve"> -</w:t>
      </w:r>
    </w:p>
    <w:p w:rsidR="005D7465" w:rsidRPr="005D7465" w:rsidRDefault="005D7465" w:rsidP="003D121E">
      <w:pPr>
        <w:widowControl w:val="0"/>
        <w:ind w:left="1276" w:right="154"/>
        <w:rPr>
          <w:rFonts w:eastAsia="Arial" w:cs="Arial"/>
          <w:spacing w:val="8"/>
          <w:lang w:val="en-US"/>
        </w:rPr>
      </w:pPr>
    </w:p>
    <w:p w:rsidR="0075731E" w:rsidRPr="007F2575" w:rsidRDefault="0075731E" w:rsidP="003D121E">
      <w:pPr>
        <w:widowControl w:val="0"/>
        <w:numPr>
          <w:ilvl w:val="0"/>
          <w:numId w:val="18"/>
        </w:numPr>
        <w:ind w:left="1418" w:right="154" w:hanging="567"/>
        <w:rPr>
          <w:rFonts w:eastAsia="Arial" w:cs="Arial"/>
          <w:spacing w:val="8"/>
          <w:lang w:val="en-US"/>
        </w:rPr>
      </w:pPr>
      <w:r w:rsidRPr="007F2575">
        <w:rPr>
          <w:rFonts w:eastAsia="Arial" w:cs="Arial"/>
          <w:lang w:val="en-US"/>
        </w:rPr>
        <w:t>n</w:t>
      </w:r>
      <w:r w:rsidRPr="007F2575">
        <w:rPr>
          <w:rFonts w:eastAsia="Arial" w:cs="Arial"/>
          <w:spacing w:val="-4"/>
          <w:lang w:val="en-US"/>
        </w:rPr>
        <w:t>u</w:t>
      </w:r>
      <w:r w:rsidRPr="007F2575">
        <w:rPr>
          <w:rFonts w:eastAsia="Arial" w:cs="Arial"/>
          <w:spacing w:val="3"/>
          <w:lang w:val="en-US"/>
        </w:rPr>
        <w:t>m</w:t>
      </w:r>
      <w:r w:rsidRPr="007F2575">
        <w:rPr>
          <w:rFonts w:eastAsia="Arial" w:cs="Arial"/>
          <w:lang w:val="en-US"/>
        </w:rPr>
        <w:t>b</w:t>
      </w:r>
      <w:r w:rsidRPr="007F2575">
        <w:rPr>
          <w:rFonts w:eastAsia="Arial" w:cs="Arial"/>
          <w:spacing w:val="-4"/>
          <w:lang w:val="en-US"/>
        </w:rPr>
        <w:t>e</w:t>
      </w:r>
      <w:r w:rsidRPr="007F2575">
        <w:rPr>
          <w:rFonts w:eastAsia="Arial" w:cs="Arial"/>
          <w:lang w:val="en-US"/>
        </w:rPr>
        <w:t>r</w:t>
      </w:r>
      <w:r w:rsidRPr="007F2575">
        <w:rPr>
          <w:rFonts w:eastAsia="Arial" w:cs="Arial"/>
          <w:spacing w:val="5"/>
          <w:lang w:val="en-US"/>
        </w:rPr>
        <w:t xml:space="preserve"> </w:t>
      </w:r>
      <w:r w:rsidRPr="007F2575">
        <w:rPr>
          <w:rFonts w:eastAsia="Arial" w:cs="Arial"/>
          <w:lang w:val="en-US"/>
        </w:rPr>
        <w:t>of</w:t>
      </w:r>
      <w:r w:rsidRPr="007F2575">
        <w:rPr>
          <w:rFonts w:eastAsia="Arial" w:cs="Arial"/>
          <w:spacing w:val="8"/>
          <w:lang w:val="en-US"/>
        </w:rPr>
        <w:t xml:space="preserve"> </w:t>
      </w:r>
      <w:r w:rsidRPr="007F2575">
        <w:rPr>
          <w:rFonts w:eastAsia="Arial" w:cs="Arial"/>
          <w:lang w:val="en-US"/>
        </w:rPr>
        <w:t>complaints rec</w:t>
      </w:r>
      <w:r w:rsidRPr="007F2575">
        <w:rPr>
          <w:rFonts w:eastAsia="Arial" w:cs="Arial"/>
          <w:spacing w:val="-1"/>
          <w:lang w:val="en-US"/>
        </w:rPr>
        <w:t>e</w:t>
      </w:r>
      <w:r w:rsidRPr="007F2575">
        <w:rPr>
          <w:rFonts w:eastAsia="Arial" w:cs="Arial"/>
          <w:spacing w:val="-2"/>
          <w:lang w:val="en-US"/>
        </w:rPr>
        <w:t>i</w:t>
      </w:r>
      <w:r w:rsidRPr="007F2575">
        <w:rPr>
          <w:rFonts w:eastAsia="Arial" w:cs="Arial"/>
          <w:lang w:val="en-US"/>
        </w:rPr>
        <w:t>ve</w:t>
      </w:r>
      <w:r w:rsidRPr="007F2575">
        <w:rPr>
          <w:rFonts w:eastAsia="Arial" w:cs="Arial"/>
          <w:spacing w:val="-1"/>
          <w:lang w:val="en-US"/>
        </w:rPr>
        <w:t>d</w:t>
      </w:r>
      <w:r w:rsidRPr="007F2575">
        <w:rPr>
          <w:rFonts w:eastAsia="Arial" w:cs="Arial"/>
          <w:lang w:val="en-US"/>
        </w:rPr>
        <w:t>;</w:t>
      </w:r>
      <w:r w:rsidRPr="007F2575">
        <w:rPr>
          <w:rFonts w:eastAsia="Arial" w:cs="Arial"/>
          <w:spacing w:val="8"/>
          <w:lang w:val="en-US"/>
        </w:rPr>
        <w:t xml:space="preserve"> </w:t>
      </w:r>
    </w:p>
    <w:p w:rsidR="005D7465" w:rsidRPr="005D7465" w:rsidRDefault="005D7465" w:rsidP="003D121E">
      <w:pPr>
        <w:widowControl w:val="0"/>
        <w:ind w:left="1418" w:right="154" w:hanging="567"/>
        <w:rPr>
          <w:rFonts w:eastAsia="Arial" w:cs="Arial"/>
          <w:spacing w:val="7"/>
          <w:lang w:val="en-US"/>
        </w:rPr>
      </w:pPr>
    </w:p>
    <w:p w:rsidR="0075731E" w:rsidRPr="007F2575" w:rsidRDefault="0075731E" w:rsidP="003D121E">
      <w:pPr>
        <w:widowControl w:val="0"/>
        <w:numPr>
          <w:ilvl w:val="0"/>
          <w:numId w:val="18"/>
        </w:numPr>
        <w:ind w:left="1418" w:right="154" w:hanging="567"/>
        <w:rPr>
          <w:rFonts w:eastAsia="Arial" w:cs="Arial"/>
          <w:spacing w:val="7"/>
          <w:lang w:val="en-US"/>
        </w:rPr>
      </w:pPr>
      <w:r w:rsidRPr="007F2575">
        <w:rPr>
          <w:rFonts w:eastAsia="Arial" w:cs="Arial"/>
          <w:lang w:val="en-US"/>
        </w:rPr>
        <w:t>number of complaints upheld;</w:t>
      </w:r>
    </w:p>
    <w:p w:rsidR="005D7465" w:rsidRPr="005D7465" w:rsidRDefault="005D7465" w:rsidP="003D121E">
      <w:pPr>
        <w:widowControl w:val="0"/>
        <w:ind w:left="1418" w:right="154" w:hanging="567"/>
        <w:rPr>
          <w:rFonts w:eastAsia="Arial" w:cs="Arial"/>
          <w:spacing w:val="10"/>
          <w:lang w:val="en-US"/>
        </w:rPr>
      </w:pPr>
    </w:p>
    <w:p w:rsidR="0075731E" w:rsidRPr="007F2575" w:rsidRDefault="0075731E" w:rsidP="003D121E">
      <w:pPr>
        <w:widowControl w:val="0"/>
        <w:numPr>
          <w:ilvl w:val="0"/>
          <w:numId w:val="18"/>
        </w:numPr>
        <w:ind w:left="1418" w:right="154" w:hanging="567"/>
        <w:rPr>
          <w:rFonts w:eastAsia="Arial" w:cs="Arial"/>
          <w:spacing w:val="10"/>
          <w:lang w:val="en-US"/>
        </w:rPr>
      </w:pPr>
      <w:r w:rsidRPr="007F2575">
        <w:rPr>
          <w:rFonts w:eastAsia="Arial" w:cs="Arial"/>
          <w:spacing w:val="-2"/>
          <w:lang w:val="en-US"/>
        </w:rPr>
        <w:t>number of r</w:t>
      </w:r>
      <w:r w:rsidRPr="007F2575">
        <w:rPr>
          <w:rFonts w:eastAsia="Arial" w:cs="Arial"/>
          <w:lang w:val="en-US"/>
        </w:rPr>
        <w:t>ejected complaints</w:t>
      </w:r>
      <w:r w:rsidR="004C6C37">
        <w:rPr>
          <w:rFonts w:eastAsia="Arial" w:cs="Arial"/>
          <w:lang w:val="en-US"/>
        </w:rPr>
        <w:t xml:space="preserve"> and reasons for the rejection</w:t>
      </w:r>
      <w:r w:rsidRPr="007F2575">
        <w:rPr>
          <w:rFonts w:eastAsia="Arial" w:cs="Arial"/>
          <w:lang w:val="en-US"/>
        </w:rPr>
        <w:t>;</w:t>
      </w:r>
      <w:r w:rsidRPr="007F2575">
        <w:rPr>
          <w:rFonts w:eastAsia="Arial" w:cs="Arial"/>
          <w:spacing w:val="10"/>
          <w:lang w:val="en-US"/>
        </w:rPr>
        <w:t xml:space="preserve"> </w:t>
      </w:r>
    </w:p>
    <w:p w:rsidR="005D7465" w:rsidRPr="005D7465" w:rsidRDefault="005D7465" w:rsidP="003D121E">
      <w:pPr>
        <w:widowControl w:val="0"/>
        <w:ind w:left="1418" w:right="154" w:hanging="567"/>
        <w:rPr>
          <w:rFonts w:eastAsia="Arial" w:cs="Arial"/>
          <w:spacing w:val="10"/>
          <w:lang w:val="en-US"/>
        </w:rPr>
      </w:pPr>
    </w:p>
    <w:p w:rsidR="0075731E" w:rsidRPr="003D121E" w:rsidRDefault="0075731E" w:rsidP="003D121E">
      <w:pPr>
        <w:widowControl w:val="0"/>
        <w:numPr>
          <w:ilvl w:val="0"/>
          <w:numId w:val="18"/>
        </w:numPr>
        <w:ind w:left="1418" w:right="154" w:hanging="567"/>
        <w:rPr>
          <w:rFonts w:eastAsia="Arial" w:cs="Arial"/>
          <w:spacing w:val="10"/>
          <w:lang w:val="en-US"/>
        </w:rPr>
      </w:pPr>
      <w:r w:rsidRPr="003D121E">
        <w:rPr>
          <w:rFonts w:eastAsia="Arial" w:cs="Arial"/>
          <w:lang w:val="en-US"/>
        </w:rPr>
        <w:t>number of complaints esc</w:t>
      </w:r>
      <w:r w:rsidRPr="003D121E">
        <w:rPr>
          <w:rFonts w:eastAsia="Arial" w:cs="Arial"/>
          <w:spacing w:val="-1"/>
          <w:lang w:val="en-US"/>
        </w:rPr>
        <w:t>a</w:t>
      </w:r>
      <w:r w:rsidRPr="003D121E">
        <w:rPr>
          <w:rFonts w:eastAsia="Arial" w:cs="Arial"/>
          <w:spacing w:val="-2"/>
          <w:lang w:val="en-US"/>
        </w:rPr>
        <w:t>l</w:t>
      </w:r>
      <w:r w:rsidRPr="003D121E">
        <w:rPr>
          <w:rFonts w:eastAsia="Arial" w:cs="Arial"/>
          <w:lang w:val="en-US"/>
        </w:rPr>
        <w:t>ated</w:t>
      </w:r>
      <w:r w:rsidRPr="003D121E">
        <w:rPr>
          <w:rFonts w:eastAsia="Arial" w:cs="Arial"/>
          <w:spacing w:val="6"/>
          <w:lang w:val="en-US"/>
        </w:rPr>
        <w:t xml:space="preserve"> </w:t>
      </w:r>
      <w:r w:rsidRPr="003D121E">
        <w:rPr>
          <w:rFonts w:eastAsia="Arial" w:cs="Arial"/>
          <w:lang w:val="en-US"/>
        </w:rPr>
        <w:t>by complainants to</w:t>
      </w:r>
      <w:r w:rsidRPr="003D121E">
        <w:rPr>
          <w:rFonts w:eastAsia="Arial" w:cs="Arial"/>
          <w:spacing w:val="3"/>
          <w:lang w:val="en-US"/>
        </w:rPr>
        <w:t xml:space="preserve"> </w:t>
      </w:r>
      <w:r w:rsidRPr="003D121E">
        <w:rPr>
          <w:rFonts w:eastAsia="Arial" w:cs="Arial"/>
          <w:lang w:val="en-US"/>
        </w:rPr>
        <w:t>the</w:t>
      </w:r>
      <w:r w:rsidRPr="003D121E">
        <w:rPr>
          <w:rFonts w:eastAsia="Arial" w:cs="Arial"/>
          <w:spacing w:val="5"/>
          <w:lang w:val="en-US"/>
        </w:rPr>
        <w:t xml:space="preserve"> </w:t>
      </w:r>
      <w:r w:rsidRPr="003D121E">
        <w:rPr>
          <w:rFonts w:eastAsia="Arial" w:cs="Arial"/>
          <w:spacing w:val="-2"/>
          <w:lang w:val="en-US"/>
        </w:rPr>
        <w:t>i</w:t>
      </w:r>
      <w:r w:rsidRPr="003D121E">
        <w:rPr>
          <w:rFonts w:eastAsia="Arial" w:cs="Arial"/>
          <w:lang w:val="en-US"/>
        </w:rPr>
        <w:t>nt</w:t>
      </w:r>
      <w:r w:rsidRPr="003D121E">
        <w:rPr>
          <w:rFonts w:eastAsia="Arial" w:cs="Arial"/>
          <w:spacing w:val="-3"/>
          <w:lang w:val="en-US"/>
        </w:rPr>
        <w:t>e</w:t>
      </w:r>
      <w:r w:rsidRPr="003D121E">
        <w:rPr>
          <w:rFonts w:eastAsia="Arial" w:cs="Arial"/>
          <w:lang w:val="en-US"/>
        </w:rPr>
        <w:t>rn</w:t>
      </w:r>
      <w:r w:rsidRPr="003D121E">
        <w:rPr>
          <w:rFonts w:eastAsia="Arial" w:cs="Arial"/>
          <w:spacing w:val="-1"/>
          <w:lang w:val="en-US"/>
        </w:rPr>
        <w:t>a</w:t>
      </w:r>
      <w:r w:rsidRPr="003D121E">
        <w:rPr>
          <w:rFonts w:eastAsia="Arial" w:cs="Arial"/>
          <w:lang w:val="en-US"/>
        </w:rPr>
        <w:t>l</w:t>
      </w:r>
      <w:r w:rsidRPr="003D121E">
        <w:rPr>
          <w:rFonts w:eastAsia="Arial" w:cs="Arial"/>
          <w:spacing w:val="4"/>
          <w:lang w:val="en-US"/>
        </w:rPr>
        <w:t xml:space="preserve"> complaints</w:t>
      </w:r>
      <w:r w:rsidR="003D121E" w:rsidRPr="003D121E">
        <w:rPr>
          <w:rFonts w:eastAsia="Arial" w:cs="Arial"/>
          <w:spacing w:val="4"/>
          <w:lang w:val="en-US"/>
        </w:rPr>
        <w:t xml:space="preserve"> </w:t>
      </w:r>
      <w:r w:rsidRPr="003D121E">
        <w:rPr>
          <w:rFonts w:eastAsia="Arial" w:cs="Arial"/>
          <w:spacing w:val="4"/>
          <w:lang w:val="en-US"/>
        </w:rPr>
        <w:t>escalation process</w:t>
      </w:r>
      <w:r w:rsidRPr="003D121E">
        <w:rPr>
          <w:rFonts w:eastAsia="Arial" w:cs="Arial"/>
          <w:lang w:val="en-US"/>
        </w:rPr>
        <w:t>;</w:t>
      </w:r>
      <w:r w:rsidRPr="003D121E">
        <w:rPr>
          <w:rFonts w:eastAsia="Arial" w:cs="Arial"/>
          <w:spacing w:val="16"/>
          <w:lang w:val="en-US"/>
        </w:rPr>
        <w:t xml:space="preserve"> </w:t>
      </w:r>
    </w:p>
    <w:p w:rsidR="005D7465" w:rsidRPr="005D7465" w:rsidRDefault="005D7465" w:rsidP="003D121E">
      <w:pPr>
        <w:widowControl w:val="0"/>
        <w:ind w:left="1418" w:right="154" w:hanging="567"/>
        <w:rPr>
          <w:rFonts w:eastAsia="Arial" w:cs="Arial"/>
          <w:spacing w:val="18"/>
          <w:lang w:val="en-US"/>
        </w:rPr>
      </w:pPr>
    </w:p>
    <w:p w:rsidR="0075731E" w:rsidRPr="007F2575" w:rsidRDefault="0075731E" w:rsidP="003D121E">
      <w:pPr>
        <w:widowControl w:val="0"/>
        <w:numPr>
          <w:ilvl w:val="0"/>
          <w:numId w:val="18"/>
        </w:numPr>
        <w:ind w:left="1418" w:right="154" w:hanging="567"/>
        <w:rPr>
          <w:rFonts w:eastAsia="Arial" w:cs="Arial"/>
          <w:spacing w:val="18"/>
          <w:lang w:val="en-US"/>
        </w:rPr>
      </w:pPr>
      <w:r w:rsidRPr="007F2575">
        <w:rPr>
          <w:rFonts w:eastAsia="Arial" w:cs="Arial"/>
          <w:spacing w:val="16"/>
          <w:lang w:val="en-US"/>
        </w:rPr>
        <w:t xml:space="preserve">number of complaints </w:t>
      </w:r>
      <w:r w:rsidRPr="007F2575">
        <w:rPr>
          <w:rFonts w:eastAsia="Arial" w:cs="Arial"/>
          <w:lang w:val="en-US"/>
        </w:rPr>
        <w:t>r</w:t>
      </w:r>
      <w:r w:rsidRPr="007F2575">
        <w:rPr>
          <w:rFonts w:eastAsia="Arial" w:cs="Arial"/>
          <w:spacing w:val="-3"/>
          <w:lang w:val="en-US"/>
        </w:rPr>
        <w:t>e</w:t>
      </w:r>
      <w:r w:rsidRPr="007F2575">
        <w:rPr>
          <w:rFonts w:eastAsia="Arial" w:cs="Arial"/>
          <w:spacing w:val="3"/>
          <w:lang w:val="en-US"/>
        </w:rPr>
        <w:t>f</w:t>
      </w:r>
      <w:r w:rsidRPr="007F2575">
        <w:rPr>
          <w:rFonts w:eastAsia="Arial" w:cs="Arial"/>
          <w:lang w:val="en-US"/>
        </w:rPr>
        <w:t>e</w:t>
      </w:r>
      <w:r w:rsidRPr="007F2575">
        <w:rPr>
          <w:rFonts w:eastAsia="Arial" w:cs="Arial"/>
          <w:spacing w:val="-2"/>
          <w:lang w:val="en-US"/>
        </w:rPr>
        <w:t>r</w:t>
      </w:r>
      <w:r w:rsidRPr="007F2575">
        <w:rPr>
          <w:rFonts w:eastAsia="Arial" w:cs="Arial"/>
          <w:lang w:val="en-US"/>
        </w:rPr>
        <w:t>red</w:t>
      </w:r>
      <w:r w:rsidRPr="007F2575">
        <w:rPr>
          <w:rFonts w:eastAsia="Arial" w:cs="Arial"/>
          <w:spacing w:val="14"/>
          <w:lang w:val="en-US"/>
        </w:rPr>
        <w:t xml:space="preserve"> </w:t>
      </w:r>
      <w:r w:rsidRPr="007F2575">
        <w:rPr>
          <w:rFonts w:eastAsia="Arial" w:cs="Arial"/>
          <w:lang w:val="en-US"/>
        </w:rPr>
        <w:t>to</w:t>
      </w:r>
      <w:r w:rsidRPr="007F2575">
        <w:rPr>
          <w:rFonts w:eastAsia="Arial" w:cs="Arial"/>
          <w:spacing w:val="15"/>
          <w:lang w:val="en-US"/>
        </w:rPr>
        <w:t xml:space="preserve"> </w:t>
      </w:r>
      <w:r w:rsidRPr="007F2575">
        <w:rPr>
          <w:rFonts w:eastAsia="Arial" w:cs="Arial"/>
          <w:lang w:val="en-US"/>
        </w:rPr>
        <w:t>an</w:t>
      </w:r>
      <w:r w:rsidRPr="007F2575">
        <w:rPr>
          <w:rFonts w:eastAsia="Arial" w:cs="Arial"/>
          <w:spacing w:val="14"/>
          <w:lang w:val="en-US"/>
        </w:rPr>
        <w:t xml:space="preserve"> </w:t>
      </w:r>
      <w:r w:rsidRPr="007F2575">
        <w:rPr>
          <w:rFonts w:eastAsia="Arial" w:cs="Arial"/>
          <w:spacing w:val="-2"/>
          <w:lang w:val="en-US"/>
        </w:rPr>
        <w:t>o</w:t>
      </w:r>
      <w:r w:rsidRPr="007F2575">
        <w:rPr>
          <w:rFonts w:eastAsia="Arial" w:cs="Arial"/>
          <w:spacing w:val="3"/>
          <w:lang w:val="en-US"/>
        </w:rPr>
        <w:t>m</w:t>
      </w:r>
      <w:r w:rsidRPr="007F2575">
        <w:rPr>
          <w:rFonts w:eastAsia="Arial" w:cs="Arial"/>
          <w:spacing w:val="-3"/>
          <w:lang w:val="en-US"/>
        </w:rPr>
        <w:t>b</w:t>
      </w:r>
      <w:r w:rsidRPr="007F2575">
        <w:rPr>
          <w:rFonts w:eastAsia="Arial" w:cs="Arial"/>
          <w:lang w:val="en-US"/>
        </w:rPr>
        <w:t>u</w:t>
      </w:r>
      <w:r w:rsidRPr="007F2575">
        <w:rPr>
          <w:rFonts w:eastAsia="Arial" w:cs="Arial"/>
          <w:spacing w:val="-1"/>
          <w:lang w:val="en-US"/>
        </w:rPr>
        <w:t>d</w:t>
      </w:r>
      <w:r w:rsidR="00D07871" w:rsidRPr="007F2575">
        <w:rPr>
          <w:rFonts w:eastAsia="Arial" w:cs="Arial"/>
          <w:spacing w:val="-1"/>
          <w:lang w:val="en-US"/>
        </w:rPr>
        <w:t xml:space="preserve"> and their outcome</w:t>
      </w:r>
      <w:r w:rsidRPr="007F2575">
        <w:rPr>
          <w:rFonts w:eastAsia="Arial" w:cs="Arial"/>
          <w:lang w:val="en-US"/>
        </w:rPr>
        <w:t>;</w:t>
      </w:r>
    </w:p>
    <w:p w:rsidR="005D7465" w:rsidRDefault="005D7465" w:rsidP="003D121E">
      <w:pPr>
        <w:widowControl w:val="0"/>
        <w:ind w:left="1418" w:right="154" w:hanging="567"/>
        <w:rPr>
          <w:rFonts w:eastAsia="Arial" w:cs="Arial"/>
          <w:lang w:val="en-US"/>
        </w:rPr>
      </w:pPr>
    </w:p>
    <w:p w:rsidR="0075731E" w:rsidRPr="007F2575" w:rsidRDefault="0075731E" w:rsidP="003D121E">
      <w:pPr>
        <w:widowControl w:val="0"/>
        <w:numPr>
          <w:ilvl w:val="0"/>
          <w:numId w:val="18"/>
        </w:numPr>
        <w:ind w:left="1418" w:right="154" w:hanging="567"/>
        <w:rPr>
          <w:rFonts w:eastAsia="Arial" w:cs="Arial"/>
          <w:lang w:val="en-US"/>
        </w:rPr>
      </w:pPr>
      <w:r w:rsidRPr="007F2575">
        <w:rPr>
          <w:rFonts w:eastAsia="Arial" w:cs="Arial"/>
          <w:lang w:val="en-US"/>
        </w:rPr>
        <w:t>number and amounts of compensation payments made;</w:t>
      </w:r>
    </w:p>
    <w:p w:rsidR="005D7465" w:rsidRDefault="005D7465" w:rsidP="003D121E">
      <w:pPr>
        <w:widowControl w:val="0"/>
        <w:tabs>
          <w:tab w:val="left" w:pos="709"/>
        </w:tabs>
        <w:ind w:left="1418" w:right="154" w:hanging="567"/>
        <w:rPr>
          <w:rFonts w:eastAsia="Arial" w:cs="Arial"/>
          <w:lang w:val="en-US"/>
        </w:rPr>
      </w:pPr>
    </w:p>
    <w:p w:rsidR="0075731E" w:rsidRPr="007F2575" w:rsidRDefault="0075731E" w:rsidP="003D121E">
      <w:pPr>
        <w:widowControl w:val="0"/>
        <w:numPr>
          <w:ilvl w:val="0"/>
          <w:numId w:val="18"/>
        </w:numPr>
        <w:tabs>
          <w:tab w:val="left" w:pos="709"/>
        </w:tabs>
        <w:ind w:left="1418" w:right="154" w:hanging="567"/>
        <w:rPr>
          <w:rFonts w:eastAsia="Arial" w:cs="Arial"/>
          <w:lang w:val="en-US"/>
        </w:rPr>
      </w:pPr>
      <w:r w:rsidRPr="007F2575">
        <w:rPr>
          <w:rFonts w:eastAsia="Arial" w:cs="Arial"/>
          <w:lang w:val="en-US"/>
        </w:rPr>
        <w:t>number and amounts of goo</w:t>
      </w:r>
      <w:r w:rsidRPr="007F2575">
        <w:rPr>
          <w:rFonts w:eastAsia="Arial" w:cs="Arial"/>
          <w:spacing w:val="-1"/>
          <w:lang w:val="en-US"/>
        </w:rPr>
        <w:t>d</w:t>
      </w:r>
      <w:r w:rsidRPr="007F2575">
        <w:rPr>
          <w:rFonts w:eastAsia="Arial" w:cs="Arial"/>
          <w:spacing w:val="-4"/>
          <w:lang w:val="en-US"/>
        </w:rPr>
        <w:t>w</w:t>
      </w:r>
      <w:r w:rsidRPr="007F2575">
        <w:rPr>
          <w:rFonts w:eastAsia="Arial" w:cs="Arial"/>
          <w:spacing w:val="-2"/>
          <w:lang w:val="en-US"/>
        </w:rPr>
        <w:t>i</w:t>
      </w:r>
      <w:r w:rsidRPr="007F2575">
        <w:rPr>
          <w:rFonts w:eastAsia="Arial" w:cs="Arial"/>
          <w:spacing w:val="1"/>
          <w:lang w:val="en-US"/>
        </w:rPr>
        <w:t>l</w:t>
      </w:r>
      <w:r w:rsidRPr="007F2575">
        <w:rPr>
          <w:rFonts w:eastAsia="Arial" w:cs="Arial"/>
          <w:lang w:val="en-US"/>
        </w:rPr>
        <w:t>l p</w:t>
      </w:r>
      <w:r w:rsidRPr="007F2575">
        <w:rPr>
          <w:rFonts w:eastAsia="Arial" w:cs="Arial"/>
          <w:spacing w:val="1"/>
          <w:lang w:val="en-US"/>
        </w:rPr>
        <w:t>a</w:t>
      </w:r>
      <w:r w:rsidRPr="007F2575">
        <w:rPr>
          <w:rFonts w:eastAsia="Arial" w:cs="Arial"/>
          <w:spacing w:val="-8"/>
          <w:lang w:val="en-US"/>
        </w:rPr>
        <w:t>y</w:t>
      </w:r>
      <w:r w:rsidRPr="007F2575">
        <w:rPr>
          <w:rFonts w:eastAsia="Arial" w:cs="Arial"/>
          <w:spacing w:val="5"/>
          <w:lang w:val="en-US"/>
        </w:rPr>
        <w:t>m</w:t>
      </w:r>
      <w:r w:rsidRPr="007F2575">
        <w:rPr>
          <w:rFonts w:eastAsia="Arial" w:cs="Arial"/>
          <w:lang w:val="en-US"/>
        </w:rPr>
        <w:t>e</w:t>
      </w:r>
      <w:r w:rsidRPr="007F2575">
        <w:rPr>
          <w:rFonts w:eastAsia="Arial" w:cs="Arial"/>
          <w:spacing w:val="-1"/>
          <w:lang w:val="en-US"/>
        </w:rPr>
        <w:t>n</w:t>
      </w:r>
      <w:r w:rsidRPr="007F2575">
        <w:rPr>
          <w:rFonts w:eastAsia="Arial" w:cs="Arial"/>
          <w:lang w:val="en-US"/>
        </w:rPr>
        <w:t>ts made</w:t>
      </w:r>
      <w:r w:rsidR="00D07871" w:rsidRPr="007F2575">
        <w:rPr>
          <w:rFonts w:eastAsia="Arial" w:cs="Arial"/>
          <w:lang w:val="en-US"/>
        </w:rPr>
        <w:t>; and</w:t>
      </w:r>
    </w:p>
    <w:p w:rsidR="005D7465" w:rsidRDefault="005D7465" w:rsidP="003D121E">
      <w:pPr>
        <w:widowControl w:val="0"/>
        <w:tabs>
          <w:tab w:val="left" w:pos="709"/>
        </w:tabs>
        <w:ind w:left="1418" w:right="154" w:hanging="567"/>
        <w:rPr>
          <w:rFonts w:eastAsia="Arial" w:cs="Arial"/>
          <w:lang w:val="en-US"/>
        </w:rPr>
      </w:pPr>
    </w:p>
    <w:p w:rsidR="00D07871" w:rsidRPr="007F2575" w:rsidRDefault="00D07871" w:rsidP="003D121E">
      <w:pPr>
        <w:widowControl w:val="0"/>
        <w:numPr>
          <w:ilvl w:val="0"/>
          <w:numId w:val="18"/>
        </w:numPr>
        <w:tabs>
          <w:tab w:val="left" w:pos="709"/>
        </w:tabs>
        <w:ind w:left="1418" w:right="154" w:hanging="567"/>
        <w:rPr>
          <w:rFonts w:eastAsia="Arial" w:cs="Arial"/>
          <w:lang w:val="en-US"/>
        </w:rPr>
      </w:pPr>
      <w:r w:rsidRPr="007F2575">
        <w:rPr>
          <w:rFonts w:eastAsia="Arial" w:cs="Arial"/>
          <w:lang w:val="en-US"/>
        </w:rPr>
        <w:lastRenderedPageBreak/>
        <w:t>total number of complaints outstanding.</w:t>
      </w:r>
    </w:p>
    <w:p w:rsidR="0075731E" w:rsidRPr="007F2575" w:rsidRDefault="0075731E" w:rsidP="003D121E">
      <w:pPr>
        <w:widowControl w:val="0"/>
        <w:ind w:left="720" w:right="154" w:hanging="720"/>
        <w:rPr>
          <w:rFonts w:cs="Arial"/>
          <w:lang w:val="en-US"/>
        </w:rPr>
      </w:pPr>
    </w:p>
    <w:p w:rsidR="0075731E" w:rsidRDefault="00C74EB8" w:rsidP="003D121E">
      <w:pPr>
        <w:ind w:left="851" w:hanging="851"/>
        <w:rPr>
          <w:rFonts w:cs="Arial"/>
        </w:rPr>
      </w:pPr>
      <w:r>
        <w:rPr>
          <w:rFonts w:eastAsia="Arial" w:cs="Arial"/>
          <w:lang w:val="en-US"/>
        </w:rPr>
        <w:t>20</w:t>
      </w:r>
      <w:r w:rsidR="0075731E" w:rsidRPr="007F2575">
        <w:rPr>
          <w:rFonts w:eastAsia="Arial" w:cs="Arial"/>
          <w:spacing w:val="1"/>
          <w:lang w:val="en-US"/>
        </w:rPr>
        <w:t>.8.4</w:t>
      </w:r>
      <w:r w:rsidR="0075731E" w:rsidRPr="007F2575">
        <w:rPr>
          <w:rFonts w:eastAsia="Arial" w:cs="Arial"/>
          <w:spacing w:val="1"/>
          <w:lang w:val="en-US"/>
        </w:rPr>
        <w:tab/>
      </w:r>
      <w:r w:rsidR="0075731E" w:rsidRPr="007F2575">
        <w:rPr>
          <w:rFonts w:cs="Arial"/>
        </w:rPr>
        <w:t xml:space="preserve">Complaints information recorded in accordance with this </w:t>
      </w:r>
      <w:r w:rsidR="001607AC">
        <w:rPr>
          <w:rFonts w:cs="Arial"/>
        </w:rPr>
        <w:t>rule</w:t>
      </w:r>
      <w:r w:rsidR="0075731E" w:rsidRPr="007F2575">
        <w:rPr>
          <w:rFonts w:cs="Arial"/>
        </w:rPr>
        <w:t xml:space="preserve"> must be scrutinised and analysed by an insurer on an ongoing basis and utilised to manage conduct risks and </w:t>
      </w:r>
      <w:r w:rsidR="00DF73C0">
        <w:rPr>
          <w:rFonts w:cs="Arial"/>
        </w:rPr>
        <w:t>e</w:t>
      </w:r>
      <w:r w:rsidR="0075731E" w:rsidRPr="007F2575">
        <w:rPr>
          <w:rFonts w:cs="Arial"/>
        </w:rPr>
        <w:t xml:space="preserve">ffect improved outcomes and processes for its customers, and to prevent recurrences of poor outcomes and errors.  </w:t>
      </w:r>
    </w:p>
    <w:p w:rsidR="004B552F" w:rsidRPr="007F2575" w:rsidRDefault="004B552F" w:rsidP="003D121E">
      <w:pPr>
        <w:ind w:left="851" w:hanging="851"/>
        <w:rPr>
          <w:rFonts w:cs="Arial"/>
        </w:rPr>
      </w:pPr>
    </w:p>
    <w:p w:rsidR="0075731E" w:rsidRPr="007F2575" w:rsidRDefault="00C74EB8" w:rsidP="003D121E">
      <w:pPr>
        <w:ind w:left="851" w:hanging="851"/>
        <w:rPr>
          <w:rFonts w:cs="Arial"/>
        </w:rPr>
      </w:pPr>
      <w:r>
        <w:rPr>
          <w:rFonts w:eastAsia="Arial" w:cs="Arial"/>
          <w:lang w:val="en-US"/>
        </w:rPr>
        <w:t>20</w:t>
      </w:r>
      <w:r w:rsidR="0075731E" w:rsidRPr="007F2575">
        <w:rPr>
          <w:rFonts w:cs="Arial"/>
        </w:rPr>
        <w:t xml:space="preserve">.8.5 </w:t>
      </w:r>
      <w:r w:rsidR="0075731E" w:rsidRPr="007F2575">
        <w:rPr>
          <w:rFonts w:cs="Arial"/>
        </w:rPr>
        <w:tab/>
        <w:t xml:space="preserve">An insurer must establish and maintain appropriate processes for reporting of the information in </w:t>
      </w:r>
      <w:r w:rsidR="003179FD">
        <w:rPr>
          <w:rFonts w:eastAsia="Arial" w:cs="Arial"/>
          <w:lang w:val="en-US"/>
        </w:rPr>
        <w:t>20</w:t>
      </w:r>
      <w:r w:rsidR="0075731E" w:rsidRPr="007F2575">
        <w:rPr>
          <w:rFonts w:cs="Arial"/>
        </w:rPr>
        <w:t xml:space="preserve">.8.4 to its board of directors, </w:t>
      </w:r>
      <w:r w:rsidR="00CF1207">
        <w:rPr>
          <w:rFonts w:cs="Arial"/>
        </w:rPr>
        <w:t>executive</w:t>
      </w:r>
      <w:r w:rsidR="0075731E" w:rsidRPr="007F2575">
        <w:rPr>
          <w:rFonts w:cs="Arial"/>
        </w:rPr>
        <w:t xml:space="preserve"> management or relevant committee of the board. </w:t>
      </w:r>
    </w:p>
    <w:p w:rsidR="0075731E" w:rsidRPr="007F2575" w:rsidRDefault="0075731E" w:rsidP="00F6075C">
      <w:pPr>
        <w:widowControl w:val="0"/>
        <w:ind w:left="851" w:right="154" w:hanging="851"/>
        <w:rPr>
          <w:rFonts w:eastAsia="Arial" w:cs="Arial"/>
          <w:lang w:val="en-US"/>
        </w:rPr>
      </w:pPr>
    </w:p>
    <w:p w:rsidR="0075731E" w:rsidRPr="007F2575" w:rsidRDefault="00C74EB8" w:rsidP="00F6075C">
      <w:pPr>
        <w:widowControl w:val="0"/>
        <w:ind w:left="851" w:hanging="851"/>
        <w:rPr>
          <w:rFonts w:eastAsia="Arial" w:cs="Arial"/>
          <w:b/>
          <w:lang w:val="en-US" w:eastAsia="en-ZA"/>
        </w:rPr>
      </w:pPr>
      <w:r>
        <w:rPr>
          <w:rFonts w:eastAsia="Times New Roman" w:cs="Arial"/>
          <w:b/>
        </w:rPr>
        <w:t>20</w:t>
      </w:r>
      <w:r w:rsidR="0075731E" w:rsidRPr="007F2575">
        <w:rPr>
          <w:rFonts w:eastAsia="Times New Roman" w:cs="Arial"/>
          <w:b/>
        </w:rPr>
        <w:t>.9</w:t>
      </w:r>
      <w:r w:rsidR="0075731E" w:rsidRPr="007F2575">
        <w:rPr>
          <w:rFonts w:eastAsia="Times New Roman" w:cs="Arial"/>
          <w:b/>
        </w:rPr>
        <w:tab/>
        <w:t xml:space="preserve">Communication with </w:t>
      </w:r>
      <w:r w:rsidR="0075731E" w:rsidRPr="007F2575">
        <w:rPr>
          <w:rFonts w:eastAsia="Arial" w:cs="Arial"/>
          <w:b/>
          <w:lang w:val="en-US" w:eastAsia="en-ZA"/>
        </w:rPr>
        <w:t>complainants</w:t>
      </w:r>
    </w:p>
    <w:p w:rsidR="005D7465" w:rsidRDefault="005D7465" w:rsidP="00F6075C">
      <w:pPr>
        <w:widowControl w:val="0"/>
        <w:ind w:left="851" w:hanging="851"/>
        <w:rPr>
          <w:rFonts w:eastAsia="Arial" w:cs="Arial"/>
          <w:lang w:val="en-US"/>
        </w:rPr>
      </w:pPr>
    </w:p>
    <w:p w:rsidR="0075731E" w:rsidRPr="007F2575" w:rsidRDefault="00C74EB8" w:rsidP="003D121E">
      <w:pPr>
        <w:widowControl w:val="0"/>
        <w:ind w:left="851" w:hanging="851"/>
        <w:rPr>
          <w:rFonts w:eastAsia="Arial" w:cs="Arial"/>
          <w:lang w:val="en-US"/>
        </w:rPr>
      </w:pPr>
      <w:r>
        <w:rPr>
          <w:rFonts w:eastAsia="Arial" w:cs="Arial"/>
          <w:lang w:val="en-US"/>
        </w:rPr>
        <w:t>20</w:t>
      </w:r>
      <w:r w:rsidR="0075731E" w:rsidRPr="007F2575">
        <w:rPr>
          <w:rFonts w:eastAsia="Arial" w:cs="Arial"/>
          <w:lang w:val="en-US"/>
        </w:rPr>
        <w:t>.9.1</w:t>
      </w:r>
      <w:r w:rsidR="0075731E" w:rsidRPr="007F2575">
        <w:rPr>
          <w:rFonts w:eastAsia="Arial" w:cs="Arial"/>
          <w:lang w:val="en-US"/>
        </w:rPr>
        <w:tab/>
        <w:t xml:space="preserve">An insurer must ensure that its </w:t>
      </w:r>
      <w:r w:rsidR="0075731E" w:rsidRPr="007F2575">
        <w:rPr>
          <w:rFonts w:eastAsia="Arial" w:cs="Arial"/>
          <w:lang w:val="en-US" w:eastAsia="en-ZA"/>
        </w:rPr>
        <w:t>complaint</w:t>
      </w:r>
      <w:r w:rsidR="0075731E" w:rsidRPr="007F2575">
        <w:rPr>
          <w:rFonts w:eastAsia="Arial" w:cs="Arial"/>
          <w:lang w:val="en-US"/>
        </w:rPr>
        <w:t xml:space="preserve"> processes and procedures are transparent, visible and accessible through channels that are appropriate to the insurer’s policyholders</w:t>
      </w:r>
      <w:r w:rsidR="00D07871" w:rsidRPr="007F2575">
        <w:rPr>
          <w:rFonts w:eastAsia="Arial" w:cs="Arial"/>
          <w:lang w:val="en-US"/>
        </w:rPr>
        <w:t xml:space="preserve"> </w:t>
      </w:r>
      <w:r w:rsidR="0075731E" w:rsidRPr="007F2575">
        <w:rPr>
          <w:rFonts w:eastAsia="Arial" w:cs="Arial"/>
          <w:lang w:val="en-US"/>
        </w:rPr>
        <w:t>and beneficiaries.</w:t>
      </w:r>
    </w:p>
    <w:p w:rsidR="005D7465" w:rsidRDefault="005D7465" w:rsidP="003D121E">
      <w:pPr>
        <w:widowControl w:val="0"/>
        <w:ind w:left="851" w:hanging="851"/>
        <w:rPr>
          <w:rFonts w:eastAsia="Arial" w:cs="Arial"/>
          <w:lang w:val="en-US"/>
        </w:rPr>
      </w:pPr>
    </w:p>
    <w:p w:rsidR="0075731E" w:rsidRPr="007F2575" w:rsidRDefault="00C74EB8" w:rsidP="003D121E">
      <w:pPr>
        <w:widowControl w:val="0"/>
        <w:ind w:left="851" w:hanging="851"/>
        <w:rPr>
          <w:rFonts w:eastAsia="Arial" w:cs="Arial"/>
          <w:lang w:val="en-US"/>
        </w:rPr>
      </w:pPr>
      <w:r>
        <w:rPr>
          <w:rFonts w:eastAsia="Arial" w:cs="Arial"/>
          <w:lang w:val="en-US"/>
        </w:rPr>
        <w:t>20</w:t>
      </w:r>
      <w:r w:rsidR="0075731E" w:rsidRPr="007F2575">
        <w:rPr>
          <w:rFonts w:eastAsia="Arial" w:cs="Arial"/>
          <w:lang w:val="en-US"/>
        </w:rPr>
        <w:t>.9.2</w:t>
      </w:r>
      <w:r w:rsidR="0075731E" w:rsidRPr="007F2575">
        <w:rPr>
          <w:rFonts w:eastAsia="Arial" w:cs="Arial"/>
          <w:lang w:val="en-US"/>
        </w:rPr>
        <w:tab/>
        <w:t xml:space="preserve">An insurer may not impose any charge for a complainant to make use of </w:t>
      </w:r>
      <w:r w:rsidR="00D07871" w:rsidRPr="007F2575">
        <w:rPr>
          <w:rFonts w:eastAsia="Arial" w:cs="Arial"/>
          <w:lang w:val="en-US"/>
        </w:rPr>
        <w:t xml:space="preserve">complaint </w:t>
      </w:r>
      <w:r w:rsidR="0075731E" w:rsidRPr="007F2575">
        <w:rPr>
          <w:rFonts w:eastAsia="Arial" w:cs="Arial"/>
          <w:lang w:val="en-US"/>
        </w:rPr>
        <w:t>processes and procedures.</w:t>
      </w:r>
    </w:p>
    <w:p w:rsidR="005D7465" w:rsidRDefault="005D7465" w:rsidP="003D121E">
      <w:pPr>
        <w:widowControl w:val="0"/>
        <w:tabs>
          <w:tab w:val="left" w:pos="0"/>
        </w:tabs>
        <w:ind w:left="851" w:hanging="851"/>
        <w:rPr>
          <w:rFonts w:eastAsia="Arial" w:cs="Arial"/>
          <w:lang w:val="en-US"/>
        </w:rPr>
      </w:pPr>
    </w:p>
    <w:p w:rsidR="0075731E" w:rsidRPr="007F2575" w:rsidRDefault="00C74EB8" w:rsidP="003D121E">
      <w:pPr>
        <w:widowControl w:val="0"/>
        <w:tabs>
          <w:tab w:val="left" w:pos="0"/>
        </w:tabs>
        <w:ind w:left="851" w:hanging="851"/>
        <w:rPr>
          <w:rFonts w:eastAsia="Arial" w:cs="Arial"/>
          <w:lang w:val="en-US" w:eastAsia="en-ZA"/>
        </w:rPr>
      </w:pPr>
      <w:r>
        <w:rPr>
          <w:rFonts w:eastAsia="Arial" w:cs="Arial"/>
          <w:lang w:val="en-US"/>
        </w:rPr>
        <w:t>20</w:t>
      </w:r>
      <w:r w:rsidR="0075731E" w:rsidRPr="007F2575">
        <w:rPr>
          <w:rFonts w:eastAsia="Arial" w:cs="Arial"/>
          <w:lang w:val="en-US" w:eastAsia="en-ZA"/>
        </w:rPr>
        <w:t>.9.3</w:t>
      </w:r>
      <w:r w:rsidR="0075731E" w:rsidRPr="007F2575">
        <w:rPr>
          <w:rFonts w:eastAsia="Arial" w:cs="Arial"/>
          <w:lang w:val="en-US" w:eastAsia="en-ZA"/>
        </w:rPr>
        <w:tab/>
        <w:t xml:space="preserve">All communications with a complainant must be in plain and simple language. </w:t>
      </w:r>
    </w:p>
    <w:p w:rsidR="005D7465" w:rsidRDefault="005D7465" w:rsidP="003D121E">
      <w:pPr>
        <w:widowControl w:val="0"/>
        <w:ind w:left="851" w:hanging="851"/>
        <w:rPr>
          <w:rFonts w:eastAsia="Arial" w:cs="Arial"/>
          <w:lang w:val="en-US"/>
        </w:rPr>
      </w:pPr>
    </w:p>
    <w:p w:rsidR="0075731E" w:rsidRPr="007F2575" w:rsidRDefault="00C74EB8" w:rsidP="003D121E">
      <w:pPr>
        <w:widowControl w:val="0"/>
        <w:ind w:left="851" w:hanging="851"/>
        <w:rPr>
          <w:rFonts w:eastAsia="Arial" w:cs="Arial"/>
          <w:lang w:val="en-US"/>
        </w:rPr>
      </w:pPr>
      <w:r>
        <w:rPr>
          <w:rFonts w:eastAsia="Arial" w:cs="Arial"/>
          <w:lang w:val="en-US"/>
        </w:rPr>
        <w:t>20</w:t>
      </w:r>
      <w:r w:rsidR="0075731E" w:rsidRPr="007F2575">
        <w:rPr>
          <w:rFonts w:eastAsia="Arial" w:cs="Arial"/>
          <w:lang w:val="en-US"/>
        </w:rPr>
        <w:t>.9.4</w:t>
      </w:r>
      <w:r w:rsidR="0075731E" w:rsidRPr="007F2575">
        <w:rPr>
          <w:rFonts w:eastAsia="Arial" w:cs="Arial"/>
          <w:lang w:val="en-US"/>
        </w:rPr>
        <w:tab/>
        <w:t>An insurer must, wherever feasible, provide policyholders with a single point of contact for submitting complaints.</w:t>
      </w:r>
    </w:p>
    <w:p w:rsidR="005D7465" w:rsidRDefault="005D7465" w:rsidP="003D121E">
      <w:pPr>
        <w:widowControl w:val="0"/>
        <w:ind w:left="851" w:hanging="851"/>
        <w:rPr>
          <w:rFonts w:eastAsia="Arial" w:cs="Arial"/>
          <w:lang w:val="en-US"/>
        </w:rPr>
      </w:pPr>
    </w:p>
    <w:p w:rsidR="0075731E" w:rsidRPr="007F2575" w:rsidRDefault="00C74EB8" w:rsidP="003D121E">
      <w:pPr>
        <w:widowControl w:val="0"/>
        <w:ind w:left="851" w:hanging="851"/>
        <w:rPr>
          <w:rFonts w:eastAsia="Arial" w:cs="Arial"/>
          <w:lang w:val="en-US"/>
        </w:rPr>
      </w:pPr>
      <w:r>
        <w:rPr>
          <w:rFonts w:eastAsia="Arial" w:cs="Arial"/>
          <w:lang w:val="en-US"/>
        </w:rPr>
        <w:t>20</w:t>
      </w:r>
      <w:r w:rsidR="0075731E" w:rsidRPr="007F2575">
        <w:rPr>
          <w:rFonts w:eastAsia="Arial" w:cs="Arial"/>
          <w:lang w:val="en-US"/>
        </w:rPr>
        <w:t>.9.5</w:t>
      </w:r>
      <w:r w:rsidR="0075731E" w:rsidRPr="007F2575">
        <w:rPr>
          <w:rFonts w:eastAsia="Arial" w:cs="Arial"/>
          <w:lang w:val="en-US"/>
        </w:rPr>
        <w:tab/>
        <w:t>An insurer must ensure that a policyholder is aware of –</w:t>
      </w:r>
    </w:p>
    <w:p w:rsidR="005D7465" w:rsidRDefault="005D7465" w:rsidP="003D121E">
      <w:pPr>
        <w:widowControl w:val="0"/>
        <w:ind w:left="1276"/>
        <w:rPr>
          <w:rFonts w:eastAsia="Arial" w:cs="Arial"/>
          <w:lang w:val="en-US"/>
        </w:rPr>
      </w:pPr>
    </w:p>
    <w:p w:rsidR="0075731E" w:rsidRPr="007F2575" w:rsidRDefault="0075731E" w:rsidP="003D121E">
      <w:pPr>
        <w:widowControl w:val="0"/>
        <w:numPr>
          <w:ilvl w:val="0"/>
          <w:numId w:val="16"/>
        </w:numPr>
        <w:ind w:left="1418" w:hanging="567"/>
        <w:rPr>
          <w:rFonts w:eastAsia="Arial" w:cs="Arial"/>
          <w:lang w:val="en-US"/>
        </w:rPr>
      </w:pPr>
      <w:r w:rsidRPr="007F2575">
        <w:rPr>
          <w:rFonts w:eastAsia="Arial" w:cs="Arial"/>
          <w:lang w:val="en-US"/>
        </w:rPr>
        <w:t xml:space="preserve">the type of information required from a </w:t>
      </w:r>
      <w:r w:rsidRPr="007F2575">
        <w:rPr>
          <w:rFonts w:eastAsia="Arial" w:cs="Arial"/>
          <w:lang w:val="en-US" w:eastAsia="en-ZA"/>
        </w:rPr>
        <w:t>complainant</w:t>
      </w:r>
      <w:r w:rsidRPr="007F2575">
        <w:rPr>
          <w:rFonts w:eastAsia="Arial" w:cs="Arial"/>
          <w:lang w:val="en-US"/>
        </w:rPr>
        <w:t>;</w:t>
      </w:r>
    </w:p>
    <w:p w:rsidR="005D7465" w:rsidRDefault="005D7465" w:rsidP="003D121E">
      <w:pPr>
        <w:widowControl w:val="0"/>
        <w:ind w:left="1418" w:hanging="567"/>
        <w:rPr>
          <w:rFonts w:eastAsia="Arial" w:cs="Arial"/>
          <w:lang w:val="en-US"/>
        </w:rPr>
      </w:pPr>
    </w:p>
    <w:p w:rsidR="0075731E" w:rsidRPr="007F2575" w:rsidRDefault="0075731E" w:rsidP="003D121E">
      <w:pPr>
        <w:widowControl w:val="0"/>
        <w:numPr>
          <w:ilvl w:val="0"/>
          <w:numId w:val="16"/>
        </w:numPr>
        <w:ind w:left="1418" w:hanging="567"/>
        <w:rPr>
          <w:rFonts w:eastAsia="Arial" w:cs="Arial"/>
          <w:lang w:val="en-US"/>
        </w:rPr>
      </w:pPr>
      <w:r w:rsidRPr="007F2575">
        <w:rPr>
          <w:rFonts w:eastAsia="Arial" w:cs="Arial"/>
          <w:lang w:val="en-US"/>
        </w:rPr>
        <w:t xml:space="preserve">where, how and to whom a </w:t>
      </w:r>
      <w:r w:rsidRPr="007F2575">
        <w:rPr>
          <w:rFonts w:eastAsia="Arial" w:cs="Arial"/>
          <w:lang w:val="en-US" w:eastAsia="en-ZA"/>
        </w:rPr>
        <w:t>complaint</w:t>
      </w:r>
      <w:r w:rsidRPr="007F2575">
        <w:rPr>
          <w:rFonts w:eastAsia="Arial" w:cs="Arial"/>
          <w:lang w:val="en-US"/>
        </w:rPr>
        <w:t xml:space="preserve"> </w:t>
      </w:r>
      <w:r w:rsidR="00D07871" w:rsidRPr="007F2575">
        <w:rPr>
          <w:rFonts w:eastAsia="Arial" w:cs="Arial"/>
          <w:lang w:val="en-US"/>
        </w:rPr>
        <w:t xml:space="preserve">and related information </w:t>
      </w:r>
      <w:r w:rsidRPr="007F2575">
        <w:rPr>
          <w:rFonts w:eastAsia="Arial" w:cs="Arial"/>
          <w:lang w:val="en-US"/>
        </w:rPr>
        <w:t xml:space="preserve">must be submitted; </w:t>
      </w:r>
    </w:p>
    <w:p w:rsidR="005D7465" w:rsidRDefault="005D7465" w:rsidP="003D121E">
      <w:pPr>
        <w:widowControl w:val="0"/>
        <w:ind w:left="1418" w:hanging="567"/>
        <w:rPr>
          <w:rFonts w:eastAsia="Arial" w:cs="Arial"/>
          <w:lang w:val="en-US"/>
        </w:rPr>
      </w:pPr>
    </w:p>
    <w:p w:rsidR="0075731E" w:rsidRPr="007F2575" w:rsidRDefault="0075731E" w:rsidP="003D121E">
      <w:pPr>
        <w:widowControl w:val="0"/>
        <w:numPr>
          <w:ilvl w:val="0"/>
          <w:numId w:val="16"/>
        </w:numPr>
        <w:ind w:left="1418" w:hanging="567"/>
        <w:rPr>
          <w:rFonts w:eastAsia="Arial" w:cs="Arial"/>
          <w:lang w:val="en-US"/>
        </w:rPr>
      </w:pPr>
      <w:r w:rsidRPr="007F2575">
        <w:rPr>
          <w:rFonts w:eastAsia="Arial" w:cs="Arial"/>
          <w:lang w:val="en-US"/>
        </w:rPr>
        <w:t xml:space="preserve">expected turnaround times in relation to complaints; and </w:t>
      </w:r>
    </w:p>
    <w:p w:rsidR="005D7465" w:rsidRDefault="005D7465" w:rsidP="003D121E">
      <w:pPr>
        <w:widowControl w:val="0"/>
        <w:ind w:left="1418" w:hanging="567"/>
        <w:rPr>
          <w:rFonts w:eastAsia="Arial" w:cs="Arial"/>
          <w:lang w:val="en-US"/>
        </w:rPr>
      </w:pPr>
    </w:p>
    <w:p w:rsidR="0075731E" w:rsidRPr="007F2575" w:rsidRDefault="0075731E" w:rsidP="003D121E">
      <w:pPr>
        <w:widowControl w:val="0"/>
        <w:numPr>
          <w:ilvl w:val="0"/>
          <w:numId w:val="16"/>
        </w:numPr>
        <w:ind w:left="1418" w:hanging="567"/>
        <w:rPr>
          <w:rFonts w:eastAsia="Arial" w:cs="Arial"/>
          <w:lang w:val="en-US"/>
        </w:rPr>
      </w:pPr>
      <w:r w:rsidRPr="007F2575">
        <w:rPr>
          <w:rFonts w:eastAsia="Arial" w:cs="Arial"/>
          <w:lang w:val="en-US"/>
        </w:rPr>
        <w:t xml:space="preserve">any other relevant responsibilities of a </w:t>
      </w:r>
      <w:r w:rsidRPr="007F2575">
        <w:rPr>
          <w:rFonts w:eastAsia="Arial" w:cs="Arial"/>
          <w:lang w:val="en-US" w:eastAsia="en-ZA"/>
        </w:rPr>
        <w:t>complainant</w:t>
      </w:r>
      <w:r w:rsidRPr="007F2575">
        <w:rPr>
          <w:rFonts w:eastAsia="Arial" w:cs="Arial"/>
          <w:lang w:val="en-US"/>
        </w:rPr>
        <w:t>.</w:t>
      </w:r>
    </w:p>
    <w:p w:rsidR="005D7465" w:rsidRDefault="005D7465" w:rsidP="003D121E">
      <w:pPr>
        <w:widowControl w:val="0"/>
        <w:ind w:left="851" w:hanging="851"/>
        <w:rPr>
          <w:rFonts w:eastAsia="Arial" w:cs="Arial"/>
          <w:lang w:val="en-US"/>
        </w:rPr>
      </w:pPr>
    </w:p>
    <w:p w:rsidR="0075731E" w:rsidRPr="007F2575" w:rsidRDefault="00C74EB8" w:rsidP="003D121E">
      <w:pPr>
        <w:widowControl w:val="0"/>
        <w:ind w:left="851" w:hanging="851"/>
        <w:rPr>
          <w:rFonts w:eastAsia="Arial" w:cs="Arial"/>
          <w:lang w:val="en-US"/>
        </w:rPr>
      </w:pPr>
      <w:r>
        <w:rPr>
          <w:rFonts w:eastAsia="Arial" w:cs="Arial"/>
          <w:lang w:val="en-US"/>
        </w:rPr>
        <w:t>20</w:t>
      </w:r>
      <w:r w:rsidR="0075731E" w:rsidRPr="007F2575">
        <w:rPr>
          <w:rFonts w:eastAsia="Arial" w:cs="Arial"/>
          <w:lang w:val="en-US"/>
        </w:rPr>
        <w:t>.9.6</w:t>
      </w:r>
      <w:r w:rsidR="0075731E" w:rsidRPr="007F2575">
        <w:rPr>
          <w:rFonts w:eastAsia="Arial" w:cs="Arial"/>
          <w:lang w:val="en-US"/>
        </w:rPr>
        <w:tab/>
        <w:t xml:space="preserve">An insurer must acknowledge receipt of a complaint </w:t>
      </w:r>
      <w:r w:rsidR="00D07871" w:rsidRPr="007F2575">
        <w:rPr>
          <w:rFonts w:eastAsia="Arial" w:cs="Arial"/>
          <w:lang w:val="en-US"/>
        </w:rPr>
        <w:t xml:space="preserve">within a reasonable time after receipt thereof </w:t>
      </w:r>
      <w:r w:rsidR="0075731E" w:rsidRPr="007F2575">
        <w:rPr>
          <w:rFonts w:eastAsia="Arial" w:cs="Arial"/>
          <w:lang w:val="en-US"/>
        </w:rPr>
        <w:t>and promptly inform a complainant of the process to be followed in handling the complaint, including –</w:t>
      </w:r>
    </w:p>
    <w:p w:rsidR="005D7465" w:rsidRDefault="005D7465" w:rsidP="003D121E">
      <w:pPr>
        <w:widowControl w:val="0"/>
        <w:ind w:left="1276" w:hanging="425"/>
        <w:rPr>
          <w:rFonts w:eastAsia="Arial" w:cs="Arial"/>
          <w:lang w:val="en-US"/>
        </w:rPr>
      </w:pPr>
    </w:p>
    <w:p w:rsidR="0075731E" w:rsidRPr="007F2575" w:rsidRDefault="0075731E" w:rsidP="003D121E">
      <w:pPr>
        <w:widowControl w:val="0"/>
        <w:ind w:left="1418" w:hanging="567"/>
        <w:rPr>
          <w:rFonts w:eastAsia="Arial" w:cs="Arial"/>
          <w:lang w:val="en-US"/>
        </w:rPr>
      </w:pPr>
      <w:r w:rsidRPr="007F2575">
        <w:rPr>
          <w:rFonts w:eastAsia="Arial" w:cs="Arial"/>
          <w:lang w:val="en-US"/>
        </w:rPr>
        <w:t>(a)</w:t>
      </w:r>
      <w:r w:rsidRPr="007F2575">
        <w:rPr>
          <w:rFonts w:eastAsia="Arial" w:cs="Arial"/>
          <w:lang w:val="en-US"/>
        </w:rPr>
        <w:tab/>
        <w:t>contact details of the person who will be handling the complaint;</w:t>
      </w:r>
    </w:p>
    <w:p w:rsidR="005D7465" w:rsidRDefault="005D7465" w:rsidP="003D121E">
      <w:pPr>
        <w:widowControl w:val="0"/>
        <w:ind w:left="1418" w:hanging="567"/>
        <w:rPr>
          <w:rFonts w:eastAsia="Arial" w:cs="Arial"/>
          <w:lang w:val="en-US"/>
        </w:rPr>
      </w:pPr>
    </w:p>
    <w:p w:rsidR="0075731E" w:rsidRPr="007F2575" w:rsidRDefault="0075731E" w:rsidP="003D121E">
      <w:pPr>
        <w:widowControl w:val="0"/>
        <w:ind w:left="1418" w:hanging="567"/>
        <w:rPr>
          <w:rFonts w:eastAsia="Arial" w:cs="Arial"/>
          <w:lang w:val="en-US"/>
        </w:rPr>
      </w:pPr>
      <w:r w:rsidRPr="007F2575">
        <w:rPr>
          <w:rFonts w:eastAsia="Arial" w:cs="Arial"/>
          <w:lang w:val="en-US"/>
        </w:rPr>
        <w:t>(b)</w:t>
      </w:r>
      <w:r w:rsidRPr="007F2575">
        <w:rPr>
          <w:rFonts w:eastAsia="Arial" w:cs="Arial"/>
          <w:lang w:val="en-US"/>
        </w:rPr>
        <w:tab/>
        <w:t>indicative timelines for addressing the complaint;</w:t>
      </w:r>
    </w:p>
    <w:p w:rsidR="005D7465" w:rsidRDefault="005D7465" w:rsidP="003D121E">
      <w:pPr>
        <w:widowControl w:val="0"/>
        <w:ind w:left="1418" w:hanging="567"/>
        <w:rPr>
          <w:rFonts w:eastAsia="Arial" w:cs="Arial"/>
          <w:lang w:val="en-US"/>
        </w:rPr>
      </w:pPr>
    </w:p>
    <w:p w:rsidR="0075731E" w:rsidRPr="007F2575" w:rsidRDefault="0075731E" w:rsidP="003D121E">
      <w:pPr>
        <w:widowControl w:val="0"/>
        <w:ind w:left="1418" w:hanging="567"/>
        <w:rPr>
          <w:rFonts w:eastAsia="Arial" w:cs="Arial"/>
          <w:lang w:val="en-US"/>
        </w:rPr>
      </w:pPr>
      <w:r w:rsidRPr="007F2575">
        <w:rPr>
          <w:rFonts w:eastAsia="Arial" w:cs="Arial"/>
          <w:lang w:val="en-US"/>
        </w:rPr>
        <w:t>(c)</w:t>
      </w:r>
      <w:r w:rsidRPr="007F2575">
        <w:rPr>
          <w:rFonts w:eastAsia="Arial" w:cs="Arial"/>
          <w:lang w:val="en-US"/>
        </w:rPr>
        <w:tab/>
        <w:t xml:space="preserve">details of the internal </w:t>
      </w:r>
      <w:r w:rsidR="00D07871" w:rsidRPr="007F2575">
        <w:rPr>
          <w:rFonts w:eastAsia="Arial" w:cs="Arial"/>
          <w:lang w:val="en-US"/>
        </w:rPr>
        <w:t xml:space="preserve">complaints </w:t>
      </w:r>
      <w:r w:rsidRPr="007F2575">
        <w:rPr>
          <w:rFonts w:eastAsia="Arial" w:cs="Arial"/>
          <w:lang w:val="en-US"/>
        </w:rPr>
        <w:t xml:space="preserve">escalation </w:t>
      </w:r>
      <w:r w:rsidR="00D07871" w:rsidRPr="007F2575">
        <w:rPr>
          <w:rFonts w:eastAsia="Arial" w:cs="Arial"/>
          <w:lang w:val="en-US"/>
        </w:rPr>
        <w:t xml:space="preserve">and review </w:t>
      </w:r>
      <w:r w:rsidRPr="007F2575">
        <w:rPr>
          <w:rFonts w:eastAsia="Arial" w:cs="Arial"/>
          <w:lang w:val="en-US"/>
        </w:rPr>
        <w:t>process if the complainant is not satisfied with the outcome of a complaint; and</w:t>
      </w:r>
    </w:p>
    <w:p w:rsidR="005D7465" w:rsidRDefault="005D7465" w:rsidP="003D121E">
      <w:pPr>
        <w:widowControl w:val="0"/>
        <w:ind w:left="1418" w:hanging="567"/>
        <w:rPr>
          <w:rFonts w:eastAsia="Arial" w:cs="Arial"/>
          <w:lang w:val="en-US"/>
        </w:rPr>
      </w:pPr>
    </w:p>
    <w:p w:rsidR="0075731E" w:rsidRPr="007F2575" w:rsidRDefault="0075731E" w:rsidP="003D121E">
      <w:pPr>
        <w:widowControl w:val="0"/>
        <w:ind w:left="1418" w:hanging="567"/>
        <w:rPr>
          <w:rFonts w:eastAsia="Arial" w:cs="Arial"/>
          <w:lang w:val="en-US"/>
        </w:rPr>
      </w:pPr>
      <w:r w:rsidRPr="007F2575">
        <w:rPr>
          <w:rFonts w:eastAsia="Arial" w:cs="Arial"/>
          <w:lang w:val="en-US"/>
        </w:rPr>
        <w:t>(d)</w:t>
      </w:r>
      <w:r w:rsidRPr="007F2575">
        <w:rPr>
          <w:rFonts w:eastAsia="Arial" w:cs="Arial"/>
          <w:lang w:val="en-US"/>
        </w:rPr>
        <w:tab/>
        <w:t>details of escalation of complaints to the office of a relevant ombud</w:t>
      </w:r>
      <w:r w:rsidR="00D07871" w:rsidRPr="007F2575">
        <w:rPr>
          <w:rFonts w:eastAsia="Arial" w:cs="Arial"/>
          <w:lang w:val="en-US"/>
        </w:rPr>
        <w:t xml:space="preserve"> </w:t>
      </w:r>
      <w:r w:rsidRPr="007F2575">
        <w:rPr>
          <w:rFonts w:eastAsia="Arial" w:cs="Arial"/>
          <w:lang w:val="en-US"/>
        </w:rPr>
        <w:t xml:space="preserve">where applicable. </w:t>
      </w:r>
    </w:p>
    <w:p w:rsidR="005D7465" w:rsidRDefault="005D7465" w:rsidP="003D121E">
      <w:pPr>
        <w:widowControl w:val="0"/>
        <w:ind w:left="851" w:hanging="851"/>
        <w:rPr>
          <w:rFonts w:eastAsia="Arial" w:cs="Arial"/>
          <w:lang w:val="en-US"/>
        </w:rPr>
      </w:pPr>
    </w:p>
    <w:p w:rsidR="0075731E" w:rsidRPr="007F2575" w:rsidRDefault="00C74EB8" w:rsidP="003D121E">
      <w:pPr>
        <w:widowControl w:val="0"/>
        <w:ind w:left="851" w:hanging="851"/>
        <w:rPr>
          <w:rFonts w:eastAsia="Arial" w:cs="Arial"/>
          <w:lang w:val="en-US"/>
        </w:rPr>
      </w:pPr>
      <w:r>
        <w:rPr>
          <w:rFonts w:eastAsia="Arial" w:cs="Arial"/>
          <w:lang w:val="en-US"/>
        </w:rPr>
        <w:t>20</w:t>
      </w:r>
      <w:r w:rsidR="0075731E" w:rsidRPr="007F2575">
        <w:rPr>
          <w:rFonts w:eastAsia="Arial" w:cs="Arial"/>
          <w:lang w:val="en-US"/>
        </w:rPr>
        <w:t>.9.7</w:t>
      </w:r>
      <w:r w:rsidR="0075731E" w:rsidRPr="007F2575">
        <w:rPr>
          <w:rFonts w:eastAsia="Arial" w:cs="Arial"/>
          <w:lang w:val="en-US"/>
        </w:rPr>
        <w:tab/>
        <w:t xml:space="preserve">Complainants must be kept adequately informed </w:t>
      </w:r>
      <w:r w:rsidR="00D07871" w:rsidRPr="007F2575">
        <w:rPr>
          <w:rFonts w:eastAsia="Arial" w:cs="Arial"/>
          <w:lang w:val="en-US"/>
        </w:rPr>
        <w:t xml:space="preserve">of </w:t>
      </w:r>
      <w:r w:rsidR="0075731E" w:rsidRPr="007F2575">
        <w:rPr>
          <w:rFonts w:eastAsia="Arial" w:cs="Arial"/>
          <w:lang w:val="en-US"/>
        </w:rPr>
        <w:t xml:space="preserve">– </w:t>
      </w:r>
    </w:p>
    <w:p w:rsidR="005D7465" w:rsidRDefault="005D7465" w:rsidP="003D121E">
      <w:pPr>
        <w:widowControl w:val="0"/>
        <w:ind w:left="1276" w:hanging="425"/>
        <w:rPr>
          <w:rFonts w:eastAsia="Arial" w:cs="Arial"/>
          <w:lang w:val="en-US"/>
        </w:rPr>
      </w:pPr>
    </w:p>
    <w:p w:rsidR="0075731E" w:rsidRPr="007F2575" w:rsidRDefault="0075731E" w:rsidP="003D121E">
      <w:pPr>
        <w:widowControl w:val="0"/>
        <w:ind w:left="1418" w:hanging="567"/>
        <w:rPr>
          <w:rFonts w:eastAsia="Arial" w:cs="Arial"/>
          <w:lang w:val="en-US"/>
        </w:rPr>
      </w:pPr>
      <w:r w:rsidRPr="007F2575">
        <w:rPr>
          <w:rFonts w:eastAsia="Arial" w:cs="Arial"/>
          <w:lang w:val="en-US"/>
        </w:rPr>
        <w:t>(a)</w:t>
      </w:r>
      <w:r w:rsidRPr="007F2575">
        <w:rPr>
          <w:rFonts w:eastAsia="Arial" w:cs="Arial"/>
          <w:lang w:val="en-US"/>
        </w:rPr>
        <w:tab/>
        <w:t xml:space="preserve">the progress of their complaint; </w:t>
      </w:r>
    </w:p>
    <w:p w:rsidR="005D7465" w:rsidRDefault="005D7465" w:rsidP="003D121E">
      <w:pPr>
        <w:widowControl w:val="0"/>
        <w:ind w:left="1418" w:hanging="567"/>
        <w:rPr>
          <w:rFonts w:eastAsia="Arial" w:cs="Arial"/>
          <w:lang w:val="en-US"/>
        </w:rPr>
      </w:pPr>
    </w:p>
    <w:p w:rsidR="0075731E" w:rsidRPr="007F2575" w:rsidRDefault="0075731E" w:rsidP="003D121E">
      <w:pPr>
        <w:widowControl w:val="0"/>
        <w:ind w:left="1418" w:hanging="567"/>
        <w:rPr>
          <w:rFonts w:eastAsia="Arial" w:cs="Arial"/>
          <w:lang w:val="en-US"/>
        </w:rPr>
      </w:pPr>
      <w:r w:rsidRPr="007F2575">
        <w:rPr>
          <w:rFonts w:eastAsia="Arial" w:cs="Arial"/>
          <w:lang w:val="en-US"/>
        </w:rPr>
        <w:t>(b)</w:t>
      </w:r>
      <w:r w:rsidRPr="007F2575">
        <w:rPr>
          <w:rFonts w:eastAsia="Arial" w:cs="Arial"/>
          <w:lang w:val="en-US"/>
        </w:rPr>
        <w:tab/>
        <w:t xml:space="preserve">causes of any delay in the finalisation of a complaint and revised timelines; </w:t>
      </w:r>
      <w:r w:rsidRPr="007F2575">
        <w:rPr>
          <w:rFonts w:eastAsia="Arial" w:cs="Arial"/>
          <w:lang w:val="en-US"/>
        </w:rPr>
        <w:lastRenderedPageBreak/>
        <w:t xml:space="preserve">and </w:t>
      </w:r>
    </w:p>
    <w:p w:rsidR="005D7465" w:rsidRDefault="005D7465" w:rsidP="003D121E">
      <w:pPr>
        <w:widowControl w:val="0"/>
        <w:ind w:left="1418" w:hanging="567"/>
        <w:rPr>
          <w:rFonts w:eastAsia="Arial" w:cs="Arial"/>
          <w:lang w:val="en-US"/>
        </w:rPr>
      </w:pPr>
    </w:p>
    <w:p w:rsidR="0075731E" w:rsidRPr="007F2575" w:rsidRDefault="0075731E" w:rsidP="003D121E">
      <w:pPr>
        <w:widowControl w:val="0"/>
        <w:ind w:left="1418" w:hanging="567"/>
        <w:rPr>
          <w:rFonts w:eastAsia="Arial" w:cs="Arial"/>
          <w:lang w:val="en-US"/>
        </w:rPr>
      </w:pPr>
      <w:r w:rsidRPr="007F2575">
        <w:rPr>
          <w:rFonts w:eastAsia="Arial" w:cs="Arial"/>
          <w:lang w:val="en-US"/>
        </w:rPr>
        <w:t>(c)</w:t>
      </w:r>
      <w:r w:rsidRPr="007F2575">
        <w:rPr>
          <w:rFonts w:eastAsia="Arial" w:cs="Arial"/>
          <w:lang w:val="en-US"/>
        </w:rPr>
        <w:tab/>
        <w:t xml:space="preserve">the insurer’s decision in response to the complaint. </w:t>
      </w:r>
    </w:p>
    <w:p w:rsidR="0075731E" w:rsidRPr="007F2575" w:rsidRDefault="0075731E" w:rsidP="00F6075C">
      <w:pPr>
        <w:widowControl w:val="0"/>
        <w:rPr>
          <w:rFonts w:eastAsia="Arial" w:cs="Arial"/>
          <w:b/>
          <w:lang w:val="en-US"/>
        </w:rPr>
      </w:pPr>
    </w:p>
    <w:p w:rsidR="009C5B2D" w:rsidRPr="007F2575" w:rsidRDefault="00C74EB8" w:rsidP="00F6075C">
      <w:pPr>
        <w:widowControl w:val="0"/>
        <w:ind w:left="851" w:right="154" w:hanging="851"/>
        <w:rPr>
          <w:rFonts w:eastAsia="Arial" w:cs="Arial"/>
          <w:b/>
          <w:spacing w:val="-1"/>
          <w:lang w:val="en-US"/>
        </w:rPr>
      </w:pPr>
      <w:r>
        <w:rPr>
          <w:rFonts w:eastAsia="Arial" w:cs="Arial"/>
          <w:b/>
          <w:spacing w:val="-1"/>
          <w:lang w:val="en-US"/>
        </w:rPr>
        <w:t>20</w:t>
      </w:r>
      <w:r w:rsidR="009C211C" w:rsidRPr="007F2575">
        <w:rPr>
          <w:rFonts w:eastAsia="Arial" w:cs="Arial"/>
          <w:b/>
          <w:spacing w:val="-1"/>
          <w:lang w:val="en-US"/>
        </w:rPr>
        <w:t>.10</w:t>
      </w:r>
      <w:r w:rsidR="009C211C" w:rsidRPr="007F2575">
        <w:rPr>
          <w:rFonts w:eastAsia="Arial" w:cs="Arial"/>
          <w:b/>
          <w:spacing w:val="-1"/>
          <w:lang w:val="en-US"/>
        </w:rPr>
        <w:tab/>
      </w:r>
      <w:r w:rsidR="009C5B2D" w:rsidRPr="007F2575">
        <w:rPr>
          <w:rFonts w:eastAsia="Arial" w:cs="Arial"/>
          <w:b/>
          <w:spacing w:val="-1"/>
          <w:lang w:val="en-US"/>
        </w:rPr>
        <w:t>Complaints that are not reportable complaints</w:t>
      </w:r>
    </w:p>
    <w:p w:rsidR="005D7465" w:rsidRDefault="005D7465" w:rsidP="00F6075C">
      <w:pPr>
        <w:widowControl w:val="0"/>
        <w:ind w:left="851" w:right="154" w:hanging="851"/>
        <w:rPr>
          <w:rFonts w:eastAsia="Arial" w:cs="Arial"/>
          <w:lang w:val="en-US"/>
        </w:rPr>
      </w:pPr>
    </w:p>
    <w:p w:rsidR="00DF20FF" w:rsidRPr="007F2575" w:rsidRDefault="00C74EB8" w:rsidP="00F6075C">
      <w:pPr>
        <w:widowControl w:val="0"/>
        <w:ind w:left="851" w:right="154" w:hanging="851"/>
        <w:rPr>
          <w:rFonts w:eastAsia="Arial" w:cs="Arial"/>
          <w:lang w:val="en-US"/>
        </w:rPr>
      </w:pPr>
      <w:r>
        <w:rPr>
          <w:rFonts w:eastAsia="Arial" w:cs="Arial"/>
          <w:lang w:val="en-US"/>
        </w:rPr>
        <w:t>20</w:t>
      </w:r>
      <w:r w:rsidR="00096101" w:rsidRPr="007F2575">
        <w:rPr>
          <w:rFonts w:eastAsia="Arial" w:cs="Arial"/>
          <w:lang w:val="en-US"/>
        </w:rPr>
        <w:t>.10.1</w:t>
      </w:r>
      <w:r w:rsidR="00096101" w:rsidRPr="007F2575">
        <w:rPr>
          <w:rFonts w:eastAsia="Arial" w:cs="Arial"/>
          <w:lang w:val="en-US"/>
        </w:rPr>
        <w:tab/>
      </w:r>
      <w:r w:rsidR="00DF20FF" w:rsidRPr="007F2575">
        <w:rPr>
          <w:rFonts w:eastAsia="Arial" w:cs="Arial"/>
          <w:lang w:val="en-US"/>
        </w:rPr>
        <w:t>An insurer’s complaints management framework must include appropriate processes for handling</w:t>
      </w:r>
      <w:r w:rsidR="00DF20FF" w:rsidRPr="007F2575">
        <w:rPr>
          <w:rFonts w:eastAsia="Arial" w:cs="Arial"/>
          <w:spacing w:val="-1"/>
          <w:lang w:val="en-US"/>
        </w:rPr>
        <w:t xml:space="preserve"> of complaints that are not reportable complaints</w:t>
      </w:r>
      <w:r w:rsidR="00DF20FF" w:rsidRPr="007F2575">
        <w:rPr>
          <w:rFonts w:cs="Arial"/>
        </w:rPr>
        <w:t xml:space="preserve">. </w:t>
      </w:r>
    </w:p>
    <w:p w:rsidR="005D7465" w:rsidRDefault="005D7465" w:rsidP="00F6075C">
      <w:pPr>
        <w:widowControl w:val="0"/>
        <w:ind w:left="709" w:right="154" w:hanging="709"/>
        <w:rPr>
          <w:rFonts w:eastAsia="Arial" w:cs="Arial"/>
          <w:b/>
          <w:i/>
          <w:spacing w:val="-1"/>
          <w:highlight w:val="yellow"/>
          <w:lang w:val="en-US"/>
        </w:rPr>
      </w:pPr>
    </w:p>
    <w:p w:rsidR="00DF20FF" w:rsidRPr="007F2575" w:rsidRDefault="00C74EB8" w:rsidP="00F6075C">
      <w:pPr>
        <w:widowControl w:val="0"/>
        <w:ind w:left="851" w:right="154" w:hanging="851"/>
        <w:rPr>
          <w:rFonts w:eastAsia="Arial" w:cs="Arial"/>
          <w:spacing w:val="-1"/>
          <w:lang w:val="en-US"/>
        </w:rPr>
      </w:pPr>
      <w:r>
        <w:rPr>
          <w:rFonts w:eastAsia="Arial" w:cs="Arial"/>
          <w:lang w:val="en-US"/>
        </w:rPr>
        <w:t>20</w:t>
      </w:r>
      <w:r w:rsidR="00DF20FF" w:rsidRPr="007F2575">
        <w:rPr>
          <w:rFonts w:eastAsia="Arial" w:cs="Arial"/>
          <w:spacing w:val="-1"/>
          <w:lang w:val="en-US"/>
        </w:rPr>
        <w:t>.10.2</w:t>
      </w:r>
      <w:r w:rsidR="00DF20FF" w:rsidRPr="007F2575">
        <w:rPr>
          <w:rFonts w:eastAsia="Arial" w:cs="Arial"/>
          <w:spacing w:val="-1"/>
          <w:lang w:val="en-US"/>
        </w:rPr>
        <w:tab/>
        <w:t xml:space="preserve">The </w:t>
      </w:r>
      <w:r w:rsidR="009C5B2D" w:rsidRPr="007F2575">
        <w:rPr>
          <w:rFonts w:eastAsia="Arial" w:cs="Arial"/>
          <w:spacing w:val="-1"/>
          <w:lang w:val="en-US"/>
        </w:rPr>
        <w:t>processes</w:t>
      </w:r>
      <w:r w:rsidR="008002D1" w:rsidRPr="007F2575">
        <w:rPr>
          <w:rFonts w:eastAsia="Arial" w:cs="Arial"/>
          <w:spacing w:val="-1"/>
          <w:lang w:val="en-US"/>
        </w:rPr>
        <w:t xml:space="preserve"> referred to in </w:t>
      </w:r>
      <w:r w:rsidR="003D0DA4">
        <w:rPr>
          <w:rFonts w:eastAsia="Arial" w:cs="Arial"/>
          <w:lang w:val="en-US"/>
        </w:rPr>
        <w:t>2</w:t>
      </w:r>
      <w:r w:rsidR="003179FD">
        <w:rPr>
          <w:rFonts w:eastAsia="Arial" w:cs="Arial"/>
          <w:lang w:val="en-US"/>
        </w:rPr>
        <w:t>0</w:t>
      </w:r>
      <w:r w:rsidR="00DF20FF" w:rsidRPr="007F2575">
        <w:rPr>
          <w:rFonts w:eastAsia="Arial" w:cs="Arial"/>
          <w:spacing w:val="-1"/>
          <w:lang w:val="en-US"/>
        </w:rPr>
        <w:t>.10</w:t>
      </w:r>
      <w:r w:rsidR="00EC010A" w:rsidRPr="007F2575">
        <w:rPr>
          <w:rFonts w:eastAsia="Arial" w:cs="Arial"/>
          <w:spacing w:val="-1"/>
          <w:lang w:val="en-US"/>
        </w:rPr>
        <w:t>.1</w:t>
      </w:r>
      <w:r w:rsidR="009C5B2D" w:rsidRPr="007F2575">
        <w:rPr>
          <w:rFonts w:eastAsia="Arial" w:cs="Arial"/>
          <w:spacing w:val="-1"/>
          <w:lang w:val="en-US"/>
        </w:rPr>
        <w:t xml:space="preserve"> must </w:t>
      </w:r>
      <w:r w:rsidR="00DF20FF" w:rsidRPr="007F2575">
        <w:rPr>
          <w:rFonts w:eastAsia="Arial" w:cs="Arial"/>
          <w:spacing w:val="-1"/>
          <w:lang w:val="en-US"/>
        </w:rPr>
        <w:t xml:space="preserve">- </w:t>
      </w:r>
    </w:p>
    <w:p w:rsidR="005D7465" w:rsidRDefault="005D7465" w:rsidP="00F6075C">
      <w:pPr>
        <w:widowControl w:val="0"/>
        <w:ind w:left="1276" w:right="154" w:hanging="425"/>
        <w:rPr>
          <w:rFonts w:eastAsia="Arial" w:cs="Arial"/>
          <w:spacing w:val="-1"/>
          <w:lang w:val="en-US"/>
        </w:rPr>
      </w:pPr>
    </w:p>
    <w:p w:rsidR="002451BD" w:rsidRPr="007F2575" w:rsidRDefault="00DF20FF" w:rsidP="00F502A6">
      <w:pPr>
        <w:widowControl w:val="0"/>
        <w:ind w:left="1418" w:right="154" w:hanging="567"/>
        <w:rPr>
          <w:rFonts w:eastAsia="Arial" w:cs="Arial"/>
          <w:spacing w:val="-1"/>
          <w:lang w:val="en-US"/>
        </w:rPr>
      </w:pPr>
      <w:r w:rsidRPr="007F2575">
        <w:rPr>
          <w:rFonts w:eastAsia="Arial" w:cs="Arial"/>
          <w:spacing w:val="-1"/>
          <w:lang w:val="en-US"/>
        </w:rPr>
        <w:t>(a)</w:t>
      </w:r>
      <w:r w:rsidRPr="007F2575">
        <w:rPr>
          <w:rFonts w:eastAsia="Arial" w:cs="Arial"/>
          <w:spacing w:val="-1"/>
          <w:lang w:val="en-US"/>
        </w:rPr>
        <w:tab/>
      </w:r>
      <w:r w:rsidR="009C5B2D" w:rsidRPr="007F2575">
        <w:rPr>
          <w:rFonts w:eastAsia="Arial" w:cs="Arial"/>
          <w:spacing w:val="-1"/>
          <w:lang w:val="en-US"/>
        </w:rPr>
        <w:t xml:space="preserve">be aligned with the requirements of this </w:t>
      </w:r>
      <w:r w:rsidR="001607AC">
        <w:rPr>
          <w:rFonts w:eastAsia="Arial" w:cs="Arial"/>
          <w:spacing w:val="-1"/>
          <w:lang w:val="en-US"/>
        </w:rPr>
        <w:t>rule</w:t>
      </w:r>
      <w:r w:rsidR="009C5B2D" w:rsidRPr="007F2575">
        <w:rPr>
          <w:rFonts w:eastAsia="Arial" w:cs="Arial"/>
          <w:spacing w:val="-1"/>
          <w:lang w:val="en-US"/>
        </w:rPr>
        <w:t xml:space="preserve"> (other than those requirements that are stated to apply to reportable complaints only)</w:t>
      </w:r>
      <w:r w:rsidR="002451BD" w:rsidRPr="007F2575">
        <w:rPr>
          <w:rFonts w:eastAsia="Arial" w:cs="Arial"/>
          <w:spacing w:val="-1"/>
          <w:lang w:val="en-US"/>
        </w:rPr>
        <w:t>;</w:t>
      </w:r>
      <w:r w:rsidR="009C5B2D" w:rsidRPr="007F2575">
        <w:rPr>
          <w:rFonts w:eastAsia="Arial" w:cs="Arial"/>
          <w:spacing w:val="-1"/>
          <w:lang w:val="en-US"/>
        </w:rPr>
        <w:t xml:space="preserve"> </w:t>
      </w:r>
    </w:p>
    <w:p w:rsidR="005D7465" w:rsidRDefault="005D7465" w:rsidP="00F502A6">
      <w:pPr>
        <w:widowControl w:val="0"/>
        <w:ind w:left="1418" w:right="154" w:hanging="567"/>
        <w:rPr>
          <w:rFonts w:eastAsia="Arial" w:cs="Arial"/>
          <w:spacing w:val="-1"/>
          <w:lang w:val="en-US"/>
        </w:rPr>
      </w:pPr>
    </w:p>
    <w:p w:rsidR="00DF20FF" w:rsidRPr="007F2575" w:rsidRDefault="00DF20FF" w:rsidP="00F502A6">
      <w:pPr>
        <w:widowControl w:val="0"/>
        <w:ind w:left="1418" w:right="154" w:hanging="567"/>
        <w:rPr>
          <w:rFonts w:eastAsia="Arial" w:cs="Arial"/>
          <w:spacing w:val="-1"/>
          <w:lang w:val="en-US"/>
        </w:rPr>
      </w:pPr>
      <w:r w:rsidRPr="007F2575">
        <w:rPr>
          <w:rFonts w:eastAsia="Arial" w:cs="Arial"/>
          <w:spacing w:val="-1"/>
          <w:lang w:val="en-US"/>
        </w:rPr>
        <w:t>(b)</w:t>
      </w:r>
      <w:r w:rsidRPr="007F2575">
        <w:rPr>
          <w:rFonts w:eastAsia="Arial" w:cs="Arial"/>
          <w:spacing w:val="-1"/>
          <w:lang w:val="en-US"/>
        </w:rPr>
        <w:tab/>
        <w:t xml:space="preserve">include </w:t>
      </w:r>
      <w:r w:rsidR="009C5B2D" w:rsidRPr="007F2575">
        <w:rPr>
          <w:rFonts w:eastAsia="Arial" w:cs="Arial"/>
          <w:spacing w:val="-1"/>
          <w:lang w:val="en-US"/>
        </w:rPr>
        <w:t>reasonable steps to identify noteworthy trends in relation to the types, volumes or incidence of such non-reportable complaints</w:t>
      </w:r>
      <w:r w:rsidRPr="007F2575">
        <w:rPr>
          <w:rFonts w:eastAsia="Arial" w:cs="Arial"/>
          <w:spacing w:val="-1"/>
          <w:lang w:val="en-US"/>
        </w:rPr>
        <w:t>;</w:t>
      </w:r>
      <w:r w:rsidR="009C5B2D" w:rsidRPr="007F2575">
        <w:rPr>
          <w:rFonts w:eastAsia="Arial" w:cs="Arial"/>
          <w:spacing w:val="-1"/>
          <w:lang w:val="en-US"/>
        </w:rPr>
        <w:t xml:space="preserve"> and </w:t>
      </w:r>
    </w:p>
    <w:p w:rsidR="005D7465" w:rsidRDefault="005D7465" w:rsidP="00F502A6">
      <w:pPr>
        <w:widowControl w:val="0"/>
        <w:ind w:left="1418" w:right="154" w:hanging="567"/>
        <w:rPr>
          <w:rFonts w:eastAsia="Arial" w:cs="Arial"/>
          <w:spacing w:val="-1"/>
          <w:lang w:val="en-US"/>
        </w:rPr>
      </w:pPr>
    </w:p>
    <w:p w:rsidR="009C5B2D" w:rsidRPr="007F2575" w:rsidRDefault="00DF20FF" w:rsidP="00F502A6">
      <w:pPr>
        <w:widowControl w:val="0"/>
        <w:ind w:left="1418" w:right="154" w:hanging="567"/>
        <w:rPr>
          <w:rFonts w:eastAsia="Arial" w:cs="Arial"/>
          <w:b/>
          <w:spacing w:val="-1"/>
          <w:lang w:val="en-US"/>
        </w:rPr>
      </w:pPr>
      <w:r w:rsidRPr="007F2575">
        <w:rPr>
          <w:rFonts w:eastAsia="Arial" w:cs="Arial"/>
          <w:spacing w:val="-1"/>
          <w:lang w:val="en-US"/>
        </w:rPr>
        <w:t>(c)</w:t>
      </w:r>
      <w:r w:rsidRPr="007F2575">
        <w:rPr>
          <w:rFonts w:eastAsia="Arial" w:cs="Arial"/>
          <w:spacing w:val="-1"/>
          <w:lang w:val="en-US"/>
        </w:rPr>
        <w:tab/>
      </w:r>
      <w:r w:rsidR="009C5B2D" w:rsidRPr="007F2575">
        <w:rPr>
          <w:rFonts w:eastAsia="Arial" w:cs="Arial"/>
          <w:spacing w:val="-1"/>
          <w:lang w:val="en-US"/>
        </w:rPr>
        <w:t>consider such identified trends in managing conduct risks and effecting improved outcomes and processes for its policyholders</w:t>
      </w:r>
      <w:r w:rsidR="009C5B2D" w:rsidRPr="007F2575">
        <w:rPr>
          <w:rFonts w:eastAsia="Arial" w:cs="Arial"/>
          <w:b/>
          <w:spacing w:val="-1"/>
          <w:lang w:val="en-US"/>
        </w:rPr>
        <w:t>.</w:t>
      </w:r>
    </w:p>
    <w:p w:rsidR="005D7465" w:rsidRDefault="005D7465" w:rsidP="00F6075C">
      <w:pPr>
        <w:widowControl w:val="0"/>
        <w:ind w:left="851" w:right="154" w:hanging="851"/>
        <w:rPr>
          <w:rFonts w:eastAsia="Arial" w:cs="Arial"/>
          <w:b/>
          <w:spacing w:val="-1"/>
          <w:lang w:val="en-US"/>
        </w:rPr>
      </w:pPr>
    </w:p>
    <w:p w:rsidR="00E23A3A" w:rsidRPr="007F2575" w:rsidRDefault="00C74EB8" w:rsidP="00F6075C">
      <w:pPr>
        <w:widowControl w:val="0"/>
        <w:ind w:left="851" w:right="154" w:hanging="851"/>
        <w:rPr>
          <w:rFonts w:eastAsia="Arial" w:cs="Arial"/>
          <w:b/>
          <w:lang w:val="en-US"/>
        </w:rPr>
      </w:pPr>
      <w:r>
        <w:rPr>
          <w:rFonts w:eastAsia="Arial" w:cs="Arial"/>
          <w:b/>
          <w:spacing w:val="-1"/>
          <w:lang w:val="en-US"/>
        </w:rPr>
        <w:t>20</w:t>
      </w:r>
      <w:r w:rsidR="00E23A3A" w:rsidRPr="007F2575">
        <w:rPr>
          <w:rFonts w:eastAsia="Arial" w:cs="Arial"/>
          <w:b/>
          <w:spacing w:val="-1"/>
          <w:lang w:val="en-US"/>
        </w:rPr>
        <w:t>.11</w:t>
      </w:r>
      <w:r w:rsidR="00E23A3A" w:rsidRPr="007F2575">
        <w:rPr>
          <w:rFonts w:eastAsia="Arial" w:cs="Arial"/>
          <w:b/>
          <w:spacing w:val="-1"/>
          <w:lang w:val="en-US"/>
        </w:rPr>
        <w:tab/>
        <w:t xml:space="preserve">Engagement with </w:t>
      </w:r>
      <w:r w:rsidR="00D4011E">
        <w:rPr>
          <w:rFonts w:eastAsia="Arial" w:cs="Arial"/>
          <w:b/>
          <w:spacing w:val="-1"/>
          <w:lang w:val="en-US"/>
        </w:rPr>
        <w:t>o</w:t>
      </w:r>
      <w:r w:rsidR="00E23A3A" w:rsidRPr="007F2575">
        <w:rPr>
          <w:rFonts w:eastAsia="Arial" w:cs="Arial"/>
          <w:b/>
          <w:spacing w:val="-1"/>
          <w:lang w:val="en-US"/>
        </w:rPr>
        <w:t>mbud</w:t>
      </w:r>
    </w:p>
    <w:p w:rsidR="005D7465" w:rsidRDefault="005D7465" w:rsidP="00F6075C">
      <w:pPr>
        <w:widowControl w:val="0"/>
        <w:ind w:left="851" w:right="154" w:hanging="851"/>
        <w:rPr>
          <w:rFonts w:eastAsia="Arial" w:cs="Arial"/>
          <w:spacing w:val="-4"/>
          <w:lang w:val="en-US"/>
        </w:rPr>
      </w:pPr>
    </w:p>
    <w:p w:rsidR="00E23A3A" w:rsidRPr="007F2575" w:rsidRDefault="00C74EB8" w:rsidP="0050292A">
      <w:pPr>
        <w:widowControl w:val="0"/>
        <w:ind w:left="851" w:right="154" w:hanging="851"/>
        <w:rPr>
          <w:rFonts w:eastAsia="Arial" w:cs="Arial"/>
          <w:spacing w:val="-4"/>
          <w:lang w:val="en-US"/>
        </w:rPr>
      </w:pPr>
      <w:r>
        <w:rPr>
          <w:rFonts w:eastAsia="Arial" w:cs="Arial"/>
          <w:lang w:val="en-US"/>
        </w:rPr>
        <w:t>20</w:t>
      </w:r>
      <w:r w:rsidR="00E23A3A" w:rsidRPr="007F2575">
        <w:rPr>
          <w:rFonts w:eastAsia="Arial" w:cs="Arial"/>
          <w:spacing w:val="-4"/>
          <w:lang w:val="en-US"/>
        </w:rPr>
        <w:t>.11.1</w:t>
      </w:r>
      <w:r w:rsidR="00E23A3A" w:rsidRPr="007F2575">
        <w:rPr>
          <w:rFonts w:eastAsia="Arial" w:cs="Arial"/>
          <w:spacing w:val="-4"/>
          <w:lang w:val="en-US"/>
        </w:rPr>
        <w:tab/>
        <w:t xml:space="preserve">An insurer must - </w:t>
      </w:r>
    </w:p>
    <w:p w:rsidR="005D7465" w:rsidRDefault="005D7465" w:rsidP="0050292A">
      <w:pPr>
        <w:widowControl w:val="0"/>
        <w:ind w:left="1276" w:right="154"/>
        <w:rPr>
          <w:rFonts w:eastAsia="Arial" w:cs="Arial"/>
          <w:spacing w:val="-4"/>
          <w:lang w:val="en-US"/>
        </w:rPr>
      </w:pPr>
    </w:p>
    <w:p w:rsidR="00E23A3A" w:rsidRPr="00E9047D" w:rsidRDefault="00E23A3A" w:rsidP="0050292A">
      <w:pPr>
        <w:widowControl w:val="0"/>
        <w:numPr>
          <w:ilvl w:val="0"/>
          <w:numId w:val="19"/>
        </w:numPr>
        <w:ind w:left="1418" w:right="154" w:hanging="567"/>
        <w:rPr>
          <w:rFonts w:eastAsia="Arial" w:cs="Arial"/>
          <w:spacing w:val="-1"/>
          <w:lang w:val="en-US"/>
        </w:rPr>
      </w:pPr>
      <w:r w:rsidRPr="00E9047D">
        <w:rPr>
          <w:rFonts w:eastAsia="Arial" w:cs="Arial"/>
          <w:spacing w:val="-1"/>
          <w:lang w:val="en-US"/>
        </w:rPr>
        <w:t>have appropriate processes in place for engagement with any relevant ombud in relation to its complaints;</w:t>
      </w:r>
    </w:p>
    <w:p w:rsidR="005D7465" w:rsidRPr="00E9047D" w:rsidRDefault="005D7465" w:rsidP="0050292A">
      <w:pPr>
        <w:widowControl w:val="0"/>
        <w:ind w:left="1418" w:right="154" w:hanging="567"/>
        <w:rPr>
          <w:rFonts w:eastAsia="Arial" w:cs="Arial"/>
          <w:spacing w:val="-1"/>
          <w:lang w:val="en-US"/>
        </w:rPr>
      </w:pPr>
    </w:p>
    <w:p w:rsidR="00E23A3A" w:rsidRPr="00E9047D" w:rsidRDefault="00E23A3A" w:rsidP="0050292A">
      <w:pPr>
        <w:widowControl w:val="0"/>
        <w:numPr>
          <w:ilvl w:val="0"/>
          <w:numId w:val="19"/>
        </w:numPr>
        <w:ind w:left="1418" w:right="154" w:hanging="567"/>
        <w:rPr>
          <w:rFonts w:eastAsia="Arial" w:cs="Arial"/>
          <w:spacing w:val="-1"/>
          <w:lang w:val="en-US"/>
        </w:rPr>
      </w:pPr>
      <w:r w:rsidRPr="00E9047D">
        <w:rPr>
          <w:rFonts w:eastAsia="Arial" w:cs="Arial"/>
          <w:spacing w:val="-1"/>
          <w:lang w:val="en-US"/>
        </w:rPr>
        <w:t xml:space="preserve">clearly and transparently communicate the availability and contact details of the relevant ombud services to complainants at all relevant stages of the insurance relationship, including at point of sale, in relevant periodic communications, on receipt of a complaint, and when a complaint </w:t>
      </w:r>
      <w:r w:rsidR="001D2F23">
        <w:rPr>
          <w:rFonts w:eastAsia="Arial" w:cs="Arial"/>
          <w:spacing w:val="-1"/>
          <w:lang w:val="en-US"/>
        </w:rPr>
        <w:t xml:space="preserve">is rejected </w:t>
      </w:r>
      <w:r w:rsidRPr="00E9047D">
        <w:rPr>
          <w:rFonts w:eastAsia="Arial" w:cs="Arial"/>
          <w:spacing w:val="-1"/>
          <w:lang w:val="en-US"/>
        </w:rPr>
        <w:t xml:space="preserve">or a claim is </w:t>
      </w:r>
      <w:r w:rsidR="001D2F23">
        <w:rPr>
          <w:rFonts w:eastAsia="Arial" w:cs="Arial"/>
          <w:spacing w:val="-1"/>
          <w:lang w:val="en-US"/>
        </w:rPr>
        <w:t>repudiated</w:t>
      </w:r>
      <w:r w:rsidRPr="00E9047D">
        <w:rPr>
          <w:rFonts w:eastAsia="Arial" w:cs="Arial"/>
          <w:spacing w:val="-1"/>
          <w:lang w:val="en-US"/>
        </w:rPr>
        <w:t>;</w:t>
      </w:r>
    </w:p>
    <w:p w:rsidR="005D7465" w:rsidRPr="00E9047D" w:rsidRDefault="005D7465" w:rsidP="0050292A">
      <w:pPr>
        <w:widowControl w:val="0"/>
        <w:ind w:left="1418" w:right="154" w:hanging="567"/>
        <w:rPr>
          <w:rFonts w:eastAsia="Arial" w:cs="Arial"/>
          <w:spacing w:val="-1"/>
          <w:lang w:val="en-US"/>
        </w:rPr>
      </w:pPr>
    </w:p>
    <w:p w:rsidR="00E23A3A" w:rsidRPr="00E9047D" w:rsidRDefault="00E23A3A" w:rsidP="0050292A">
      <w:pPr>
        <w:widowControl w:val="0"/>
        <w:numPr>
          <w:ilvl w:val="0"/>
          <w:numId w:val="19"/>
        </w:numPr>
        <w:ind w:left="1418" w:right="154" w:hanging="567"/>
        <w:rPr>
          <w:rFonts w:eastAsia="Arial" w:cs="Arial"/>
          <w:spacing w:val="-1"/>
          <w:lang w:val="en-US"/>
        </w:rPr>
      </w:pPr>
      <w:r w:rsidRPr="00E9047D">
        <w:rPr>
          <w:rFonts w:eastAsia="Arial" w:cs="Arial"/>
          <w:spacing w:val="-1"/>
          <w:lang w:val="en-US"/>
        </w:rPr>
        <w:t>display and / or make available information regarding the availability and contact details of the relevant ombud services at the premises and / or on the web site of the insurer;</w:t>
      </w:r>
    </w:p>
    <w:p w:rsidR="005D7465" w:rsidRPr="005D7465" w:rsidRDefault="005D7465" w:rsidP="0050292A">
      <w:pPr>
        <w:widowControl w:val="0"/>
        <w:ind w:left="1418" w:right="154" w:hanging="567"/>
        <w:rPr>
          <w:rFonts w:eastAsia="Arial" w:cs="Arial"/>
          <w:spacing w:val="-3"/>
          <w:lang w:val="en-US"/>
        </w:rPr>
      </w:pPr>
    </w:p>
    <w:p w:rsidR="00E23A3A" w:rsidRPr="007F2575" w:rsidRDefault="00E23A3A" w:rsidP="0050292A">
      <w:pPr>
        <w:widowControl w:val="0"/>
        <w:numPr>
          <w:ilvl w:val="0"/>
          <w:numId w:val="19"/>
        </w:numPr>
        <w:ind w:left="1418" w:right="154" w:hanging="567"/>
        <w:rPr>
          <w:rFonts w:eastAsia="Arial" w:cs="Arial"/>
          <w:spacing w:val="-3"/>
          <w:lang w:val="en-US"/>
        </w:rPr>
      </w:pPr>
      <w:r w:rsidRPr="007F2575">
        <w:rPr>
          <w:rFonts w:eastAsia="Arial" w:cs="Arial"/>
          <w:spacing w:val="3"/>
          <w:lang w:val="en-US"/>
        </w:rPr>
        <w:t>m</w:t>
      </w:r>
      <w:r w:rsidRPr="007F2575">
        <w:rPr>
          <w:rFonts w:eastAsia="Arial" w:cs="Arial"/>
          <w:lang w:val="en-US"/>
        </w:rPr>
        <w:t>a</w:t>
      </w:r>
      <w:r w:rsidRPr="007F2575">
        <w:rPr>
          <w:rFonts w:eastAsia="Arial" w:cs="Arial"/>
          <w:spacing w:val="-2"/>
          <w:lang w:val="en-US"/>
        </w:rPr>
        <w:t>i</w:t>
      </w:r>
      <w:r w:rsidRPr="007F2575">
        <w:rPr>
          <w:rFonts w:eastAsia="Arial" w:cs="Arial"/>
          <w:spacing w:val="-3"/>
          <w:lang w:val="en-US"/>
        </w:rPr>
        <w:t>n</w:t>
      </w:r>
      <w:r w:rsidRPr="007F2575">
        <w:rPr>
          <w:rFonts w:eastAsia="Arial" w:cs="Arial"/>
          <w:lang w:val="en-US"/>
        </w:rPr>
        <w:t>ta</w:t>
      </w:r>
      <w:r w:rsidRPr="007F2575">
        <w:rPr>
          <w:rFonts w:eastAsia="Arial" w:cs="Arial"/>
          <w:spacing w:val="-2"/>
          <w:lang w:val="en-US"/>
        </w:rPr>
        <w:t>i</w:t>
      </w:r>
      <w:r w:rsidRPr="007F2575">
        <w:rPr>
          <w:rFonts w:eastAsia="Arial" w:cs="Arial"/>
          <w:lang w:val="en-US"/>
        </w:rPr>
        <w:t>n</w:t>
      </w:r>
      <w:r w:rsidRPr="007F2575">
        <w:rPr>
          <w:rFonts w:eastAsia="Arial" w:cs="Arial"/>
          <w:spacing w:val="47"/>
          <w:lang w:val="en-US"/>
        </w:rPr>
        <w:t xml:space="preserve"> </w:t>
      </w:r>
      <w:r w:rsidRPr="007F2575">
        <w:rPr>
          <w:rFonts w:eastAsia="Arial" w:cs="Arial"/>
          <w:lang w:val="en-US"/>
        </w:rPr>
        <w:t>sp</w:t>
      </w:r>
      <w:r w:rsidRPr="007F2575">
        <w:rPr>
          <w:rFonts w:eastAsia="Arial" w:cs="Arial"/>
          <w:spacing w:val="-1"/>
          <w:lang w:val="en-US"/>
        </w:rPr>
        <w:t>e</w:t>
      </w:r>
      <w:r w:rsidRPr="007F2575">
        <w:rPr>
          <w:rFonts w:eastAsia="Arial" w:cs="Arial"/>
          <w:lang w:val="en-US"/>
        </w:rPr>
        <w:t>c</w:t>
      </w:r>
      <w:r w:rsidRPr="007F2575">
        <w:rPr>
          <w:rFonts w:eastAsia="Arial" w:cs="Arial"/>
          <w:spacing w:val="-4"/>
          <w:lang w:val="en-US"/>
        </w:rPr>
        <w:t>i</w:t>
      </w:r>
      <w:r w:rsidRPr="007F2575">
        <w:rPr>
          <w:rFonts w:eastAsia="Arial" w:cs="Arial"/>
          <w:spacing w:val="3"/>
          <w:lang w:val="en-US"/>
        </w:rPr>
        <w:t>f</w:t>
      </w:r>
      <w:r w:rsidRPr="007F2575">
        <w:rPr>
          <w:rFonts w:eastAsia="Arial" w:cs="Arial"/>
          <w:spacing w:val="-2"/>
          <w:lang w:val="en-US"/>
        </w:rPr>
        <w:t>i</w:t>
      </w:r>
      <w:r w:rsidRPr="007F2575">
        <w:rPr>
          <w:rFonts w:eastAsia="Arial" w:cs="Arial"/>
          <w:lang w:val="en-US"/>
        </w:rPr>
        <w:t>c</w:t>
      </w:r>
      <w:r w:rsidRPr="007F2575">
        <w:rPr>
          <w:rFonts w:eastAsia="Arial" w:cs="Arial"/>
          <w:spacing w:val="47"/>
          <w:lang w:val="en-US"/>
        </w:rPr>
        <w:t xml:space="preserve"> </w:t>
      </w:r>
      <w:r w:rsidRPr="007F2575">
        <w:rPr>
          <w:rFonts w:eastAsia="Arial" w:cs="Arial"/>
          <w:lang w:val="en-US"/>
        </w:rPr>
        <w:t>rec</w:t>
      </w:r>
      <w:r w:rsidRPr="007F2575">
        <w:rPr>
          <w:rFonts w:eastAsia="Arial" w:cs="Arial"/>
          <w:spacing w:val="-1"/>
          <w:lang w:val="en-US"/>
        </w:rPr>
        <w:t>o</w:t>
      </w:r>
      <w:r w:rsidRPr="007F2575">
        <w:rPr>
          <w:rFonts w:eastAsia="Arial" w:cs="Arial"/>
          <w:lang w:val="en-US"/>
        </w:rPr>
        <w:t>r</w:t>
      </w:r>
      <w:r w:rsidRPr="007F2575">
        <w:rPr>
          <w:rFonts w:eastAsia="Arial" w:cs="Arial"/>
          <w:spacing w:val="-3"/>
          <w:lang w:val="en-US"/>
        </w:rPr>
        <w:t>d</w:t>
      </w:r>
      <w:r w:rsidRPr="007F2575">
        <w:rPr>
          <w:rFonts w:eastAsia="Arial" w:cs="Arial"/>
          <w:lang w:val="en-US"/>
        </w:rPr>
        <w:t>s</w:t>
      </w:r>
      <w:r w:rsidRPr="007F2575">
        <w:rPr>
          <w:rFonts w:eastAsia="Arial" w:cs="Arial"/>
          <w:spacing w:val="47"/>
          <w:lang w:val="en-US"/>
        </w:rPr>
        <w:t xml:space="preserve"> </w:t>
      </w:r>
      <w:r w:rsidRPr="007F2575">
        <w:rPr>
          <w:rFonts w:eastAsia="Arial" w:cs="Arial"/>
          <w:lang w:val="en-US"/>
        </w:rPr>
        <w:t>a</w:t>
      </w:r>
      <w:r w:rsidRPr="007F2575">
        <w:rPr>
          <w:rFonts w:eastAsia="Arial" w:cs="Arial"/>
          <w:spacing w:val="-1"/>
          <w:lang w:val="en-US"/>
        </w:rPr>
        <w:t>n</w:t>
      </w:r>
      <w:r w:rsidRPr="007F2575">
        <w:rPr>
          <w:rFonts w:eastAsia="Arial" w:cs="Arial"/>
          <w:lang w:val="en-US"/>
        </w:rPr>
        <w:t>d</w:t>
      </w:r>
      <w:r w:rsidRPr="007F2575">
        <w:rPr>
          <w:rFonts w:eastAsia="Arial" w:cs="Arial"/>
          <w:spacing w:val="44"/>
          <w:lang w:val="en-US"/>
        </w:rPr>
        <w:t xml:space="preserve"> </w:t>
      </w:r>
      <w:r w:rsidRPr="007F2575">
        <w:rPr>
          <w:rFonts w:eastAsia="Arial" w:cs="Arial"/>
          <w:lang w:val="en-US"/>
        </w:rPr>
        <w:t>car</w:t>
      </w:r>
      <w:r w:rsidRPr="007F2575">
        <w:rPr>
          <w:rFonts w:eastAsia="Arial" w:cs="Arial"/>
          <w:spacing w:val="1"/>
          <w:lang w:val="en-US"/>
        </w:rPr>
        <w:t>r</w:t>
      </w:r>
      <w:r w:rsidRPr="007F2575">
        <w:rPr>
          <w:rFonts w:eastAsia="Arial" w:cs="Arial"/>
          <w:lang w:val="en-US"/>
        </w:rPr>
        <w:t>y</w:t>
      </w:r>
      <w:r w:rsidRPr="007F2575">
        <w:rPr>
          <w:rFonts w:eastAsia="Arial" w:cs="Arial"/>
          <w:spacing w:val="43"/>
          <w:lang w:val="en-US"/>
        </w:rPr>
        <w:t xml:space="preserve"> </w:t>
      </w:r>
      <w:r w:rsidRPr="007F2575">
        <w:rPr>
          <w:rFonts w:eastAsia="Arial" w:cs="Arial"/>
          <w:lang w:val="en-US"/>
        </w:rPr>
        <w:t>o</w:t>
      </w:r>
      <w:r w:rsidRPr="007F2575">
        <w:rPr>
          <w:rFonts w:eastAsia="Arial" w:cs="Arial"/>
          <w:spacing w:val="-1"/>
          <w:lang w:val="en-US"/>
        </w:rPr>
        <w:t>u</w:t>
      </w:r>
      <w:r w:rsidRPr="007F2575">
        <w:rPr>
          <w:rFonts w:eastAsia="Arial" w:cs="Arial"/>
          <w:lang w:val="en-US"/>
        </w:rPr>
        <w:t>t</w:t>
      </w:r>
      <w:r w:rsidRPr="007F2575">
        <w:rPr>
          <w:rFonts w:eastAsia="Arial" w:cs="Arial"/>
          <w:spacing w:val="48"/>
          <w:lang w:val="en-US"/>
        </w:rPr>
        <w:t xml:space="preserve"> </w:t>
      </w:r>
      <w:r w:rsidRPr="007F2575">
        <w:rPr>
          <w:rFonts w:eastAsia="Arial" w:cs="Arial"/>
          <w:lang w:val="en-US"/>
        </w:rPr>
        <w:t>sp</w:t>
      </w:r>
      <w:r w:rsidRPr="007F2575">
        <w:rPr>
          <w:rFonts w:eastAsia="Arial" w:cs="Arial"/>
          <w:spacing w:val="-1"/>
          <w:lang w:val="en-US"/>
        </w:rPr>
        <w:t>e</w:t>
      </w:r>
      <w:r w:rsidRPr="007F2575">
        <w:rPr>
          <w:rFonts w:eastAsia="Arial" w:cs="Arial"/>
          <w:lang w:val="en-US"/>
        </w:rPr>
        <w:t>c</w:t>
      </w:r>
      <w:r w:rsidRPr="007F2575">
        <w:rPr>
          <w:rFonts w:eastAsia="Arial" w:cs="Arial"/>
          <w:spacing w:val="-2"/>
          <w:lang w:val="en-US"/>
        </w:rPr>
        <w:t>i</w:t>
      </w:r>
      <w:r w:rsidRPr="007F2575">
        <w:rPr>
          <w:rFonts w:eastAsia="Arial" w:cs="Arial"/>
          <w:spacing w:val="3"/>
          <w:lang w:val="en-US"/>
        </w:rPr>
        <w:t>f</w:t>
      </w:r>
      <w:r w:rsidRPr="007F2575">
        <w:rPr>
          <w:rFonts w:eastAsia="Arial" w:cs="Arial"/>
          <w:spacing w:val="-2"/>
          <w:lang w:val="en-US"/>
        </w:rPr>
        <w:t>i</w:t>
      </w:r>
      <w:r w:rsidRPr="007F2575">
        <w:rPr>
          <w:rFonts w:eastAsia="Arial" w:cs="Arial"/>
          <w:lang w:val="en-US"/>
        </w:rPr>
        <w:t>c</w:t>
      </w:r>
      <w:r w:rsidRPr="007F2575">
        <w:rPr>
          <w:rFonts w:eastAsia="Arial" w:cs="Arial"/>
          <w:spacing w:val="47"/>
          <w:lang w:val="en-US"/>
        </w:rPr>
        <w:t xml:space="preserve"> </w:t>
      </w:r>
      <w:r w:rsidRPr="007F2575">
        <w:rPr>
          <w:rFonts w:eastAsia="Arial" w:cs="Arial"/>
          <w:lang w:val="en-US"/>
        </w:rPr>
        <w:t>a</w:t>
      </w:r>
      <w:r w:rsidRPr="007F2575">
        <w:rPr>
          <w:rFonts w:eastAsia="Arial" w:cs="Arial"/>
          <w:spacing w:val="-4"/>
          <w:lang w:val="en-US"/>
        </w:rPr>
        <w:t>n</w:t>
      </w:r>
      <w:r w:rsidRPr="007F2575">
        <w:rPr>
          <w:rFonts w:eastAsia="Arial" w:cs="Arial"/>
          <w:lang w:val="en-US"/>
        </w:rPr>
        <w:t>al</w:t>
      </w:r>
      <w:r w:rsidRPr="007F2575">
        <w:rPr>
          <w:rFonts w:eastAsia="Arial" w:cs="Arial"/>
          <w:spacing w:val="-5"/>
          <w:lang w:val="en-US"/>
        </w:rPr>
        <w:t>y</w:t>
      </w:r>
      <w:r w:rsidRPr="007F2575">
        <w:rPr>
          <w:rFonts w:eastAsia="Arial" w:cs="Arial"/>
          <w:lang w:val="en-US"/>
        </w:rPr>
        <w:t>s</w:t>
      </w:r>
      <w:r w:rsidRPr="007F2575">
        <w:rPr>
          <w:rFonts w:eastAsia="Arial" w:cs="Arial"/>
          <w:spacing w:val="-2"/>
          <w:lang w:val="en-US"/>
        </w:rPr>
        <w:t>i</w:t>
      </w:r>
      <w:r w:rsidRPr="007F2575">
        <w:rPr>
          <w:rFonts w:eastAsia="Arial" w:cs="Arial"/>
          <w:lang w:val="en-US"/>
        </w:rPr>
        <w:t>s</w:t>
      </w:r>
      <w:r w:rsidRPr="007F2575">
        <w:rPr>
          <w:rFonts w:eastAsia="Arial" w:cs="Arial"/>
          <w:spacing w:val="47"/>
          <w:lang w:val="en-US"/>
        </w:rPr>
        <w:t xml:space="preserve"> </w:t>
      </w:r>
      <w:r w:rsidRPr="007F2575">
        <w:rPr>
          <w:rFonts w:eastAsia="Arial" w:cs="Arial"/>
          <w:lang w:val="en-US"/>
        </w:rPr>
        <w:t>of c</w:t>
      </w:r>
      <w:r w:rsidRPr="007F2575">
        <w:rPr>
          <w:rFonts w:eastAsia="Arial" w:cs="Arial"/>
          <w:spacing w:val="-3"/>
          <w:lang w:val="en-US"/>
        </w:rPr>
        <w:t>o</w:t>
      </w:r>
      <w:r w:rsidRPr="007F2575">
        <w:rPr>
          <w:rFonts w:eastAsia="Arial" w:cs="Arial"/>
          <w:spacing w:val="3"/>
          <w:lang w:val="en-US"/>
        </w:rPr>
        <w:t>m</w:t>
      </w:r>
      <w:r w:rsidRPr="007F2575">
        <w:rPr>
          <w:rFonts w:eastAsia="Arial" w:cs="Arial"/>
          <w:lang w:val="en-US"/>
        </w:rPr>
        <w:t>p</w:t>
      </w:r>
      <w:r w:rsidRPr="007F2575">
        <w:rPr>
          <w:rFonts w:eastAsia="Arial" w:cs="Arial"/>
          <w:spacing w:val="-2"/>
          <w:lang w:val="en-US"/>
        </w:rPr>
        <w:t>l</w:t>
      </w:r>
      <w:r w:rsidRPr="007F2575">
        <w:rPr>
          <w:rFonts w:eastAsia="Arial" w:cs="Arial"/>
          <w:lang w:val="en-US"/>
        </w:rPr>
        <w:t>a</w:t>
      </w:r>
      <w:r w:rsidRPr="007F2575">
        <w:rPr>
          <w:rFonts w:eastAsia="Arial" w:cs="Arial"/>
          <w:spacing w:val="-2"/>
          <w:lang w:val="en-US"/>
        </w:rPr>
        <w:t>i</w:t>
      </w:r>
      <w:r w:rsidRPr="007F2575">
        <w:rPr>
          <w:rFonts w:eastAsia="Arial" w:cs="Arial"/>
          <w:lang w:val="en-US"/>
        </w:rPr>
        <w:t>nts</w:t>
      </w:r>
      <w:r w:rsidRPr="007F2575">
        <w:rPr>
          <w:rFonts w:eastAsia="Arial" w:cs="Arial"/>
          <w:spacing w:val="-1"/>
          <w:lang w:val="en-US"/>
        </w:rPr>
        <w:t xml:space="preserve"> </w:t>
      </w:r>
      <w:r w:rsidRPr="007F2575">
        <w:rPr>
          <w:rFonts w:eastAsia="Arial" w:cs="Arial"/>
          <w:lang w:val="en-US"/>
        </w:rPr>
        <w:t>r</w:t>
      </w:r>
      <w:r w:rsidRPr="007F2575">
        <w:rPr>
          <w:rFonts w:eastAsia="Arial" w:cs="Arial"/>
          <w:spacing w:val="-3"/>
          <w:lang w:val="en-US"/>
        </w:rPr>
        <w:t>e</w:t>
      </w:r>
      <w:r w:rsidRPr="007F2575">
        <w:rPr>
          <w:rFonts w:eastAsia="Arial" w:cs="Arial"/>
          <w:spacing w:val="3"/>
          <w:lang w:val="en-US"/>
        </w:rPr>
        <w:t>f</w:t>
      </w:r>
      <w:r w:rsidRPr="007F2575">
        <w:rPr>
          <w:rFonts w:eastAsia="Arial" w:cs="Arial"/>
          <w:spacing w:val="-3"/>
          <w:lang w:val="en-US"/>
        </w:rPr>
        <w:t>e</w:t>
      </w:r>
      <w:r w:rsidRPr="007F2575">
        <w:rPr>
          <w:rFonts w:eastAsia="Arial" w:cs="Arial"/>
          <w:lang w:val="en-US"/>
        </w:rPr>
        <w:t>rred</w:t>
      </w:r>
      <w:r w:rsidRPr="007F2575">
        <w:rPr>
          <w:rFonts w:eastAsia="Arial" w:cs="Arial"/>
          <w:spacing w:val="-2"/>
          <w:lang w:val="en-US"/>
        </w:rPr>
        <w:t xml:space="preserve"> </w:t>
      </w:r>
      <w:r w:rsidRPr="007F2575">
        <w:rPr>
          <w:rFonts w:eastAsia="Arial" w:cs="Arial"/>
          <w:lang w:val="en-US"/>
        </w:rPr>
        <w:t>to</w:t>
      </w:r>
      <w:r w:rsidRPr="007F2575">
        <w:rPr>
          <w:rFonts w:eastAsia="Arial" w:cs="Arial"/>
          <w:spacing w:val="-2"/>
          <w:lang w:val="en-US"/>
        </w:rPr>
        <w:t xml:space="preserve"> t</w:t>
      </w:r>
      <w:r w:rsidRPr="007F2575">
        <w:rPr>
          <w:rFonts w:eastAsia="Arial" w:cs="Arial"/>
          <w:spacing w:val="-3"/>
          <w:lang w:val="en-US"/>
        </w:rPr>
        <w:t>he</w:t>
      </w:r>
      <w:r w:rsidRPr="007F2575">
        <w:rPr>
          <w:rFonts w:eastAsia="Arial" w:cs="Arial"/>
          <w:lang w:val="en-US"/>
        </w:rPr>
        <w:t>m</w:t>
      </w:r>
      <w:r w:rsidRPr="007F2575">
        <w:rPr>
          <w:rFonts w:eastAsia="Arial" w:cs="Arial"/>
          <w:spacing w:val="4"/>
          <w:lang w:val="en-US"/>
        </w:rPr>
        <w:t xml:space="preserve"> </w:t>
      </w:r>
      <w:r w:rsidRPr="007F2575">
        <w:rPr>
          <w:rFonts w:eastAsia="Arial" w:cs="Arial"/>
          <w:lang w:val="en-US"/>
        </w:rPr>
        <w:t>by</w:t>
      </w:r>
      <w:r w:rsidRPr="007F2575">
        <w:rPr>
          <w:rFonts w:eastAsia="Arial" w:cs="Arial"/>
          <w:spacing w:val="-4"/>
          <w:lang w:val="en-US"/>
        </w:rPr>
        <w:t xml:space="preserve"> </w:t>
      </w:r>
      <w:r w:rsidRPr="007F2575">
        <w:rPr>
          <w:rFonts w:eastAsia="Arial" w:cs="Arial"/>
          <w:lang w:val="en-US"/>
        </w:rPr>
        <w:t xml:space="preserve">the </w:t>
      </w:r>
      <w:r w:rsidRPr="007F2575">
        <w:rPr>
          <w:rFonts w:eastAsia="Arial" w:cs="Arial"/>
          <w:spacing w:val="-6"/>
          <w:lang w:val="en-US"/>
        </w:rPr>
        <w:t>o</w:t>
      </w:r>
      <w:r w:rsidRPr="007F2575">
        <w:rPr>
          <w:rFonts w:eastAsia="Arial" w:cs="Arial"/>
          <w:spacing w:val="3"/>
          <w:lang w:val="en-US"/>
        </w:rPr>
        <w:t>m</w:t>
      </w:r>
      <w:r w:rsidRPr="007F2575">
        <w:rPr>
          <w:rFonts w:eastAsia="Arial" w:cs="Arial"/>
          <w:lang w:val="en-US"/>
        </w:rPr>
        <w:t>b</w:t>
      </w:r>
      <w:r w:rsidRPr="007F2575">
        <w:rPr>
          <w:rFonts w:eastAsia="Arial" w:cs="Arial"/>
          <w:spacing w:val="-1"/>
          <w:lang w:val="en-US"/>
        </w:rPr>
        <w:t>u</w:t>
      </w:r>
      <w:r w:rsidRPr="007F2575">
        <w:rPr>
          <w:rFonts w:eastAsia="Arial" w:cs="Arial"/>
          <w:lang w:val="en-US"/>
        </w:rPr>
        <w:t>d and</w:t>
      </w:r>
      <w:r w:rsidRPr="007F2575">
        <w:rPr>
          <w:rFonts w:eastAsia="Arial" w:cs="Arial"/>
          <w:spacing w:val="-2"/>
          <w:lang w:val="en-US"/>
        </w:rPr>
        <w:t xml:space="preserve"> </w:t>
      </w:r>
      <w:r w:rsidRPr="007F2575">
        <w:rPr>
          <w:rFonts w:eastAsia="Arial" w:cs="Arial"/>
          <w:lang w:val="en-US"/>
        </w:rPr>
        <w:t>t</w:t>
      </w:r>
      <w:r w:rsidRPr="007F2575">
        <w:rPr>
          <w:rFonts w:eastAsia="Arial" w:cs="Arial"/>
          <w:spacing w:val="-3"/>
          <w:lang w:val="en-US"/>
        </w:rPr>
        <w:t>h</w:t>
      </w:r>
      <w:r w:rsidRPr="007F2575">
        <w:rPr>
          <w:rFonts w:eastAsia="Arial" w:cs="Arial"/>
          <w:lang w:val="en-US"/>
        </w:rPr>
        <w:t>e</w:t>
      </w:r>
      <w:r w:rsidRPr="007F2575">
        <w:rPr>
          <w:rFonts w:eastAsia="Arial" w:cs="Arial"/>
          <w:spacing w:val="-2"/>
          <w:lang w:val="en-US"/>
        </w:rPr>
        <w:t xml:space="preserve"> </w:t>
      </w:r>
      <w:r w:rsidRPr="007F2575">
        <w:rPr>
          <w:rFonts w:eastAsia="Arial" w:cs="Arial"/>
          <w:lang w:val="en-US"/>
        </w:rPr>
        <w:t>o</w:t>
      </w:r>
      <w:r w:rsidRPr="007F2575">
        <w:rPr>
          <w:rFonts w:eastAsia="Arial" w:cs="Arial"/>
          <w:spacing w:val="-1"/>
          <w:lang w:val="en-US"/>
        </w:rPr>
        <w:t>u</w:t>
      </w:r>
      <w:r w:rsidRPr="007F2575">
        <w:rPr>
          <w:rFonts w:eastAsia="Arial" w:cs="Arial"/>
          <w:lang w:val="en-US"/>
        </w:rPr>
        <w:t>tc</w:t>
      </w:r>
      <w:r w:rsidRPr="007F2575">
        <w:rPr>
          <w:rFonts w:eastAsia="Arial" w:cs="Arial"/>
          <w:spacing w:val="-6"/>
          <w:lang w:val="en-US"/>
        </w:rPr>
        <w:t>o</w:t>
      </w:r>
      <w:r w:rsidRPr="007F2575">
        <w:rPr>
          <w:rFonts w:eastAsia="Arial" w:cs="Arial"/>
          <w:spacing w:val="3"/>
          <w:lang w:val="en-US"/>
        </w:rPr>
        <w:t>m</w:t>
      </w:r>
      <w:r w:rsidRPr="007F2575">
        <w:rPr>
          <w:rFonts w:eastAsia="Arial" w:cs="Arial"/>
          <w:lang w:val="en-US"/>
        </w:rPr>
        <w:t>e</w:t>
      </w:r>
      <w:r w:rsidRPr="007F2575">
        <w:rPr>
          <w:rFonts w:eastAsia="Arial" w:cs="Arial"/>
          <w:spacing w:val="-3"/>
          <w:lang w:val="en-US"/>
        </w:rPr>
        <w:t>s of such complaints; and</w:t>
      </w:r>
    </w:p>
    <w:p w:rsidR="005D7465" w:rsidRPr="005D7465" w:rsidRDefault="005D7465" w:rsidP="0050292A">
      <w:pPr>
        <w:widowControl w:val="0"/>
        <w:ind w:left="1418" w:right="154" w:hanging="567"/>
        <w:rPr>
          <w:rFonts w:eastAsia="Arial" w:cs="Arial"/>
          <w:spacing w:val="-3"/>
          <w:lang w:val="en-US"/>
        </w:rPr>
      </w:pPr>
    </w:p>
    <w:p w:rsidR="00E23A3A" w:rsidRPr="007F2575" w:rsidRDefault="00E23A3A" w:rsidP="0050292A">
      <w:pPr>
        <w:widowControl w:val="0"/>
        <w:numPr>
          <w:ilvl w:val="0"/>
          <w:numId w:val="19"/>
        </w:numPr>
        <w:ind w:left="1418" w:right="154" w:hanging="567"/>
        <w:rPr>
          <w:rFonts w:eastAsia="Arial" w:cs="Arial"/>
          <w:spacing w:val="-3"/>
          <w:lang w:val="en-US"/>
        </w:rPr>
      </w:pPr>
      <w:r w:rsidRPr="007F2575">
        <w:rPr>
          <w:rFonts w:eastAsia="Arial" w:cs="Arial"/>
          <w:spacing w:val="3"/>
          <w:lang w:val="en-US"/>
        </w:rPr>
        <w:t>m</w:t>
      </w:r>
      <w:r w:rsidRPr="007F2575">
        <w:rPr>
          <w:rFonts w:eastAsia="Arial" w:cs="Arial"/>
          <w:lang w:val="en-US"/>
        </w:rPr>
        <w:t>o</w:t>
      </w:r>
      <w:r w:rsidRPr="007F2575">
        <w:rPr>
          <w:rFonts w:eastAsia="Arial" w:cs="Arial"/>
          <w:spacing w:val="-1"/>
          <w:lang w:val="en-US"/>
        </w:rPr>
        <w:t>n</w:t>
      </w:r>
      <w:r w:rsidRPr="007F2575">
        <w:rPr>
          <w:rFonts w:eastAsia="Arial" w:cs="Arial"/>
          <w:spacing w:val="-2"/>
          <w:lang w:val="en-US"/>
        </w:rPr>
        <w:t>i</w:t>
      </w:r>
      <w:r w:rsidRPr="007F2575">
        <w:rPr>
          <w:rFonts w:eastAsia="Arial" w:cs="Arial"/>
          <w:lang w:val="en-US"/>
        </w:rPr>
        <w:t>tor</w:t>
      </w:r>
      <w:r w:rsidRPr="007F2575">
        <w:rPr>
          <w:rFonts w:eastAsia="Arial" w:cs="Arial"/>
          <w:spacing w:val="23"/>
          <w:lang w:val="en-US"/>
        </w:rPr>
        <w:t xml:space="preserve"> </w:t>
      </w:r>
      <w:r w:rsidRPr="007F2575">
        <w:rPr>
          <w:rFonts w:eastAsia="Arial" w:cs="Arial"/>
          <w:lang w:val="en-US"/>
        </w:rPr>
        <w:t>d</w:t>
      </w:r>
      <w:r w:rsidRPr="007F2575">
        <w:rPr>
          <w:rFonts w:eastAsia="Arial" w:cs="Arial"/>
          <w:spacing w:val="-4"/>
          <w:lang w:val="en-US"/>
        </w:rPr>
        <w:t>e</w:t>
      </w:r>
      <w:r w:rsidRPr="007F2575">
        <w:rPr>
          <w:rFonts w:eastAsia="Arial" w:cs="Arial"/>
          <w:lang w:val="en-US"/>
        </w:rPr>
        <w:t>te</w:t>
      </w:r>
      <w:r w:rsidRPr="007F2575">
        <w:rPr>
          <w:rFonts w:eastAsia="Arial" w:cs="Arial"/>
          <w:spacing w:val="-5"/>
          <w:lang w:val="en-US"/>
        </w:rPr>
        <w:t>r</w:t>
      </w:r>
      <w:r w:rsidRPr="007F2575">
        <w:rPr>
          <w:rFonts w:eastAsia="Arial" w:cs="Arial"/>
          <w:spacing w:val="5"/>
          <w:lang w:val="en-US"/>
        </w:rPr>
        <w:t>m</w:t>
      </w:r>
      <w:r w:rsidRPr="007F2575">
        <w:rPr>
          <w:rFonts w:eastAsia="Arial" w:cs="Arial"/>
          <w:spacing w:val="-2"/>
          <w:lang w:val="en-US"/>
        </w:rPr>
        <w:t>i</w:t>
      </w:r>
      <w:r w:rsidRPr="007F2575">
        <w:rPr>
          <w:rFonts w:eastAsia="Arial" w:cs="Arial"/>
          <w:lang w:val="en-US"/>
        </w:rPr>
        <w:t>n</w:t>
      </w:r>
      <w:r w:rsidRPr="007F2575">
        <w:rPr>
          <w:rFonts w:eastAsia="Arial" w:cs="Arial"/>
          <w:spacing w:val="-4"/>
          <w:lang w:val="en-US"/>
        </w:rPr>
        <w:t>a</w:t>
      </w:r>
      <w:r w:rsidRPr="007F2575">
        <w:rPr>
          <w:rFonts w:eastAsia="Arial" w:cs="Arial"/>
          <w:lang w:val="en-US"/>
        </w:rPr>
        <w:t>t</w:t>
      </w:r>
      <w:r w:rsidRPr="007F2575">
        <w:rPr>
          <w:rFonts w:eastAsia="Arial" w:cs="Arial"/>
          <w:spacing w:val="-2"/>
          <w:lang w:val="en-US"/>
        </w:rPr>
        <w:t>i</w:t>
      </w:r>
      <w:r w:rsidRPr="007F2575">
        <w:rPr>
          <w:rFonts w:eastAsia="Arial" w:cs="Arial"/>
          <w:lang w:val="en-US"/>
        </w:rPr>
        <w:t>o</w:t>
      </w:r>
      <w:r w:rsidRPr="007F2575">
        <w:rPr>
          <w:rFonts w:eastAsia="Arial" w:cs="Arial"/>
          <w:spacing w:val="-1"/>
          <w:lang w:val="en-US"/>
        </w:rPr>
        <w:t>n</w:t>
      </w:r>
      <w:r w:rsidRPr="007F2575">
        <w:rPr>
          <w:rFonts w:eastAsia="Arial" w:cs="Arial"/>
          <w:lang w:val="en-US"/>
        </w:rPr>
        <w:t>s, p</w:t>
      </w:r>
      <w:r w:rsidRPr="007F2575">
        <w:rPr>
          <w:rFonts w:eastAsia="Arial" w:cs="Arial"/>
          <w:spacing w:val="-1"/>
          <w:lang w:val="en-US"/>
        </w:rPr>
        <w:t>u</w:t>
      </w:r>
      <w:r w:rsidRPr="007F2575">
        <w:rPr>
          <w:rFonts w:eastAsia="Arial" w:cs="Arial"/>
          <w:lang w:val="en-US"/>
        </w:rPr>
        <w:t>b</w:t>
      </w:r>
      <w:r w:rsidRPr="007F2575">
        <w:rPr>
          <w:rFonts w:eastAsia="Arial" w:cs="Arial"/>
          <w:spacing w:val="-2"/>
          <w:lang w:val="en-US"/>
        </w:rPr>
        <w:t>li</w:t>
      </w:r>
      <w:r w:rsidRPr="007F2575">
        <w:rPr>
          <w:rFonts w:eastAsia="Arial" w:cs="Arial"/>
          <w:lang w:val="en-US"/>
        </w:rPr>
        <w:t>cati</w:t>
      </w:r>
      <w:r w:rsidRPr="007F2575">
        <w:rPr>
          <w:rFonts w:eastAsia="Arial" w:cs="Arial"/>
          <w:spacing w:val="-1"/>
          <w:lang w:val="en-US"/>
        </w:rPr>
        <w:t>o</w:t>
      </w:r>
      <w:r w:rsidRPr="007F2575">
        <w:rPr>
          <w:rFonts w:eastAsia="Arial" w:cs="Arial"/>
          <w:lang w:val="en-US"/>
        </w:rPr>
        <w:t>ns</w:t>
      </w:r>
      <w:r w:rsidRPr="007F2575">
        <w:rPr>
          <w:rFonts w:eastAsia="Arial" w:cs="Arial"/>
          <w:spacing w:val="36"/>
          <w:lang w:val="en-US"/>
        </w:rPr>
        <w:t xml:space="preserve"> </w:t>
      </w:r>
      <w:r w:rsidRPr="007F2575">
        <w:rPr>
          <w:rFonts w:eastAsia="Arial" w:cs="Arial"/>
          <w:lang w:val="en-US"/>
        </w:rPr>
        <w:t>a</w:t>
      </w:r>
      <w:r w:rsidRPr="007F2575">
        <w:rPr>
          <w:rFonts w:eastAsia="Arial" w:cs="Arial"/>
          <w:spacing w:val="-1"/>
          <w:lang w:val="en-US"/>
        </w:rPr>
        <w:t>n</w:t>
      </w:r>
      <w:r w:rsidRPr="007F2575">
        <w:rPr>
          <w:rFonts w:eastAsia="Arial" w:cs="Arial"/>
          <w:lang w:val="en-US"/>
        </w:rPr>
        <w:t>d</w:t>
      </w:r>
      <w:r w:rsidRPr="007F2575">
        <w:rPr>
          <w:rFonts w:eastAsia="Arial" w:cs="Arial"/>
          <w:spacing w:val="36"/>
          <w:lang w:val="en-US"/>
        </w:rPr>
        <w:t xml:space="preserve"> </w:t>
      </w:r>
      <w:r w:rsidRPr="007F2575">
        <w:rPr>
          <w:rFonts w:eastAsia="Arial" w:cs="Arial"/>
          <w:lang w:val="en-US"/>
        </w:rPr>
        <w:t>g</w:t>
      </w:r>
      <w:r w:rsidRPr="007F2575">
        <w:rPr>
          <w:rFonts w:eastAsia="Arial" w:cs="Arial"/>
          <w:spacing w:val="-1"/>
          <w:lang w:val="en-US"/>
        </w:rPr>
        <w:t>u</w:t>
      </w:r>
      <w:r w:rsidRPr="007F2575">
        <w:rPr>
          <w:rFonts w:eastAsia="Arial" w:cs="Arial"/>
          <w:spacing w:val="-2"/>
          <w:lang w:val="en-US"/>
        </w:rPr>
        <w:t>i</w:t>
      </w:r>
      <w:r w:rsidRPr="007F2575">
        <w:rPr>
          <w:rFonts w:eastAsia="Arial" w:cs="Arial"/>
          <w:lang w:val="en-US"/>
        </w:rPr>
        <w:t>d</w:t>
      </w:r>
      <w:r w:rsidRPr="007F2575">
        <w:rPr>
          <w:rFonts w:eastAsia="Arial" w:cs="Arial"/>
          <w:spacing w:val="-1"/>
          <w:lang w:val="en-US"/>
        </w:rPr>
        <w:t>a</w:t>
      </w:r>
      <w:r w:rsidRPr="007F2575">
        <w:rPr>
          <w:rFonts w:eastAsia="Arial" w:cs="Arial"/>
          <w:spacing w:val="1"/>
          <w:lang w:val="en-US"/>
        </w:rPr>
        <w:t>n</w:t>
      </w:r>
      <w:r w:rsidRPr="007F2575">
        <w:rPr>
          <w:rFonts w:eastAsia="Arial" w:cs="Arial"/>
          <w:lang w:val="en-US"/>
        </w:rPr>
        <w:t>ce</w:t>
      </w:r>
      <w:r w:rsidRPr="007F2575">
        <w:rPr>
          <w:rFonts w:eastAsia="Arial" w:cs="Arial"/>
          <w:spacing w:val="36"/>
          <w:lang w:val="en-US"/>
        </w:rPr>
        <w:t xml:space="preserve"> </w:t>
      </w:r>
      <w:r w:rsidRPr="007F2575">
        <w:rPr>
          <w:rFonts w:eastAsia="Arial" w:cs="Arial"/>
          <w:spacing w:val="-2"/>
          <w:lang w:val="en-US"/>
        </w:rPr>
        <w:t>i</w:t>
      </w:r>
      <w:r w:rsidRPr="007F2575">
        <w:rPr>
          <w:rFonts w:eastAsia="Arial" w:cs="Arial"/>
          <w:lang w:val="en-US"/>
        </w:rPr>
        <w:t>ssu</w:t>
      </w:r>
      <w:r w:rsidRPr="007F2575">
        <w:rPr>
          <w:rFonts w:eastAsia="Arial" w:cs="Arial"/>
          <w:spacing w:val="-1"/>
          <w:lang w:val="en-US"/>
        </w:rPr>
        <w:t>e</w:t>
      </w:r>
      <w:r w:rsidRPr="007F2575">
        <w:rPr>
          <w:rFonts w:eastAsia="Arial" w:cs="Arial"/>
          <w:lang w:val="en-US"/>
        </w:rPr>
        <w:t>d</w:t>
      </w:r>
      <w:r w:rsidRPr="007F2575">
        <w:rPr>
          <w:rFonts w:eastAsia="Arial" w:cs="Arial"/>
          <w:spacing w:val="36"/>
          <w:lang w:val="en-US"/>
        </w:rPr>
        <w:t xml:space="preserve"> </w:t>
      </w:r>
      <w:r w:rsidRPr="007F2575">
        <w:rPr>
          <w:rFonts w:eastAsia="Arial" w:cs="Arial"/>
          <w:spacing w:val="1"/>
          <w:lang w:val="en-US"/>
        </w:rPr>
        <w:t>b</w:t>
      </w:r>
      <w:r w:rsidRPr="007F2575">
        <w:rPr>
          <w:rFonts w:eastAsia="Arial" w:cs="Arial"/>
          <w:lang w:val="en-US"/>
        </w:rPr>
        <w:t>y any</w:t>
      </w:r>
      <w:r w:rsidRPr="007F2575">
        <w:rPr>
          <w:rFonts w:eastAsia="Arial" w:cs="Arial"/>
          <w:spacing w:val="34"/>
          <w:lang w:val="en-US"/>
        </w:rPr>
        <w:t xml:space="preserve"> </w:t>
      </w:r>
      <w:r w:rsidRPr="007F2575">
        <w:rPr>
          <w:rFonts w:eastAsia="Arial" w:cs="Arial"/>
          <w:lang w:val="en-US"/>
        </w:rPr>
        <w:t>re</w:t>
      </w:r>
      <w:r w:rsidRPr="007F2575">
        <w:rPr>
          <w:rFonts w:eastAsia="Arial" w:cs="Arial"/>
          <w:spacing w:val="-2"/>
          <w:lang w:val="en-US"/>
        </w:rPr>
        <w:t>l</w:t>
      </w:r>
      <w:r w:rsidRPr="007F2575">
        <w:rPr>
          <w:rFonts w:eastAsia="Arial" w:cs="Arial"/>
          <w:lang w:val="en-US"/>
        </w:rPr>
        <w:t>ev</w:t>
      </w:r>
      <w:r w:rsidRPr="007F2575">
        <w:rPr>
          <w:rFonts w:eastAsia="Arial" w:cs="Arial"/>
          <w:spacing w:val="-1"/>
          <w:lang w:val="en-US"/>
        </w:rPr>
        <w:t>a</w:t>
      </w:r>
      <w:r w:rsidRPr="007F2575">
        <w:rPr>
          <w:rFonts w:eastAsia="Arial" w:cs="Arial"/>
          <w:lang w:val="en-US"/>
        </w:rPr>
        <w:t>nt</w:t>
      </w:r>
      <w:r w:rsidRPr="007F2575">
        <w:rPr>
          <w:rFonts w:eastAsia="Arial" w:cs="Arial"/>
          <w:spacing w:val="37"/>
          <w:lang w:val="en-US"/>
        </w:rPr>
        <w:t xml:space="preserve"> </w:t>
      </w:r>
      <w:r w:rsidRPr="007F2575">
        <w:rPr>
          <w:rFonts w:eastAsia="Arial" w:cs="Arial"/>
          <w:lang w:val="en-US"/>
        </w:rPr>
        <w:t>o</w:t>
      </w:r>
      <w:r w:rsidRPr="007F2575">
        <w:rPr>
          <w:rFonts w:eastAsia="Arial" w:cs="Arial"/>
          <w:spacing w:val="2"/>
          <w:lang w:val="en-US"/>
        </w:rPr>
        <w:t>m</w:t>
      </w:r>
      <w:r w:rsidRPr="007F2575">
        <w:rPr>
          <w:rFonts w:eastAsia="Arial" w:cs="Arial"/>
          <w:spacing w:val="-3"/>
          <w:lang w:val="en-US"/>
        </w:rPr>
        <w:t>b</w:t>
      </w:r>
      <w:r w:rsidRPr="007F2575">
        <w:rPr>
          <w:rFonts w:eastAsia="Arial" w:cs="Arial"/>
          <w:lang w:val="en-US"/>
        </w:rPr>
        <w:t>u</w:t>
      </w:r>
      <w:r w:rsidRPr="007F2575">
        <w:rPr>
          <w:rFonts w:eastAsia="Arial" w:cs="Arial"/>
          <w:spacing w:val="-1"/>
          <w:lang w:val="en-US"/>
        </w:rPr>
        <w:t xml:space="preserve">d </w:t>
      </w:r>
      <w:r w:rsidRPr="007F2575">
        <w:rPr>
          <w:rFonts w:eastAsia="Arial" w:cs="Arial"/>
          <w:spacing w:val="-4"/>
          <w:lang w:val="en-US"/>
        </w:rPr>
        <w:t>w</w:t>
      </w:r>
      <w:r w:rsidRPr="007F2575">
        <w:rPr>
          <w:rFonts w:eastAsia="Arial" w:cs="Arial"/>
          <w:spacing w:val="-2"/>
          <w:lang w:val="en-US"/>
        </w:rPr>
        <w:t>i</w:t>
      </w:r>
      <w:r w:rsidRPr="007F2575">
        <w:rPr>
          <w:rFonts w:eastAsia="Arial" w:cs="Arial"/>
          <w:lang w:val="en-US"/>
        </w:rPr>
        <w:t>th</w:t>
      </w:r>
      <w:r w:rsidRPr="007F2575">
        <w:rPr>
          <w:rFonts w:eastAsia="Arial" w:cs="Arial"/>
          <w:spacing w:val="36"/>
          <w:lang w:val="en-US"/>
        </w:rPr>
        <w:t xml:space="preserve"> </w:t>
      </w:r>
      <w:r w:rsidRPr="007F2575">
        <w:rPr>
          <w:rFonts w:eastAsia="Arial" w:cs="Arial"/>
          <w:lang w:val="en-US"/>
        </w:rPr>
        <w:t>a</w:t>
      </w:r>
      <w:r w:rsidRPr="007F2575">
        <w:rPr>
          <w:rFonts w:eastAsia="Arial" w:cs="Arial"/>
          <w:spacing w:val="36"/>
          <w:lang w:val="en-US"/>
        </w:rPr>
        <w:t xml:space="preserve"> </w:t>
      </w:r>
      <w:r w:rsidRPr="007F2575">
        <w:rPr>
          <w:rFonts w:eastAsia="Arial" w:cs="Arial"/>
          <w:lang w:val="en-US"/>
        </w:rPr>
        <w:t>v</w:t>
      </w:r>
      <w:r w:rsidRPr="007F2575">
        <w:rPr>
          <w:rFonts w:eastAsia="Arial" w:cs="Arial"/>
          <w:spacing w:val="-2"/>
          <w:lang w:val="en-US"/>
        </w:rPr>
        <w:t>i</w:t>
      </w:r>
      <w:r w:rsidRPr="007F2575">
        <w:rPr>
          <w:rFonts w:eastAsia="Arial" w:cs="Arial"/>
          <w:spacing w:val="1"/>
          <w:lang w:val="en-US"/>
        </w:rPr>
        <w:t>e</w:t>
      </w:r>
      <w:r w:rsidRPr="007F2575">
        <w:rPr>
          <w:rFonts w:eastAsia="Arial" w:cs="Arial"/>
          <w:lang w:val="en-US"/>
        </w:rPr>
        <w:t>w</w:t>
      </w:r>
      <w:r w:rsidRPr="007F2575">
        <w:rPr>
          <w:rFonts w:eastAsia="Arial" w:cs="Arial"/>
          <w:spacing w:val="35"/>
          <w:lang w:val="en-US"/>
        </w:rPr>
        <w:t xml:space="preserve"> </w:t>
      </w:r>
      <w:r w:rsidRPr="007F2575">
        <w:rPr>
          <w:rFonts w:eastAsia="Arial" w:cs="Arial"/>
          <w:lang w:val="en-US"/>
        </w:rPr>
        <w:t>to</w:t>
      </w:r>
      <w:r w:rsidRPr="007F2575">
        <w:rPr>
          <w:rFonts w:eastAsia="Arial" w:cs="Arial"/>
          <w:spacing w:val="36"/>
          <w:lang w:val="en-US"/>
        </w:rPr>
        <w:t xml:space="preserve"> </w:t>
      </w:r>
      <w:r w:rsidRPr="007F2575">
        <w:rPr>
          <w:rFonts w:eastAsia="Arial" w:cs="Arial"/>
          <w:spacing w:val="1"/>
          <w:lang w:val="en-US"/>
        </w:rPr>
        <w:t>i</w:t>
      </w:r>
      <w:r w:rsidRPr="007F2575">
        <w:rPr>
          <w:rFonts w:eastAsia="Arial" w:cs="Arial"/>
          <w:lang w:val="en-US"/>
        </w:rPr>
        <w:t>d</w:t>
      </w:r>
      <w:r w:rsidRPr="007F2575">
        <w:rPr>
          <w:rFonts w:eastAsia="Arial" w:cs="Arial"/>
          <w:spacing w:val="-1"/>
          <w:lang w:val="en-US"/>
        </w:rPr>
        <w:t>e</w:t>
      </w:r>
      <w:r w:rsidRPr="007F2575">
        <w:rPr>
          <w:rFonts w:eastAsia="Arial" w:cs="Arial"/>
          <w:lang w:val="en-US"/>
        </w:rPr>
        <w:t>nt</w:t>
      </w:r>
      <w:r w:rsidRPr="007F2575">
        <w:rPr>
          <w:rFonts w:eastAsia="Arial" w:cs="Arial"/>
          <w:spacing w:val="-3"/>
          <w:lang w:val="en-US"/>
        </w:rPr>
        <w:t>i</w:t>
      </w:r>
      <w:r w:rsidRPr="007F2575">
        <w:rPr>
          <w:rFonts w:eastAsia="Arial" w:cs="Arial"/>
          <w:spacing w:val="3"/>
          <w:lang w:val="en-US"/>
        </w:rPr>
        <w:t>f</w:t>
      </w:r>
      <w:r w:rsidRPr="007F2575">
        <w:rPr>
          <w:rFonts w:eastAsia="Arial" w:cs="Arial"/>
          <w:spacing w:val="-5"/>
          <w:lang w:val="en-US"/>
        </w:rPr>
        <w:t>y</w:t>
      </w:r>
      <w:r w:rsidRPr="007F2575">
        <w:rPr>
          <w:rFonts w:eastAsia="Arial" w:cs="Arial"/>
          <w:spacing w:val="-2"/>
          <w:lang w:val="en-US"/>
        </w:rPr>
        <w:t>i</w:t>
      </w:r>
      <w:r w:rsidRPr="007F2575">
        <w:rPr>
          <w:rFonts w:eastAsia="Arial" w:cs="Arial"/>
          <w:lang w:val="en-US"/>
        </w:rPr>
        <w:t>ng fa</w:t>
      </w:r>
      <w:r w:rsidRPr="007F2575">
        <w:rPr>
          <w:rFonts w:eastAsia="Arial" w:cs="Arial"/>
          <w:spacing w:val="-2"/>
          <w:lang w:val="en-US"/>
        </w:rPr>
        <w:t>ili</w:t>
      </w:r>
      <w:r w:rsidRPr="007F2575">
        <w:rPr>
          <w:rFonts w:eastAsia="Arial" w:cs="Arial"/>
          <w:lang w:val="en-US"/>
        </w:rPr>
        <w:t>n</w:t>
      </w:r>
      <w:r w:rsidRPr="007F2575">
        <w:rPr>
          <w:rFonts w:eastAsia="Arial" w:cs="Arial"/>
          <w:spacing w:val="-1"/>
          <w:lang w:val="en-US"/>
        </w:rPr>
        <w:t>g</w:t>
      </w:r>
      <w:r w:rsidRPr="007F2575">
        <w:rPr>
          <w:rFonts w:eastAsia="Arial" w:cs="Arial"/>
          <w:lang w:val="en-US"/>
        </w:rPr>
        <w:t>s</w:t>
      </w:r>
      <w:r w:rsidRPr="007F2575">
        <w:rPr>
          <w:rFonts w:eastAsia="Arial" w:cs="Arial"/>
          <w:spacing w:val="1"/>
          <w:lang w:val="en-US"/>
        </w:rPr>
        <w:t xml:space="preserve"> </w:t>
      </w:r>
      <w:r w:rsidRPr="007F2575">
        <w:rPr>
          <w:rFonts w:eastAsia="Arial" w:cs="Arial"/>
          <w:lang w:val="en-US"/>
        </w:rPr>
        <w:t>or</w:t>
      </w:r>
      <w:r w:rsidRPr="007F2575">
        <w:rPr>
          <w:rFonts w:eastAsia="Arial" w:cs="Arial"/>
          <w:spacing w:val="-1"/>
          <w:lang w:val="en-US"/>
        </w:rPr>
        <w:t xml:space="preserve"> </w:t>
      </w:r>
      <w:r w:rsidRPr="007F2575">
        <w:rPr>
          <w:rFonts w:eastAsia="Arial" w:cs="Arial"/>
          <w:lang w:val="en-US"/>
        </w:rPr>
        <w:t>r</w:t>
      </w:r>
      <w:r w:rsidRPr="007F2575">
        <w:rPr>
          <w:rFonts w:eastAsia="Arial" w:cs="Arial"/>
          <w:spacing w:val="-2"/>
          <w:lang w:val="en-US"/>
        </w:rPr>
        <w:t>i</w:t>
      </w:r>
      <w:r w:rsidRPr="007F2575">
        <w:rPr>
          <w:rFonts w:eastAsia="Arial" w:cs="Arial"/>
          <w:spacing w:val="-3"/>
          <w:lang w:val="en-US"/>
        </w:rPr>
        <w:t>s</w:t>
      </w:r>
      <w:r w:rsidRPr="007F2575">
        <w:rPr>
          <w:rFonts w:eastAsia="Arial" w:cs="Arial"/>
          <w:spacing w:val="2"/>
          <w:lang w:val="en-US"/>
        </w:rPr>
        <w:t>k</w:t>
      </w:r>
      <w:r w:rsidRPr="007F2575">
        <w:rPr>
          <w:rFonts w:eastAsia="Arial" w:cs="Arial"/>
          <w:lang w:val="en-US"/>
        </w:rPr>
        <w:t>s</w:t>
      </w:r>
      <w:r w:rsidRPr="007F2575">
        <w:rPr>
          <w:rFonts w:eastAsia="Arial" w:cs="Arial"/>
          <w:spacing w:val="1"/>
          <w:lang w:val="en-US"/>
        </w:rPr>
        <w:t xml:space="preserve"> </w:t>
      </w:r>
      <w:r w:rsidRPr="007F2575">
        <w:rPr>
          <w:rFonts w:eastAsia="Arial" w:cs="Arial"/>
          <w:spacing w:val="-2"/>
          <w:lang w:val="en-US"/>
        </w:rPr>
        <w:t>i</w:t>
      </w:r>
      <w:r w:rsidRPr="007F2575">
        <w:rPr>
          <w:rFonts w:eastAsia="Arial" w:cs="Arial"/>
          <w:lang w:val="en-US"/>
        </w:rPr>
        <w:t>n</w:t>
      </w:r>
      <w:r w:rsidRPr="007F2575">
        <w:rPr>
          <w:rFonts w:eastAsia="Arial" w:cs="Arial"/>
          <w:spacing w:val="-2"/>
          <w:lang w:val="en-US"/>
        </w:rPr>
        <w:t xml:space="preserve"> </w:t>
      </w:r>
      <w:r w:rsidRPr="007F2575">
        <w:rPr>
          <w:rFonts w:eastAsia="Arial" w:cs="Arial"/>
          <w:lang w:val="en-US"/>
        </w:rPr>
        <w:t>th</w:t>
      </w:r>
      <w:r w:rsidRPr="007F2575">
        <w:rPr>
          <w:rFonts w:eastAsia="Arial" w:cs="Arial"/>
          <w:spacing w:val="-1"/>
          <w:lang w:val="en-US"/>
        </w:rPr>
        <w:t>e</w:t>
      </w:r>
      <w:r w:rsidRPr="007F2575">
        <w:rPr>
          <w:rFonts w:eastAsia="Arial" w:cs="Arial"/>
          <w:spacing w:val="-2"/>
          <w:lang w:val="en-US"/>
        </w:rPr>
        <w:t>i</w:t>
      </w:r>
      <w:r w:rsidRPr="007F2575">
        <w:rPr>
          <w:rFonts w:eastAsia="Arial" w:cs="Arial"/>
          <w:lang w:val="en-US"/>
        </w:rPr>
        <w:t>r</w:t>
      </w:r>
      <w:r w:rsidRPr="007F2575">
        <w:rPr>
          <w:rFonts w:eastAsia="Arial" w:cs="Arial"/>
          <w:spacing w:val="-1"/>
          <w:lang w:val="en-US"/>
        </w:rPr>
        <w:t xml:space="preserve"> </w:t>
      </w:r>
      <w:r w:rsidRPr="007F2575">
        <w:rPr>
          <w:rFonts w:eastAsia="Arial" w:cs="Arial"/>
          <w:spacing w:val="-3"/>
          <w:lang w:val="en-US"/>
        </w:rPr>
        <w:t>o</w:t>
      </w:r>
      <w:r w:rsidRPr="007F2575">
        <w:rPr>
          <w:rFonts w:eastAsia="Arial" w:cs="Arial"/>
          <w:spacing w:val="-4"/>
          <w:lang w:val="en-US"/>
        </w:rPr>
        <w:t>w</w:t>
      </w:r>
      <w:r w:rsidRPr="007F2575">
        <w:rPr>
          <w:rFonts w:eastAsia="Arial" w:cs="Arial"/>
          <w:lang w:val="en-US"/>
        </w:rPr>
        <w:t>n policies, services</w:t>
      </w:r>
      <w:r w:rsidRPr="007F2575">
        <w:rPr>
          <w:rFonts w:eastAsia="Arial" w:cs="Arial"/>
          <w:spacing w:val="1"/>
          <w:lang w:val="en-US"/>
        </w:rPr>
        <w:t xml:space="preserve"> </w:t>
      </w:r>
      <w:r w:rsidRPr="007F2575">
        <w:rPr>
          <w:rFonts w:eastAsia="Arial" w:cs="Arial"/>
          <w:spacing w:val="-3"/>
          <w:lang w:val="en-US"/>
        </w:rPr>
        <w:t>o</w:t>
      </w:r>
      <w:r w:rsidRPr="007F2575">
        <w:rPr>
          <w:rFonts w:eastAsia="Arial" w:cs="Arial"/>
          <w:lang w:val="en-US"/>
        </w:rPr>
        <w:t>r</w:t>
      </w:r>
      <w:r w:rsidRPr="007F2575">
        <w:rPr>
          <w:rFonts w:eastAsia="Arial" w:cs="Arial"/>
          <w:spacing w:val="1"/>
          <w:lang w:val="en-US"/>
        </w:rPr>
        <w:t xml:space="preserve"> </w:t>
      </w:r>
      <w:r w:rsidRPr="007F2575">
        <w:rPr>
          <w:rFonts w:eastAsia="Arial" w:cs="Arial"/>
          <w:spacing w:val="-3"/>
          <w:lang w:val="en-US"/>
        </w:rPr>
        <w:t>p</w:t>
      </w:r>
      <w:r w:rsidRPr="007F2575">
        <w:rPr>
          <w:rFonts w:eastAsia="Arial" w:cs="Arial"/>
          <w:lang w:val="en-US"/>
        </w:rPr>
        <w:t>ractic</w:t>
      </w:r>
      <w:r w:rsidRPr="007F2575">
        <w:rPr>
          <w:rFonts w:eastAsia="Arial" w:cs="Arial"/>
          <w:spacing w:val="-1"/>
          <w:lang w:val="en-US"/>
        </w:rPr>
        <w:t>e</w:t>
      </w:r>
      <w:r w:rsidRPr="007F2575">
        <w:rPr>
          <w:rFonts w:eastAsia="Arial" w:cs="Arial"/>
          <w:spacing w:val="-3"/>
          <w:lang w:val="en-US"/>
        </w:rPr>
        <w:t>s.</w:t>
      </w:r>
    </w:p>
    <w:p w:rsidR="005D7465" w:rsidRDefault="005D7465" w:rsidP="0050292A">
      <w:pPr>
        <w:widowControl w:val="0"/>
        <w:ind w:left="851" w:right="154" w:hanging="851"/>
        <w:rPr>
          <w:rFonts w:eastAsia="Arial" w:cs="Arial"/>
          <w:lang w:val="en-US"/>
        </w:rPr>
      </w:pPr>
    </w:p>
    <w:p w:rsidR="00E23A3A" w:rsidRPr="007F2575" w:rsidRDefault="00C74EB8" w:rsidP="0050292A">
      <w:pPr>
        <w:widowControl w:val="0"/>
        <w:ind w:left="851" w:right="154" w:hanging="851"/>
        <w:rPr>
          <w:rFonts w:eastAsia="Arial" w:cs="Arial"/>
          <w:spacing w:val="-4"/>
          <w:lang w:val="en-US"/>
        </w:rPr>
      </w:pPr>
      <w:r>
        <w:rPr>
          <w:rFonts w:eastAsia="Arial" w:cs="Arial"/>
          <w:lang w:val="en-US"/>
        </w:rPr>
        <w:t>20</w:t>
      </w:r>
      <w:r w:rsidR="00E23A3A" w:rsidRPr="007F2575">
        <w:rPr>
          <w:rFonts w:eastAsia="Arial" w:cs="Arial"/>
          <w:lang w:val="en-US"/>
        </w:rPr>
        <w:t>.11.2</w:t>
      </w:r>
      <w:r w:rsidR="00E23A3A" w:rsidRPr="007F2575">
        <w:rPr>
          <w:rFonts w:eastAsia="Arial" w:cs="Arial"/>
          <w:lang w:val="en-US"/>
        </w:rPr>
        <w:tab/>
        <w:t xml:space="preserve">An </w:t>
      </w:r>
      <w:r w:rsidR="00E23A3A" w:rsidRPr="007F2575">
        <w:rPr>
          <w:rFonts w:eastAsia="Arial" w:cs="Arial"/>
          <w:spacing w:val="-4"/>
          <w:lang w:val="en-US"/>
        </w:rPr>
        <w:t xml:space="preserve">insurer must – </w:t>
      </w:r>
    </w:p>
    <w:p w:rsidR="005D7465" w:rsidRDefault="005D7465" w:rsidP="0050292A">
      <w:pPr>
        <w:widowControl w:val="0"/>
        <w:ind w:left="1276" w:right="154"/>
        <w:rPr>
          <w:rFonts w:eastAsia="Arial" w:cs="Arial"/>
          <w:spacing w:val="-4"/>
          <w:lang w:val="en-US"/>
        </w:rPr>
      </w:pPr>
    </w:p>
    <w:p w:rsidR="00E23A3A" w:rsidRPr="007F2575" w:rsidRDefault="00E23A3A" w:rsidP="0050292A">
      <w:pPr>
        <w:widowControl w:val="0"/>
        <w:numPr>
          <w:ilvl w:val="0"/>
          <w:numId w:val="20"/>
        </w:numPr>
        <w:ind w:left="1418" w:right="154" w:hanging="567"/>
        <w:rPr>
          <w:rFonts w:eastAsia="Arial" w:cs="Arial"/>
          <w:spacing w:val="-4"/>
          <w:lang w:val="en-US"/>
        </w:rPr>
      </w:pPr>
      <w:r w:rsidRPr="007F2575">
        <w:rPr>
          <w:rFonts w:eastAsia="Arial" w:cs="Arial"/>
          <w:spacing w:val="-4"/>
          <w:lang w:val="en-US"/>
        </w:rPr>
        <w:t xml:space="preserve">maintain open and honest communication and co-operation between itself and any ombud with whom it deals; and </w:t>
      </w:r>
    </w:p>
    <w:p w:rsidR="005D7465" w:rsidRDefault="005D7465" w:rsidP="0050292A">
      <w:pPr>
        <w:widowControl w:val="0"/>
        <w:ind w:left="1418" w:right="154" w:hanging="567"/>
        <w:rPr>
          <w:rFonts w:eastAsia="Arial" w:cs="Arial"/>
          <w:spacing w:val="-4"/>
          <w:lang w:val="en-US"/>
        </w:rPr>
      </w:pPr>
    </w:p>
    <w:p w:rsidR="00E23A3A" w:rsidRPr="007F2575" w:rsidRDefault="00E23A3A" w:rsidP="0050292A">
      <w:pPr>
        <w:widowControl w:val="0"/>
        <w:numPr>
          <w:ilvl w:val="0"/>
          <w:numId w:val="20"/>
        </w:numPr>
        <w:ind w:left="1418" w:right="154" w:hanging="567"/>
        <w:rPr>
          <w:rFonts w:eastAsia="Arial" w:cs="Arial"/>
          <w:spacing w:val="-4"/>
          <w:lang w:val="en-US"/>
        </w:rPr>
      </w:pPr>
      <w:r w:rsidRPr="007F2575">
        <w:rPr>
          <w:rFonts w:eastAsia="Arial" w:cs="Arial"/>
          <w:spacing w:val="-4"/>
          <w:lang w:val="en-US"/>
        </w:rPr>
        <w:t>endeavour to resolve a complaint with the complainant before a final determination or ruling is made by an ombud, or through its internal escalation process, without impeding or unduly delaying a complainant’s access to an ombud.</w:t>
      </w:r>
    </w:p>
    <w:p w:rsidR="00E23A3A" w:rsidRPr="007F2575" w:rsidRDefault="00E23A3A" w:rsidP="0050292A">
      <w:pPr>
        <w:rPr>
          <w:rFonts w:cs="Arial"/>
          <w:b/>
          <w:spacing w:val="-1"/>
          <w:lang w:val="en-US"/>
        </w:rPr>
      </w:pPr>
    </w:p>
    <w:p w:rsidR="00E23A3A" w:rsidRPr="007F2575" w:rsidRDefault="00C74EB8" w:rsidP="00F6075C">
      <w:pPr>
        <w:ind w:left="851" w:hanging="851"/>
        <w:rPr>
          <w:rFonts w:eastAsia="Arial" w:cs="Arial"/>
          <w:b/>
          <w:spacing w:val="-4"/>
          <w:lang w:val="en-US"/>
        </w:rPr>
      </w:pPr>
      <w:r>
        <w:rPr>
          <w:rFonts w:cs="Arial"/>
          <w:b/>
          <w:spacing w:val="-1"/>
          <w:lang w:val="en-US"/>
        </w:rPr>
        <w:t>20</w:t>
      </w:r>
      <w:r w:rsidR="00E23A3A" w:rsidRPr="007F2575">
        <w:rPr>
          <w:rFonts w:cs="Arial"/>
          <w:b/>
          <w:spacing w:val="-1"/>
          <w:lang w:val="en-US"/>
        </w:rPr>
        <w:t>.12</w:t>
      </w:r>
      <w:r w:rsidR="00E23A3A" w:rsidRPr="007F2575">
        <w:rPr>
          <w:rFonts w:cs="Arial"/>
          <w:b/>
          <w:spacing w:val="-1"/>
          <w:lang w:val="en-US"/>
        </w:rPr>
        <w:tab/>
      </w:r>
      <w:r w:rsidR="00E23A3A" w:rsidRPr="007F2575">
        <w:rPr>
          <w:rFonts w:eastAsia="Arial" w:cs="Arial"/>
          <w:b/>
          <w:spacing w:val="-4"/>
          <w:lang w:val="en-US"/>
        </w:rPr>
        <w:t xml:space="preserve">Reporting complaints information </w:t>
      </w:r>
    </w:p>
    <w:p w:rsidR="005D7465" w:rsidRDefault="005D7465" w:rsidP="00F6075C">
      <w:pPr>
        <w:ind w:left="851" w:hanging="851"/>
        <w:rPr>
          <w:rFonts w:eastAsia="Arial" w:cs="Arial"/>
          <w:spacing w:val="-4"/>
          <w:lang w:val="en-US"/>
        </w:rPr>
      </w:pPr>
    </w:p>
    <w:p w:rsidR="00FC71E7" w:rsidRPr="007F2575" w:rsidRDefault="00C74EB8" w:rsidP="00F6075C">
      <w:pPr>
        <w:ind w:left="851" w:hanging="851"/>
        <w:rPr>
          <w:rFonts w:cs="Arial"/>
          <w:b/>
        </w:rPr>
      </w:pPr>
      <w:r>
        <w:rPr>
          <w:rFonts w:eastAsia="Arial" w:cs="Arial"/>
          <w:lang w:val="en-US"/>
        </w:rPr>
        <w:t>20</w:t>
      </w:r>
      <w:r w:rsidR="00096101" w:rsidRPr="007F2575">
        <w:rPr>
          <w:rFonts w:eastAsia="Arial" w:cs="Arial"/>
          <w:spacing w:val="-4"/>
          <w:lang w:val="en-US"/>
        </w:rPr>
        <w:t>.12.1</w:t>
      </w:r>
      <w:r w:rsidR="00096101" w:rsidRPr="007F2575">
        <w:rPr>
          <w:rFonts w:eastAsia="Arial" w:cs="Arial"/>
          <w:spacing w:val="-4"/>
          <w:lang w:val="en-US"/>
        </w:rPr>
        <w:tab/>
      </w:r>
      <w:r w:rsidR="00E23A3A" w:rsidRPr="007F2575">
        <w:rPr>
          <w:rFonts w:eastAsia="Arial" w:cs="Arial"/>
          <w:spacing w:val="-4"/>
          <w:lang w:val="en-US"/>
        </w:rPr>
        <w:t>An insurer must have appropriate processes in place to ensure compliance with any prescribed requirements for reporting complaints information to any</w:t>
      </w:r>
      <w:r w:rsidR="006662C1">
        <w:rPr>
          <w:rFonts w:eastAsia="Arial" w:cs="Arial"/>
          <w:spacing w:val="-4"/>
          <w:lang w:val="en-US"/>
        </w:rPr>
        <w:t xml:space="preserve"> relevant designated authority </w:t>
      </w:r>
      <w:r w:rsidR="00E23A3A" w:rsidRPr="007F2575">
        <w:rPr>
          <w:rFonts w:eastAsia="Arial" w:cs="Arial"/>
          <w:spacing w:val="-4"/>
          <w:lang w:val="en-US"/>
        </w:rPr>
        <w:t>or to the public as may be required by the Registrar</w:t>
      </w:r>
      <w:r w:rsidR="003D121E">
        <w:rPr>
          <w:rFonts w:eastAsia="Arial" w:cs="Arial"/>
          <w:spacing w:val="-4"/>
          <w:lang w:val="en-US"/>
        </w:rPr>
        <w:t>.</w:t>
      </w:r>
    </w:p>
    <w:p w:rsidR="008873B2" w:rsidRDefault="008873B2" w:rsidP="00F6075C">
      <w:pPr>
        <w:ind w:left="1276" w:hanging="567"/>
        <w:rPr>
          <w:rFonts w:eastAsia="Times New Roman" w:cs="Arial"/>
        </w:rPr>
      </w:pPr>
    </w:p>
    <w:p w:rsidR="00F502A6" w:rsidRPr="007F2575" w:rsidRDefault="00F502A6" w:rsidP="00F6075C">
      <w:pPr>
        <w:ind w:left="1276" w:hanging="567"/>
        <w:rPr>
          <w:rFonts w:eastAsia="Times New Roman" w:cs="Arial"/>
        </w:rPr>
      </w:pPr>
    </w:p>
    <w:p w:rsidR="008873B2" w:rsidRPr="007F2575" w:rsidRDefault="008873B2" w:rsidP="00F6075C">
      <w:pPr>
        <w:jc w:val="center"/>
        <w:rPr>
          <w:rFonts w:eastAsia="Times New Roman" w:cs="Arial"/>
          <w:b/>
          <w:bCs/>
        </w:rPr>
      </w:pPr>
      <w:commentRangeStart w:id="149"/>
      <w:r w:rsidRPr="007F2575">
        <w:rPr>
          <w:rFonts w:eastAsia="Times New Roman" w:cs="Arial"/>
          <w:b/>
          <w:bCs/>
        </w:rPr>
        <w:t xml:space="preserve">RULE </w:t>
      </w:r>
      <w:r w:rsidR="003D0DA4">
        <w:rPr>
          <w:rFonts w:eastAsia="Times New Roman" w:cs="Arial"/>
          <w:b/>
          <w:bCs/>
        </w:rPr>
        <w:t>2</w:t>
      </w:r>
      <w:r w:rsidR="00C74EB8">
        <w:rPr>
          <w:rFonts w:eastAsia="Times New Roman" w:cs="Arial"/>
          <w:b/>
          <w:bCs/>
        </w:rPr>
        <w:t>1</w:t>
      </w:r>
      <w:r w:rsidRPr="007F2575">
        <w:rPr>
          <w:rFonts w:eastAsia="Times New Roman" w:cs="Arial"/>
          <w:b/>
          <w:bCs/>
        </w:rPr>
        <w:t>:</w:t>
      </w:r>
      <w:r w:rsidR="00244860" w:rsidRPr="007F2575">
        <w:rPr>
          <w:rFonts w:eastAsia="Times New Roman" w:cs="Arial"/>
          <w:b/>
          <w:bCs/>
        </w:rPr>
        <w:t xml:space="preserve"> </w:t>
      </w:r>
      <w:r w:rsidRPr="007F2575">
        <w:rPr>
          <w:rFonts w:eastAsia="Times New Roman" w:cs="Arial"/>
          <w:b/>
          <w:bCs/>
        </w:rPr>
        <w:t>REPLACEMENT OF POLICIES</w:t>
      </w:r>
      <w:commentRangeEnd w:id="149"/>
      <w:r w:rsidR="00786234">
        <w:rPr>
          <w:rStyle w:val="CommentReference"/>
        </w:rPr>
        <w:commentReference w:id="149"/>
      </w:r>
    </w:p>
    <w:p w:rsidR="00361450" w:rsidRPr="007F2575" w:rsidRDefault="00361450" w:rsidP="00F6075C">
      <w:pPr>
        <w:jc w:val="center"/>
        <w:rPr>
          <w:rFonts w:cs="Arial"/>
          <w:b/>
        </w:rPr>
      </w:pPr>
    </w:p>
    <w:p w:rsidR="003E40B1" w:rsidRPr="007F2575" w:rsidRDefault="003D0DA4" w:rsidP="00F6075C">
      <w:pPr>
        <w:ind w:left="851" w:hanging="851"/>
        <w:jc w:val="left"/>
        <w:rPr>
          <w:rFonts w:eastAsia="Times New Roman" w:cs="Arial"/>
          <w:b/>
          <w:bCs/>
        </w:rPr>
      </w:pPr>
      <w:r>
        <w:rPr>
          <w:rFonts w:cs="Arial"/>
          <w:b/>
        </w:rPr>
        <w:t>2</w:t>
      </w:r>
      <w:r w:rsidR="00C74EB8">
        <w:rPr>
          <w:rFonts w:cs="Arial"/>
          <w:b/>
        </w:rPr>
        <w:t>1</w:t>
      </w:r>
      <w:r w:rsidR="00361450" w:rsidRPr="007F2575">
        <w:rPr>
          <w:rFonts w:cs="Arial"/>
          <w:b/>
        </w:rPr>
        <w:t>.1</w:t>
      </w:r>
      <w:r w:rsidR="00361450" w:rsidRPr="007F2575">
        <w:rPr>
          <w:rFonts w:cs="Arial"/>
          <w:b/>
        </w:rPr>
        <w:tab/>
        <w:t>Definitions</w:t>
      </w:r>
    </w:p>
    <w:p w:rsidR="00361450" w:rsidRPr="007F2575" w:rsidRDefault="00361450" w:rsidP="00F6075C">
      <w:pPr>
        <w:jc w:val="center"/>
        <w:rPr>
          <w:rFonts w:eastAsia="Times New Roman" w:cs="Arial"/>
          <w:b/>
          <w:bCs/>
        </w:rPr>
      </w:pPr>
    </w:p>
    <w:p w:rsidR="00F700CC" w:rsidRPr="007F2575" w:rsidRDefault="00633149" w:rsidP="00F6075C">
      <w:pPr>
        <w:ind w:left="851"/>
        <w:rPr>
          <w:rFonts w:eastAsia="Times New Roman" w:cs="Arial"/>
          <w:bCs/>
        </w:rPr>
      </w:pPr>
      <w:r w:rsidRPr="007F2575">
        <w:rPr>
          <w:rFonts w:eastAsia="Times New Roman" w:cs="Arial"/>
          <w:bCs/>
        </w:rPr>
        <w:t xml:space="preserve">In this </w:t>
      </w:r>
      <w:r w:rsidR="001607AC">
        <w:rPr>
          <w:rFonts w:eastAsia="Times New Roman" w:cs="Arial"/>
          <w:bCs/>
        </w:rPr>
        <w:t>rule</w:t>
      </w:r>
      <w:r w:rsidRPr="007F2575">
        <w:rPr>
          <w:rFonts w:eastAsia="Times New Roman" w:cs="Arial"/>
          <w:bCs/>
        </w:rPr>
        <w:t xml:space="preserve"> – </w:t>
      </w:r>
    </w:p>
    <w:p w:rsidR="00F700CC" w:rsidRPr="007F2575" w:rsidRDefault="00F700CC" w:rsidP="00F6075C">
      <w:pPr>
        <w:ind w:left="851"/>
        <w:rPr>
          <w:rFonts w:cs="Arial"/>
          <w:b/>
        </w:rPr>
      </w:pPr>
    </w:p>
    <w:p w:rsidR="00B4030F" w:rsidRPr="007F2575" w:rsidRDefault="003E40B1" w:rsidP="00F6075C">
      <w:pPr>
        <w:ind w:left="851"/>
        <w:rPr>
          <w:rFonts w:cs="Arial"/>
        </w:rPr>
      </w:pPr>
      <w:r w:rsidRPr="007F2575">
        <w:rPr>
          <w:rFonts w:cs="Arial"/>
          <w:b/>
        </w:rPr>
        <w:t>“replacement</w:t>
      </w:r>
      <w:r w:rsidR="00B4030F" w:rsidRPr="007F2575">
        <w:rPr>
          <w:rFonts w:cs="Arial"/>
          <w:b/>
        </w:rPr>
        <w:t>”</w:t>
      </w:r>
      <w:r w:rsidRPr="007F2575">
        <w:rPr>
          <w:rFonts w:cs="Arial"/>
          <w:b/>
        </w:rPr>
        <w:t xml:space="preserve"> </w:t>
      </w:r>
      <w:r w:rsidR="00B4030F" w:rsidRPr="007F2575">
        <w:rPr>
          <w:rFonts w:cs="Arial"/>
        </w:rPr>
        <w:t>has the meaning assigned to it in the FAIS General Code of Conduct.</w:t>
      </w:r>
    </w:p>
    <w:p w:rsidR="003E40B1" w:rsidRPr="007F2575" w:rsidRDefault="003E40B1" w:rsidP="00F6075C">
      <w:pPr>
        <w:jc w:val="center"/>
        <w:rPr>
          <w:rFonts w:eastAsia="Times New Roman" w:cs="Arial"/>
          <w:b/>
          <w:bCs/>
        </w:rPr>
      </w:pPr>
    </w:p>
    <w:p w:rsidR="008873B2" w:rsidRPr="007F2575" w:rsidRDefault="003D0DA4" w:rsidP="00F6075C">
      <w:pPr>
        <w:ind w:left="851" w:hanging="851"/>
        <w:rPr>
          <w:rFonts w:cs="Arial"/>
          <w:b/>
        </w:rPr>
      </w:pPr>
      <w:r>
        <w:rPr>
          <w:rFonts w:cs="Arial"/>
          <w:b/>
        </w:rPr>
        <w:t>2</w:t>
      </w:r>
      <w:r w:rsidR="00C74EB8">
        <w:rPr>
          <w:rFonts w:cs="Arial"/>
          <w:b/>
        </w:rPr>
        <w:t>1</w:t>
      </w:r>
      <w:r w:rsidR="00361450" w:rsidRPr="007F2575">
        <w:rPr>
          <w:rFonts w:cs="Arial"/>
          <w:b/>
        </w:rPr>
        <w:t>.2</w:t>
      </w:r>
      <w:r w:rsidR="008873B2" w:rsidRPr="007F2575">
        <w:rPr>
          <w:rFonts w:cs="Arial"/>
          <w:b/>
        </w:rPr>
        <w:tab/>
        <w:t>Replacement of risk policies</w:t>
      </w:r>
    </w:p>
    <w:p w:rsidR="008873B2" w:rsidRPr="007F2575" w:rsidRDefault="008873B2" w:rsidP="00F6075C">
      <w:pPr>
        <w:rPr>
          <w:rFonts w:cs="Arial"/>
          <w:b/>
        </w:rPr>
      </w:pPr>
    </w:p>
    <w:p w:rsidR="008873B2" w:rsidRPr="007F2575" w:rsidRDefault="003D0DA4" w:rsidP="00F6075C">
      <w:pPr>
        <w:ind w:left="851" w:hanging="851"/>
        <w:rPr>
          <w:rFonts w:cs="Arial"/>
        </w:rPr>
      </w:pPr>
      <w:r>
        <w:rPr>
          <w:rFonts w:cs="Arial"/>
        </w:rPr>
        <w:t>2</w:t>
      </w:r>
      <w:r w:rsidR="00C74EB8">
        <w:rPr>
          <w:rFonts w:cs="Arial"/>
        </w:rPr>
        <w:t>1</w:t>
      </w:r>
      <w:r w:rsidR="00361450" w:rsidRPr="007F2575">
        <w:rPr>
          <w:rFonts w:cs="Arial"/>
        </w:rPr>
        <w:t>.2</w:t>
      </w:r>
      <w:r w:rsidR="008873B2" w:rsidRPr="007F2575">
        <w:rPr>
          <w:rFonts w:cs="Arial"/>
        </w:rPr>
        <w:t>.1</w:t>
      </w:r>
      <w:r w:rsidR="008873B2" w:rsidRPr="007F2575">
        <w:rPr>
          <w:rFonts w:cs="Arial"/>
        </w:rPr>
        <w:tab/>
      </w:r>
      <w:r w:rsidR="00244860" w:rsidRPr="007F2575">
        <w:rPr>
          <w:rFonts w:cs="Arial"/>
        </w:rPr>
        <w:t>An insurer must</w:t>
      </w:r>
      <w:r w:rsidR="008873B2" w:rsidRPr="007F2575">
        <w:rPr>
          <w:rFonts w:cs="Arial"/>
        </w:rPr>
        <w:t xml:space="preserve"> before entering into a risk policy</w:t>
      </w:r>
      <w:r w:rsidR="00244860" w:rsidRPr="007F2575">
        <w:rPr>
          <w:rFonts w:cs="Arial"/>
        </w:rPr>
        <w:t xml:space="preserve"> in respect of which </w:t>
      </w:r>
      <w:r w:rsidR="008873B2" w:rsidRPr="007F2575">
        <w:rPr>
          <w:rFonts w:cs="Arial"/>
        </w:rPr>
        <w:t xml:space="preserve">an </w:t>
      </w:r>
      <w:commentRangeStart w:id="150"/>
      <w:r w:rsidR="008873B2" w:rsidRPr="007F2575">
        <w:rPr>
          <w:rFonts w:cs="Arial"/>
        </w:rPr>
        <w:t>intermediary</w:t>
      </w:r>
      <w:commentRangeEnd w:id="150"/>
      <w:r w:rsidR="0022063B">
        <w:rPr>
          <w:rStyle w:val="CommentReference"/>
        </w:rPr>
        <w:commentReference w:id="150"/>
      </w:r>
      <w:r w:rsidR="008873B2" w:rsidRPr="007F2575">
        <w:rPr>
          <w:rFonts w:cs="Arial"/>
        </w:rPr>
        <w:t xml:space="preserve"> rendered services as intermediary, obtain confirmation from </w:t>
      </w:r>
      <w:r w:rsidR="00244860" w:rsidRPr="007F2575">
        <w:rPr>
          <w:rFonts w:cs="Arial"/>
        </w:rPr>
        <w:t xml:space="preserve">that </w:t>
      </w:r>
      <w:r w:rsidR="008873B2" w:rsidRPr="007F2575">
        <w:rPr>
          <w:rFonts w:cs="Arial"/>
        </w:rPr>
        <w:t xml:space="preserve">intermediary </w:t>
      </w:r>
      <w:r w:rsidR="00244860" w:rsidRPr="007F2575">
        <w:rPr>
          <w:rFonts w:cs="Arial"/>
        </w:rPr>
        <w:t xml:space="preserve">as to </w:t>
      </w:r>
      <w:r w:rsidR="008873B2" w:rsidRPr="007F2575">
        <w:rPr>
          <w:rFonts w:cs="Arial"/>
        </w:rPr>
        <w:t>whether or not the policy to be entered</w:t>
      </w:r>
      <w:r w:rsidR="00B4030F" w:rsidRPr="007F2575">
        <w:rPr>
          <w:rFonts w:cs="Arial"/>
        </w:rPr>
        <w:t xml:space="preserve"> into would constitute the</w:t>
      </w:r>
      <w:r w:rsidR="008873B2" w:rsidRPr="007F2575">
        <w:rPr>
          <w:rFonts w:cs="Arial"/>
        </w:rPr>
        <w:t xml:space="preserve"> replacement </w:t>
      </w:r>
      <w:r w:rsidR="00B4030F" w:rsidRPr="007F2575">
        <w:rPr>
          <w:rFonts w:cs="Arial"/>
        </w:rPr>
        <w:t xml:space="preserve">of a risk </w:t>
      </w:r>
      <w:r w:rsidR="008873B2" w:rsidRPr="007F2575">
        <w:rPr>
          <w:rFonts w:cs="Arial"/>
        </w:rPr>
        <w:t>policy.</w:t>
      </w:r>
    </w:p>
    <w:p w:rsidR="008873B2" w:rsidRPr="007F2575" w:rsidRDefault="008873B2" w:rsidP="00F6075C">
      <w:pPr>
        <w:ind w:left="851" w:hanging="851"/>
        <w:rPr>
          <w:rFonts w:cs="Arial"/>
        </w:rPr>
      </w:pPr>
    </w:p>
    <w:p w:rsidR="008873B2" w:rsidRPr="007F2575" w:rsidRDefault="003D0DA4" w:rsidP="00F6075C">
      <w:pPr>
        <w:ind w:left="851" w:hanging="851"/>
        <w:rPr>
          <w:rFonts w:cs="Arial"/>
        </w:rPr>
      </w:pPr>
      <w:r>
        <w:rPr>
          <w:rFonts w:cs="Arial"/>
        </w:rPr>
        <w:t>2</w:t>
      </w:r>
      <w:r w:rsidR="00C74EB8">
        <w:rPr>
          <w:rFonts w:cs="Arial"/>
        </w:rPr>
        <w:t>1</w:t>
      </w:r>
      <w:r w:rsidR="00361450" w:rsidRPr="007F2575">
        <w:rPr>
          <w:rFonts w:cs="Arial"/>
        </w:rPr>
        <w:t>.2</w:t>
      </w:r>
      <w:r w:rsidR="008873B2" w:rsidRPr="007F2575">
        <w:rPr>
          <w:rFonts w:cs="Arial"/>
        </w:rPr>
        <w:t>.2</w:t>
      </w:r>
      <w:r w:rsidR="008873B2" w:rsidRPr="007F2575">
        <w:rPr>
          <w:rFonts w:cs="Arial"/>
        </w:rPr>
        <w:tab/>
        <w:t>If an intermediary confirms that a policy to be entered into by the insurer</w:t>
      </w:r>
      <w:r w:rsidR="00B4030F" w:rsidRPr="007F2575">
        <w:rPr>
          <w:rFonts w:cs="Arial"/>
        </w:rPr>
        <w:t xml:space="preserve"> would constitute the</w:t>
      </w:r>
      <w:r w:rsidR="00244860" w:rsidRPr="007F2575">
        <w:rPr>
          <w:rFonts w:cs="Arial"/>
        </w:rPr>
        <w:t xml:space="preserve"> </w:t>
      </w:r>
      <w:r w:rsidR="008873B2" w:rsidRPr="007F2575">
        <w:rPr>
          <w:rFonts w:cs="Arial"/>
        </w:rPr>
        <w:t xml:space="preserve">replacement </w:t>
      </w:r>
      <w:r w:rsidR="00B4030F" w:rsidRPr="007F2575">
        <w:rPr>
          <w:rFonts w:cs="Arial"/>
        </w:rPr>
        <w:t xml:space="preserve">of a risk </w:t>
      </w:r>
      <w:r w:rsidR="008873B2" w:rsidRPr="007F2575">
        <w:rPr>
          <w:rFonts w:cs="Arial"/>
        </w:rPr>
        <w:t xml:space="preserve">policy, the insurer must obtain a copy of the record of advice that the intermediary </w:t>
      </w:r>
      <w:r w:rsidR="00244860" w:rsidRPr="007F2575">
        <w:rPr>
          <w:rFonts w:cs="Arial"/>
        </w:rPr>
        <w:t xml:space="preserve">provided </w:t>
      </w:r>
      <w:r w:rsidR="008873B2" w:rsidRPr="007F2575">
        <w:rPr>
          <w:rFonts w:cs="Arial"/>
        </w:rPr>
        <w:t xml:space="preserve">to the policyholder in accordance with section 9(1)(d) of the </w:t>
      </w:r>
      <w:r w:rsidR="00DD5D2C">
        <w:rPr>
          <w:rFonts w:cs="Arial"/>
        </w:rPr>
        <w:t xml:space="preserve">FAIS </w:t>
      </w:r>
      <w:r w:rsidR="008873B2" w:rsidRPr="007F2575">
        <w:rPr>
          <w:rFonts w:cs="Arial"/>
        </w:rPr>
        <w:t>General Code of Conduct</w:t>
      </w:r>
      <w:r w:rsidR="00DF73C0">
        <w:rPr>
          <w:rFonts w:cs="Arial"/>
        </w:rPr>
        <w:t xml:space="preserve"> (the replacement advice record)</w:t>
      </w:r>
      <w:r w:rsidR="008873B2" w:rsidRPr="007F2575">
        <w:rPr>
          <w:rFonts w:cs="Arial"/>
        </w:rPr>
        <w:t>.</w:t>
      </w:r>
    </w:p>
    <w:p w:rsidR="008873B2" w:rsidRPr="007F2575" w:rsidRDefault="008873B2" w:rsidP="00F6075C">
      <w:pPr>
        <w:ind w:left="851" w:hanging="851"/>
        <w:rPr>
          <w:rFonts w:cs="Arial"/>
        </w:rPr>
      </w:pPr>
    </w:p>
    <w:p w:rsidR="008873B2" w:rsidRPr="007F2575" w:rsidRDefault="003D0DA4" w:rsidP="00F6075C">
      <w:pPr>
        <w:ind w:left="851" w:hanging="851"/>
        <w:rPr>
          <w:rFonts w:cs="Arial"/>
        </w:rPr>
      </w:pPr>
      <w:r>
        <w:rPr>
          <w:rFonts w:cs="Arial"/>
        </w:rPr>
        <w:t>2</w:t>
      </w:r>
      <w:r w:rsidR="00C74EB8">
        <w:rPr>
          <w:rFonts w:cs="Arial"/>
        </w:rPr>
        <w:t>1</w:t>
      </w:r>
      <w:r w:rsidR="00361450" w:rsidRPr="007F2575">
        <w:rPr>
          <w:rFonts w:cs="Arial"/>
        </w:rPr>
        <w:t>.2</w:t>
      </w:r>
      <w:r w:rsidR="008873B2" w:rsidRPr="007F2575">
        <w:rPr>
          <w:rFonts w:cs="Arial"/>
        </w:rPr>
        <w:t>.3</w:t>
      </w:r>
      <w:r w:rsidR="008873B2" w:rsidRPr="007F2575">
        <w:rPr>
          <w:rFonts w:cs="Arial"/>
        </w:rPr>
        <w:tab/>
        <w:t>An insurer must</w:t>
      </w:r>
      <w:r w:rsidR="005057AD" w:rsidRPr="007F2575">
        <w:rPr>
          <w:rFonts w:cs="Arial"/>
        </w:rPr>
        <w:t xml:space="preserve"> no later than 14 days after receiving the replacement advice record</w:t>
      </w:r>
      <w:r w:rsidR="00A27D3B" w:rsidRPr="007F2575">
        <w:rPr>
          <w:rFonts w:cs="Arial"/>
        </w:rPr>
        <w:t>,</w:t>
      </w:r>
      <w:r w:rsidR="004B552F">
        <w:rPr>
          <w:rFonts w:cs="Arial"/>
        </w:rPr>
        <w:t xml:space="preserve"> </w:t>
      </w:r>
      <w:r w:rsidR="008873B2" w:rsidRPr="007F2575">
        <w:rPr>
          <w:rFonts w:cs="Arial"/>
        </w:rPr>
        <w:t xml:space="preserve">provide the insurer of the policy which is being replaced with a copy of the </w:t>
      </w:r>
      <w:r w:rsidR="00A27D3B" w:rsidRPr="007F2575">
        <w:rPr>
          <w:rFonts w:cs="Arial"/>
        </w:rPr>
        <w:t xml:space="preserve">replacement advice </w:t>
      </w:r>
      <w:r w:rsidR="008873B2" w:rsidRPr="007F2575">
        <w:rPr>
          <w:rFonts w:cs="Arial"/>
        </w:rPr>
        <w:t>record</w:t>
      </w:r>
      <w:r w:rsidR="005F3772">
        <w:rPr>
          <w:rFonts w:cs="Arial"/>
        </w:rPr>
        <w:t>.</w:t>
      </w:r>
      <w:r w:rsidR="008873B2" w:rsidRPr="007F2575">
        <w:rPr>
          <w:rFonts w:cs="Arial"/>
        </w:rPr>
        <w:t xml:space="preserve"> </w:t>
      </w:r>
    </w:p>
    <w:p w:rsidR="008873B2" w:rsidRPr="007F2575" w:rsidRDefault="008873B2" w:rsidP="00F6075C">
      <w:pPr>
        <w:ind w:left="851" w:hanging="851"/>
        <w:rPr>
          <w:rFonts w:cs="Arial"/>
          <w:highlight w:val="yellow"/>
        </w:rPr>
      </w:pPr>
    </w:p>
    <w:p w:rsidR="008873B2" w:rsidRPr="007F2575" w:rsidRDefault="00C74EB8" w:rsidP="00F6075C">
      <w:pPr>
        <w:ind w:left="851" w:hanging="851"/>
        <w:rPr>
          <w:rFonts w:cs="Arial"/>
        </w:rPr>
      </w:pPr>
      <w:r>
        <w:rPr>
          <w:rFonts w:cs="Arial"/>
        </w:rPr>
        <w:t>21</w:t>
      </w:r>
      <w:r w:rsidR="00361450" w:rsidRPr="007F2575">
        <w:rPr>
          <w:rFonts w:cs="Arial"/>
        </w:rPr>
        <w:t>.2</w:t>
      </w:r>
      <w:r w:rsidR="008873B2" w:rsidRPr="007F2575">
        <w:rPr>
          <w:rFonts w:cs="Arial"/>
        </w:rPr>
        <w:t>.4</w:t>
      </w:r>
      <w:r w:rsidR="008873B2" w:rsidRPr="007F2575">
        <w:rPr>
          <w:rFonts w:cs="Arial"/>
        </w:rPr>
        <w:tab/>
      </w:r>
      <w:r w:rsidR="00244860" w:rsidRPr="007F2575">
        <w:rPr>
          <w:rFonts w:cs="Arial"/>
        </w:rPr>
        <w:t>A</w:t>
      </w:r>
      <w:r w:rsidR="00F700CC" w:rsidRPr="007F2575">
        <w:rPr>
          <w:rFonts w:cs="Arial"/>
        </w:rPr>
        <w:t xml:space="preserve"> </w:t>
      </w:r>
      <w:r w:rsidR="00325A9E">
        <w:rPr>
          <w:rFonts w:cs="Arial"/>
        </w:rPr>
        <w:t xml:space="preserve">managing executive </w:t>
      </w:r>
      <w:r w:rsidR="008E5587">
        <w:rPr>
          <w:rFonts w:cs="Arial"/>
        </w:rPr>
        <w:t xml:space="preserve">of the insurer </w:t>
      </w:r>
      <w:r w:rsidR="00AD58A4">
        <w:rPr>
          <w:rFonts w:cs="Arial"/>
        </w:rPr>
        <w:t>or person with similar expertise</w:t>
      </w:r>
      <w:r w:rsidR="000E1933">
        <w:rPr>
          <w:rFonts w:cs="Arial"/>
        </w:rPr>
        <w:t xml:space="preserve"> and seniority</w:t>
      </w:r>
      <w:r w:rsidR="00AD58A4">
        <w:rPr>
          <w:rFonts w:cs="Arial"/>
        </w:rPr>
        <w:t xml:space="preserve"> </w:t>
      </w:r>
      <w:r w:rsidR="008E5587">
        <w:rPr>
          <w:rFonts w:cs="Arial"/>
        </w:rPr>
        <w:t>in the insurer’s employ</w:t>
      </w:r>
      <w:r w:rsidR="00244860" w:rsidRPr="007F2575">
        <w:rPr>
          <w:rFonts w:cs="Arial"/>
        </w:rPr>
        <w:t xml:space="preserve"> must </w:t>
      </w:r>
      <w:r w:rsidR="008873B2" w:rsidRPr="007F2575">
        <w:rPr>
          <w:rFonts w:cs="Arial"/>
        </w:rPr>
        <w:t>no later than 14 days after</w:t>
      </w:r>
      <w:r w:rsidR="00F700CC" w:rsidRPr="007F2575">
        <w:rPr>
          <w:rFonts w:cs="Arial"/>
        </w:rPr>
        <w:t xml:space="preserve"> receipt of the replacement advice record</w:t>
      </w:r>
      <w:r w:rsidR="008873B2" w:rsidRPr="007F2575">
        <w:rPr>
          <w:rFonts w:cs="Arial"/>
        </w:rPr>
        <w:t xml:space="preserve"> </w:t>
      </w:r>
      <w:r w:rsidR="00F700CC" w:rsidRPr="007F2575">
        <w:rPr>
          <w:rFonts w:cs="Arial"/>
        </w:rPr>
        <w:t xml:space="preserve">referred to in </w:t>
      </w:r>
      <w:r w:rsidR="001607AC">
        <w:rPr>
          <w:rFonts w:cs="Arial"/>
        </w:rPr>
        <w:t>rule</w:t>
      </w:r>
      <w:r w:rsidR="00F700CC" w:rsidRPr="007F2575">
        <w:rPr>
          <w:rFonts w:cs="Arial"/>
        </w:rPr>
        <w:t xml:space="preserve"> </w:t>
      </w:r>
      <w:r w:rsidR="003D0DA4">
        <w:rPr>
          <w:rFonts w:cs="Arial"/>
        </w:rPr>
        <w:t>2</w:t>
      </w:r>
      <w:r w:rsidR="003179FD">
        <w:rPr>
          <w:rFonts w:cs="Arial"/>
        </w:rPr>
        <w:t>1</w:t>
      </w:r>
      <w:r w:rsidR="00F700CC" w:rsidRPr="007F2575">
        <w:rPr>
          <w:rFonts w:cs="Arial"/>
        </w:rPr>
        <w:t xml:space="preserve">.2.2 </w:t>
      </w:r>
      <w:r w:rsidR="00244860" w:rsidRPr="007F2575">
        <w:rPr>
          <w:rFonts w:cs="Arial"/>
        </w:rPr>
        <w:t>confirm, in writing,</w:t>
      </w:r>
      <w:r w:rsidR="008873B2" w:rsidRPr="007F2575">
        <w:rPr>
          <w:rFonts w:cs="Arial"/>
        </w:rPr>
        <w:t xml:space="preserve"> that –</w:t>
      </w:r>
    </w:p>
    <w:p w:rsidR="008873B2" w:rsidRPr="007F2575" w:rsidRDefault="008873B2" w:rsidP="00F6075C">
      <w:pPr>
        <w:pStyle w:val="ListParagraph"/>
        <w:ind w:left="1418"/>
        <w:contextualSpacing w:val="0"/>
        <w:rPr>
          <w:rFonts w:eastAsia="Times New Roman" w:cs="Arial"/>
        </w:rPr>
      </w:pPr>
    </w:p>
    <w:p w:rsidR="008873B2" w:rsidRPr="007F2575" w:rsidRDefault="008873B2" w:rsidP="00EC1372">
      <w:pPr>
        <w:pStyle w:val="ListParagraph"/>
        <w:numPr>
          <w:ilvl w:val="0"/>
          <w:numId w:val="7"/>
        </w:numPr>
        <w:ind w:left="1418" w:hanging="567"/>
        <w:contextualSpacing w:val="0"/>
        <w:rPr>
          <w:rFonts w:eastAsia="Times New Roman" w:cs="Arial"/>
        </w:rPr>
      </w:pPr>
      <w:r w:rsidRPr="007F2575">
        <w:rPr>
          <w:rFonts w:cs="Arial"/>
        </w:rPr>
        <w:t xml:space="preserve">the replacement advice record complies with the disclosure requirements contained in section 8(2)(d) of the General Code; and </w:t>
      </w:r>
    </w:p>
    <w:p w:rsidR="008873B2" w:rsidRPr="007F2575" w:rsidRDefault="008873B2" w:rsidP="00F502A6">
      <w:pPr>
        <w:pStyle w:val="ListParagraph"/>
        <w:ind w:left="1418" w:hanging="567"/>
        <w:contextualSpacing w:val="0"/>
        <w:rPr>
          <w:rFonts w:eastAsia="Times New Roman" w:cs="Arial"/>
        </w:rPr>
      </w:pPr>
    </w:p>
    <w:p w:rsidR="008873B2" w:rsidRPr="007F2575" w:rsidRDefault="00B87D5B" w:rsidP="00EC1372">
      <w:pPr>
        <w:pStyle w:val="ListParagraph"/>
        <w:numPr>
          <w:ilvl w:val="0"/>
          <w:numId w:val="7"/>
        </w:numPr>
        <w:ind w:left="1418" w:hanging="567"/>
        <w:contextualSpacing w:val="0"/>
        <w:rPr>
          <w:rFonts w:eastAsia="Times New Roman" w:cs="Arial"/>
        </w:rPr>
      </w:pPr>
      <w:r w:rsidRPr="007F2575">
        <w:rPr>
          <w:rFonts w:cs="Arial"/>
        </w:rPr>
        <w:t xml:space="preserve">the replacement advice record indicates that the intermediary took reasonable steps to satisfy himself or herself that </w:t>
      </w:r>
      <w:r w:rsidR="008873B2" w:rsidRPr="007F2575">
        <w:rPr>
          <w:rFonts w:eastAsia="Times New Roman" w:cs="Arial"/>
        </w:rPr>
        <w:t xml:space="preserve">the replacement policy </w:t>
      </w:r>
      <w:r w:rsidRPr="007F2575">
        <w:rPr>
          <w:rFonts w:eastAsia="Times New Roman" w:cs="Arial"/>
        </w:rPr>
        <w:t>is</w:t>
      </w:r>
      <w:r w:rsidR="008873B2" w:rsidRPr="007F2575">
        <w:rPr>
          <w:rFonts w:eastAsia="Times New Roman" w:cs="Arial"/>
        </w:rPr>
        <w:t xml:space="preserve"> more suitable to the policyholder’s needs than retaining or modifying the policy that </w:t>
      </w:r>
      <w:r w:rsidR="00244860" w:rsidRPr="007F2575">
        <w:rPr>
          <w:rFonts w:eastAsia="Times New Roman" w:cs="Arial"/>
        </w:rPr>
        <w:t>was replaced</w:t>
      </w:r>
      <w:r w:rsidR="008873B2" w:rsidRPr="007F2575">
        <w:rPr>
          <w:rFonts w:eastAsia="Times New Roman" w:cs="Arial"/>
        </w:rPr>
        <w:t>.</w:t>
      </w:r>
    </w:p>
    <w:p w:rsidR="008873B2" w:rsidRPr="007F2575" w:rsidRDefault="008873B2" w:rsidP="00F6075C">
      <w:pPr>
        <w:rPr>
          <w:rFonts w:cs="Arial"/>
        </w:rPr>
      </w:pPr>
    </w:p>
    <w:p w:rsidR="008873B2" w:rsidRPr="007F2575" w:rsidRDefault="00C74EB8" w:rsidP="00F6075C">
      <w:pPr>
        <w:ind w:left="851" w:hanging="851"/>
        <w:rPr>
          <w:rFonts w:cs="Arial"/>
        </w:rPr>
      </w:pPr>
      <w:r>
        <w:rPr>
          <w:rFonts w:cs="Arial"/>
        </w:rPr>
        <w:t>21</w:t>
      </w:r>
      <w:r w:rsidR="00361450" w:rsidRPr="007F2575">
        <w:rPr>
          <w:rFonts w:cs="Arial"/>
        </w:rPr>
        <w:t>.2</w:t>
      </w:r>
      <w:r w:rsidR="008873B2" w:rsidRPr="007F2575">
        <w:rPr>
          <w:rFonts w:cs="Arial"/>
        </w:rPr>
        <w:t>.5</w:t>
      </w:r>
      <w:r w:rsidR="008873B2" w:rsidRPr="007F2575">
        <w:rPr>
          <w:rFonts w:cs="Arial"/>
        </w:rPr>
        <w:tab/>
        <w:t xml:space="preserve">If at any time an insurer establishes that an intermediary failed to disclose </w:t>
      </w:r>
      <w:r w:rsidR="005057AD" w:rsidRPr="007F2575">
        <w:rPr>
          <w:rFonts w:cs="Arial"/>
        </w:rPr>
        <w:t xml:space="preserve">to the insurer </w:t>
      </w:r>
      <w:r w:rsidR="008873B2" w:rsidRPr="007F2575">
        <w:rPr>
          <w:rFonts w:cs="Arial"/>
        </w:rPr>
        <w:t xml:space="preserve">that a policy </w:t>
      </w:r>
      <w:r w:rsidR="00DB19D8" w:rsidRPr="007F2575">
        <w:rPr>
          <w:rFonts w:cs="Arial"/>
        </w:rPr>
        <w:t xml:space="preserve">is </w:t>
      </w:r>
      <w:r w:rsidR="008873B2" w:rsidRPr="007F2575">
        <w:rPr>
          <w:rFonts w:cs="Arial"/>
        </w:rPr>
        <w:t>a replacement policy after the insurer requested the intermediary to provide such confirmation in accordance with</w:t>
      </w:r>
      <w:r w:rsidR="00361450" w:rsidRPr="007F2575">
        <w:rPr>
          <w:rFonts w:cs="Arial"/>
        </w:rPr>
        <w:t xml:space="preserve"> rule </w:t>
      </w:r>
      <w:r w:rsidR="003D0DA4">
        <w:rPr>
          <w:rFonts w:cs="Arial"/>
        </w:rPr>
        <w:t>2</w:t>
      </w:r>
      <w:r w:rsidR="003179FD">
        <w:rPr>
          <w:rFonts w:cs="Arial"/>
        </w:rPr>
        <w:t>1</w:t>
      </w:r>
      <w:r w:rsidR="00361450" w:rsidRPr="007F2575">
        <w:rPr>
          <w:rFonts w:cs="Arial"/>
        </w:rPr>
        <w:t>.2.</w:t>
      </w:r>
      <w:r w:rsidR="008873B2" w:rsidRPr="007F2575">
        <w:rPr>
          <w:rFonts w:cs="Arial"/>
        </w:rPr>
        <w:t>1, the insurer must –</w:t>
      </w:r>
    </w:p>
    <w:p w:rsidR="008873B2" w:rsidRPr="007F2575" w:rsidRDefault="008873B2" w:rsidP="00F6075C">
      <w:pPr>
        <w:ind w:left="709" w:hanging="709"/>
        <w:rPr>
          <w:rFonts w:cs="Arial"/>
        </w:rPr>
      </w:pPr>
    </w:p>
    <w:p w:rsidR="00E9047D" w:rsidRDefault="003179FD" w:rsidP="00EC1372">
      <w:pPr>
        <w:pStyle w:val="ListParagraph"/>
        <w:numPr>
          <w:ilvl w:val="0"/>
          <w:numId w:val="8"/>
        </w:numPr>
        <w:ind w:left="1418" w:hanging="567"/>
        <w:contextualSpacing w:val="0"/>
        <w:rPr>
          <w:rFonts w:cs="Arial"/>
        </w:rPr>
      </w:pPr>
      <w:r>
        <w:rPr>
          <w:rFonts w:cs="Arial"/>
        </w:rPr>
        <w:t>report such non-dis</w:t>
      </w:r>
      <w:r w:rsidR="00E9047D">
        <w:rPr>
          <w:rFonts w:cs="Arial"/>
        </w:rPr>
        <w:t>c</w:t>
      </w:r>
      <w:r>
        <w:rPr>
          <w:rFonts w:cs="Arial"/>
        </w:rPr>
        <w:t>l</w:t>
      </w:r>
      <w:r w:rsidR="00E9047D">
        <w:rPr>
          <w:rFonts w:cs="Arial"/>
        </w:rPr>
        <w:t>osure to the Registrar; and</w:t>
      </w:r>
    </w:p>
    <w:p w:rsidR="00E9047D" w:rsidRDefault="00E9047D" w:rsidP="005F3772">
      <w:pPr>
        <w:pStyle w:val="ListParagraph"/>
        <w:ind w:left="1418" w:hanging="567"/>
        <w:contextualSpacing w:val="0"/>
        <w:rPr>
          <w:rFonts w:cs="Arial"/>
        </w:rPr>
      </w:pPr>
    </w:p>
    <w:p w:rsidR="00B90EB8" w:rsidRPr="005F3772" w:rsidRDefault="008873B2" w:rsidP="00EC1372">
      <w:pPr>
        <w:pStyle w:val="ListParagraph"/>
        <w:numPr>
          <w:ilvl w:val="0"/>
          <w:numId w:val="8"/>
        </w:numPr>
        <w:ind w:left="1418" w:hanging="567"/>
        <w:rPr>
          <w:rFonts w:cs="Arial"/>
        </w:rPr>
      </w:pPr>
      <w:r w:rsidRPr="005F3772">
        <w:rPr>
          <w:rFonts w:cs="Arial"/>
        </w:rPr>
        <w:t>if the non-disclosure is established within a period of 6 months fr</w:t>
      </w:r>
      <w:r w:rsidR="00B90EB8" w:rsidRPr="005F3772">
        <w:rPr>
          <w:rFonts w:cs="Arial"/>
        </w:rPr>
        <w:t>o</w:t>
      </w:r>
      <w:r w:rsidRPr="005F3772">
        <w:rPr>
          <w:rFonts w:cs="Arial"/>
        </w:rPr>
        <w:t xml:space="preserve">m the date on which the insurer entered into the replacement policy, inform the policyholder that the policy may be cancelled in accordance with </w:t>
      </w:r>
      <w:r w:rsidR="001607AC" w:rsidRPr="005F3772">
        <w:rPr>
          <w:rFonts w:cs="Arial"/>
        </w:rPr>
        <w:t>rule</w:t>
      </w:r>
      <w:r w:rsidRPr="005F3772">
        <w:rPr>
          <w:rFonts w:cs="Arial"/>
        </w:rPr>
        <w:t xml:space="preserve"> </w:t>
      </w:r>
      <w:r w:rsidR="00633149" w:rsidRPr="005F3772">
        <w:rPr>
          <w:rFonts w:cs="Arial"/>
        </w:rPr>
        <w:t>2</w:t>
      </w:r>
      <w:r w:rsidR="00AD58A4" w:rsidRPr="005F3772">
        <w:rPr>
          <w:rFonts w:cs="Arial"/>
        </w:rPr>
        <w:t>1</w:t>
      </w:r>
      <w:r w:rsidRPr="005F3772">
        <w:rPr>
          <w:rFonts w:cs="Arial"/>
        </w:rPr>
        <w:t xml:space="preserve"> within a period of 30 days from the date on which the policyholder is so notified</w:t>
      </w:r>
      <w:r w:rsidR="00E9047D" w:rsidRPr="005F3772">
        <w:rPr>
          <w:rFonts w:cs="Arial"/>
        </w:rPr>
        <w:t>.</w:t>
      </w:r>
    </w:p>
    <w:p w:rsidR="005F3772" w:rsidRDefault="005F3772" w:rsidP="00E9047D">
      <w:pPr>
        <w:pStyle w:val="ListParagraph"/>
        <w:ind w:left="0"/>
        <w:contextualSpacing w:val="0"/>
        <w:rPr>
          <w:rFonts w:cs="Arial"/>
        </w:rPr>
      </w:pPr>
    </w:p>
    <w:p w:rsidR="00AD58A4" w:rsidRDefault="003D0DA4" w:rsidP="003D121E">
      <w:pPr>
        <w:pStyle w:val="ListParagraph"/>
        <w:ind w:left="851" w:hanging="851"/>
        <w:contextualSpacing w:val="0"/>
        <w:rPr>
          <w:rFonts w:cs="Arial"/>
        </w:rPr>
      </w:pPr>
      <w:r>
        <w:rPr>
          <w:rFonts w:cs="Arial"/>
        </w:rPr>
        <w:t>2</w:t>
      </w:r>
      <w:r w:rsidR="00C74EB8">
        <w:rPr>
          <w:rFonts w:cs="Arial"/>
        </w:rPr>
        <w:t>1</w:t>
      </w:r>
      <w:r w:rsidR="008E5587">
        <w:rPr>
          <w:rFonts w:cs="Arial"/>
        </w:rPr>
        <w:t>.2.6</w:t>
      </w:r>
      <w:r w:rsidR="008E5587">
        <w:rPr>
          <w:rFonts w:cs="Arial"/>
        </w:rPr>
        <w:tab/>
        <w:t xml:space="preserve">The Registrar may determine the format for a replacement advice record or other notification required by this </w:t>
      </w:r>
      <w:r w:rsidR="001607AC">
        <w:rPr>
          <w:rFonts w:cs="Arial"/>
        </w:rPr>
        <w:t>rule</w:t>
      </w:r>
      <w:r w:rsidR="008E5587">
        <w:rPr>
          <w:rFonts w:cs="Arial"/>
        </w:rPr>
        <w:t>.</w:t>
      </w:r>
    </w:p>
    <w:p w:rsidR="008E5587" w:rsidRDefault="008E5587" w:rsidP="00E9047D">
      <w:pPr>
        <w:pStyle w:val="ListParagraph"/>
        <w:ind w:left="0"/>
        <w:contextualSpacing w:val="0"/>
        <w:rPr>
          <w:rFonts w:cs="Arial"/>
        </w:rPr>
      </w:pPr>
    </w:p>
    <w:p w:rsidR="00F514D3" w:rsidRPr="007F2575" w:rsidRDefault="00F514D3" w:rsidP="00E9047D">
      <w:pPr>
        <w:pStyle w:val="ListParagraph"/>
        <w:ind w:left="0"/>
        <w:contextualSpacing w:val="0"/>
        <w:rPr>
          <w:rFonts w:cs="Arial"/>
        </w:rPr>
      </w:pPr>
    </w:p>
    <w:p w:rsidR="008873B2" w:rsidRPr="007F2575" w:rsidRDefault="008873B2" w:rsidP="00F6075C">
      <w:pPr>
        <w:jc w:val="center"/>
        <w:rPr>
          <w:rFonts w:eastAsia="Times New Roman" w:cs="Arial"/>
          <w:b/>
          <w:bCs/>
          <w:color w:val="000000" w:themeColor="text1"/>
        </w:rPr>
      </w:pPr>
      <w:commentRangeStart w:id="151"/>
      <w:r w:rsidRPr="007F2575">
        <w:rPr>
          <w:rFonts w:eastAsia="Times New Roman" w:cs="Arial"/>
          <w:b/>
          <w:bCs/>
          <w:color w:val="000000" w:themeColor="text1"/>
        </w:rPr>
        <w:t>RULE</w:t>
      </w:r>
      <w:r w:rsidR="00DB30AB" w:rsidRPr="007F2575">
        <w:rPr>
          <w:rFonts w:eastAsia="Times New Roman" w:cs="Arial"/>
          <w:b/>
          <w:bCs/>
          <w:color w:val="000000" w:themeColor="text1"/>
        </w:rPr>
        <w:t xml:space="preserve"> </w:t>
      </w:r>
      <w:r w:rsidR="00C74EB8">
        <w:rPr>
          <w:rFonts w:eastAsia="Times New Roman" w:cs="Arial"/>
          <w:b/>
          <w:bCs/>
          <w:color w:val="000000" w:themeColor="text1"/>
        </w:rPr>
        <w:t>22</w:t>
      </w:r>
      <w:r w:rsidRPr="007F2575">
        <w:rPr>
          <w:rFonts w:eastAsia="Times New Roman" w:cs="Arial"/>
          <w:b/>
          <w:bCs/>
          <w:color w:val="000000" w:themeColor="text1"/>
        </w:rPr>
        <w:t>: TERMINATION OF POLICIES</w:t>
      </w:r>
      <w:commentRangeEnd w:id="151"/>
      <w:r w:rsidR="00097622">
        <w:rPr>
          <w:rStyle w:val="CommentReference"/>
        </w:rPr>
        <w:commentReference w:id="151"/>
      </w:r>
    </w:p>
    <w:p w:rsidR="009145E9" w:rsidRPr="007F2575" w:rsidRDefault="009145E9" w:rsidP="00F6075C">
      <w:pPr>
        <w:rPr>
          <w:rFonts w:eastAsia="Times New Roman" w:cs="Arial"/>
          <w:b/>
          <w:bCs/>
          <w:color w:val="000000" w:themeColor="text1"/>
        </w:rPr>
      </w:pPr>
    </w:p>
    <w:p w:rsidR="005B677C" w:rsidRDefault="003D0DA4" w:rsidP="005B677C">
      <w:pPr>
        <w:ind w:left="851" w:hanging="851"/>
        <w:rPr>
          <w:rFonts w:eastAsia="Times New Roman" w:cs="Arial"/>
          <w:b/>
          <w:bCs/>
          <w:color w:val="000000" w:themeColor="text1"/>
        </w:rPr>
      </w:pPr>
      <w:r>
        <w:rPr>
          <w:rFonts w:eastAsia="Times New Roman" w:cs="Arial"/>
          <w:b/>
          <w:bCs/>
          <w:color w:val="000000" w:themeColor="text1"/>
        </w:rPr>
        <w:t>2</w:t>
      </w:r>
      <w:r w:rsidR="00C74EB8">
        <w:rPr>
          <w:rFonts w:eastAsia="Times New Roman" w:cs="Arial"/>
          <w:b/>
          <w:bCs/>
          <w:color w:val="000000" w:themeColor="text1"/>
        </w:rPr>
        <w:t>2</w:t>
      </w:r>
      <w:r w:rsidR="005B677C">
        <w:rPr>
          <w:rFonts w:eastAsia="Times New Roman" w:cs="Arial"/>
          <w:b/>
          <w:bCs/>
          <w:color w:val="000000" w:themeColor="text1"/>
        </w:rPr>
        <w:t>.1</w:t>
      </w:r>
      <w:r w:rsidR="005B677C">
        <w:rPr>
          <w:rFonts w:eastAsia="Times New Roman" w:cs="Arial"/>
          <w:b/>
          <w:bCs/>
          <w:color w:val="000000" w:themeColor="text1"/>
        </w:rPr>
        <w:tab/>
        <w:t>Definitions</w:t>
      </w:r>
    </w:p>
    <w:p w:rsidR="005B677C" w:rsidRDefault="005B677C" w:rsidP="005B677C">
      <w:pPr>
        <w:rPr>
          <w:rFonts w:eastAsia="Times New Roman" w:cs="Arial"/>
          <w:b/>
          <w:bCs/>
          <w:color w:val="000000" w:themeColor="text1"/>
        </w:rPr>
      </w:pPr>
    </w:p>
    <w:p w:rsidR="005B677C" w:rsidRDefault="005B677C" w:rsidP="005B677C">
      <w:pPr>
        <w:ind w:left="851" w:hanging="851"/>
        <w:rPr>
          <w:rFonts w:eastAsia="Times New Roman" w:cs="Arial"/>
          <w:bCs/>
          <w:color w:val="000000" w:themeColor="text1"/>
        </w:rPr>
      </w:pPr>
      <w:r>
        <w:rPr>
          <w:rFonts w:eastAsia="Times New Roman" w:cs="Arial"/>
          <w:bCs/>
          <w:color w:val="000000" w:themeColor="text1"/>
        </w:rPr>
        <w:tab/>
        <w:t xml:space="preserve">For purposes of this </w:t>
      </w:r>
      <w:r w:rsidR="001607AC">
        <w:rPr>
          <w:rFonts w:eastAsia="Times New Roman" w:cs="Arial"/>
          <w:bCs/>
          <w:color w:val="000000" w:themeColor="text1"/>
        </w:rPr>
        <w:t>rule</w:t>
      </w:r>
      <w:r>
        <w:rPr>
          <w:rFonts w:eastAsia="Times New Roman" w:cs="Arial"/>
          <w:bCs/>
          <w:color w:val="000000" w:themeColor="text1"/>
        </w:rPr>
        <w:t xml:space="preserve"> –</w:t>
      </w:r>
    </w:p>
    <w:p w:rsidR="005B677C" w:rsidRDefault="005B677C" w:rsidP="005B677C">
      <w:pPr>
        <w:ind w:left="851" w:hanging="851"/>
        <w:rPr>
          <w:rFonts w:eastAsia="Times New Roman" w:cs="Arial"/>
          <w:b/>
          <w:bCs/>
          <w:color w:val="000000" w:themeColor="text1"/>
        </w:rPr>
      </w:pPr>
    </w:p>
    <w:p w:rsidR="005B677C" w:rsidRDefault="005B677C" w:rsidP="005B677C">
      <w:pPr>
        <w:ind w:left="851"/>
        <w:rPr>
          <w:rFonts w:eastAsia="Times New Roman" w:cs="Arial"/>
          <w:bCs/>
          <w:color w:val="000000" w:themeColor="text1"/>
        </w:rPr>
      </w:pPr>
      <w:r w:rsidRPr="00F16C3E">
        <w:rPr>
          <w:rFonts w:eastAsia="Times New Roman" w:cs="Arial"/>
          <w:b/>
          <w:bCs/>
          <w:color w:val="000000" w:themeColor="text1"/>
        </w:rPr>
        <w:t>“material</w:t>
      </w:r>
      <w:r>
        <w:rPr>
          <w:rFonts w:eastAsia="Times New Roman" w:cs="Arial"/>
          <w:b/>
          <w:bCs/>
          <w:color w:val="000000" w:themeColor="text1"/>
        </w:rPr>
        <w:t xml:space="preserve"> change</w:t>
      </w:r>
      <w:r w:rsidRPr="00F16C3E">
        <w:rPr>
          <w:rFonts w:eastAsia="Times New Roman" w:cs="Arial"/>
          <w:b/>
          <w:bCs/>
          <w:color w:val="000000" w:themeColor="text1"/>
        </w:rPr>
        <w:t>”</w:t>
      </w:r>
      <w:r>
        <w:rPr>
          <w:rFonts w:eastAsia="Times New Roman" w:cs="Arial"/>
          <w:bCs/>
          <w:color w:val="000000" w:themeColor="text1"/>
        </w:rPr>
        <w:t xml:space="preserve"> </w:t>
      </w:r>
      <w:r w:rsidRPr="003E1D1E">
        <w:rPr>
          <w:rFonts w:eastAsia="Times New Roman" w:cs="Arial"/>
          <w:bCs/>
          <w:color w:val="000000" w:themeColor="text1"/>
        </w:rPr>
        <w:tab/>
        <w:t xml:space="preserve">means any </w:t>
      </w:r>
      <w:r>
        <w:rPr>
          <w:rFonts w:eastAsia="Times New Roman" w:cs="Arial"/>
          <w:bCs/>
          <w:color w:val="000000" w:themeColor="text1"/>
        </w:rPr>
        <w:t>c</w:t>
      </w:r>
      <w:r w:rsidRPr="003E1D1E">
        <w:rPr>
          <w:rFonts w:eastAsia="Times New Roman" w:cs="Arial"/>
          <w:bCs/>
          <w:color w:val="000000" w:themeColor="text1"/>
        </w:rPr>
        <w:t xml:space="preserve">hange in circumstances that results in the policyholder not being entitled to claim </w:t>
      </w:r>
      <w:r>
        <w:rPr>
          <w:rFonts w:eastAsia="Times New Roman" w:cs="Arial"/>
          <w:bCs/>
          <w:color w:val="000000" w:themeColor="text1"/>
        </w:rPr>
        <w:t xml:space="preserve">a </w:t>
      </w:r>
      <w:r w:rsidRPr="003E1D1E">
        <w:rPr>
          <w:rFonts w:eastAsia="Times New Roman" w:cs="Arial"/>
          <w:bCs/>
          <w:color w:val="000000" w:themeColor="text1"/>
        </w:rPr>
        <w:t>policy benefit under a policy;</w:t>
      </w:r>
    </w:p>
    <w:p w:rsidR="005B677C" w:rsidRDefault="005B677C" w:rsidP="005B677C">
      <w:pPr>
        <w:ind w:left="1439" w:hanging="588"/>
        <w:rPr>
          <w:rFonts w:eastAsia="Times New Roman" w:cs="Arial"/>
          <w:bCs/>
          <w:color w:val="000000" w:themeColor="text1"/>
        </w:rPr>
      </w:pPr>
    </w:p>
    <w:p w:rsidR="005B677C" w:rsidRDefault="005B677C" w:rsidP="005B677C">
      <w:pPr>
        <w:ind w:left="851"/>
        <w:rPr>
          <w:rFonts w:eastAsia="Times New Roman" w:cs="Arial"/>
          <w:bCs/>
          <w:color w:val="000000" w:themeColor="text1"/>
        </w:rPr>
      </w:pPr>
      <w:r w:rsidRPr="00BE3E26">
        <w:rPr>
          <w:rFonts w:eastAsia="Times New Roman" w:cs="Arial"/>
          <w:b/>
          <w:bCs/>
          <w:color w:val="000000" w:themeColor="text1"/>
        </w:rPr>
        <w:t>“termination”</w:t>
      </w:r>
      <w:r>
        <w:rPr>
          <w:rFonts w:eastAsia="Times New Roman" w:cs="Arial"/>
          <w:bCs/>
          <w:color w:val="000000" w:themeColor="text1"/>
        </w:rPr>
        <w:t xml:space="preserve"> or any derivative of the term, in relation to a policy, means that a policy comes to an end,</w:t>
      </w:r>
      <w:r w:rsidRPr="0074241A">
        <w:rPr>
          <w:rFonts w:eastAsia="Times New Roman" w:cs="Arial"/>
          <w:bCs/>
          <w:color w:val="000000" w:themeColor="text1"/>
        </w:rPr>
        <w:t xml:space="preserve"> </w:t>
      </w:r>
      <w:r>
        <w:rPr>
          <w:rFonts w:eastAsia="Times New Roman" w:cs="Arial"/>
          <w:bCs/>
          <w:color w:val="000000" w:themeColor="text1"/>
        </w:rPr>
        <w:t>for any reason, and includes –</w:t>
      </w:r>
    </w:p>
    <w:p w:rsidR="005B677C" w:rsidRDefault="005B677C" w:rsidP="005B677C">
      <w:pPr>
        <w:ind w:left="720"/>
        <w:rPr>
          <w:rFonts w:eastAsia="Times New Roman" w:cs="Arial"/>
          <w:bCs/>
          <w:color w:val="000000" w:themeColor="text1"/>
        </w:rPr>
      </w:pPr>
    </w:p>
    <w:p w:rsidR="005B677C" w:rsidRDefault="005B677C" w:rsidP="005B677C">
      <w:pPr>
        <w:ind w:left="1418" w:hanging="567"/>
        <w:rPr>
          <w:rFonts w:eastAsia="Times New Roman" w:cs="Arial"/>
          <w:bCs/>
          <w:color w:val="000000" w:themeColor="text1"/>
        </w:rPr>
      </w:pPr>
      <w:r>
        <w:rPr>
          <w:rFonts w:eastAsia="Times New Roman" w:cs="Arial"/>
          <w:bCs/>
          <w:color w:val="000000" w:themeColor="text1"/>
        </w:rPr>
        <w:t>(a)</w:t>
      </w:r>
      <w:r>
        <w:rPr>
          <w:rFonts w:eastAsia="Times New Roman" w:cs="Arial"/>
          <w:bCs/>
          <w:color w:val="000000" w:themeColor="text1"/>
        </w:rPr>
        <w:tab/>
        <w:t>the cancellation or lapsing of a policy; or</w:t>
      </w:r>
    </w:p>
    <w:p w:rsidR="005B677C" w:rsidRDefault="005B677C" w:rsidP="005B677C">
      <w:pPr>
        <w:ind w:left="1418" w:hanging="567"/>
        <w:rPr>
          <w:rFonts w:eastAsia="Times New Roman" w:cs="Arial"/>
          <w:bCs/>
          <w:color w:val="000000" w:themeColor="text1"/>
        </w:rPr>
      </w:pPr>
    </w:p>
    <w:p w:rsidR="005B677C" w:rsidRDefault="005B677C" w:rsidP="005B677C">
      <w:pPr>
        <w:ind w:left="1418" w:hanging="567"/>
        <w:rPr>
          <w:rFonts w:eastAsia="Times New Roman" w:cs="Arial"/>
          <w:bCs/>
          <w:color w:val="000000" w:themeColor="text1"/>
        </w:rPr>
      </w:pPr>
      <w:r>
        <w:rPr>
          <w:rFonts w:eastAsia="Times New Roman" w:cs="Arial"/>
          <w:bCs/>
          <w:color w:val="000000" w:themeColor="text1"/>
        </w:rPr>
        <w:t>(b)</w:t>
      </w:r>
      <w:r>
        <w:rPr>
          <w:rFonts w:eastAsia="Times New Roman" w:cs="Arial"/>
          <w:bCs/>
          <w:color w:val="000000" w:themeColor="text1"/>
        </w:rPr>
        <w:tab/>
        <w:t>the non-renewal of a policy where the policy provides for the automatic renewal of that policy or if the policyholder has a legitimate expectation that the policy will be renewed.</w:t>
      </w:r>
    </w:p>
    <w:p w:rsidR="005B677C" w:rsidRDefault="005B677C" w:rsidP="005B677C">
      <w:pPr>
        <w:ind w:left="1440" w:hanging="720"/>
        <w:rPr>
          <w:rFonts w:eastAsia="Times New Roman" w:cs="Arial"/>
          <w:bCs/>
          <w:color w:val="000000" w:themeColor="text1"/>
        </w:rPr>
      </w:pPr>
    </w:p>
    <w:p w:rsidR="005B677C" w:rsidRPr="00BB17A5" w:rsidRDefault="003D0DA4" w:rsidP="005B677C">
      <w:pPr>
        <w:ind w:left="851" w:hanging="851"/>
        <w:rPr>
          <w:rFonts w:eastAsia="Times New Roman" w:cs="Arial"/>
          <w:b/>
          <w:bCs/>
          <w:color w:val="000000" w:themeColor="text1"/>
        </w:rPr>
      </w:pPr>
      <w:r>
        <w:rPr>
          <w:rFonts w:eastAsia="Times New Roman" w:cs="Arial"/>
          <w:b/>
          <w:bCs/>
          <w:color w:val="000000" w:themeColor="text1"/>
        </w:rPr>
        <w:t>2</w:t>
      </w:r>
      <w:r w:rsidR="00C74EB8">
        <w:rPr>
          <w:rFonts w:eastAsia="Times New Roman" w:cs="Arial"/>
          <w:b/>
          <w:bCs/>
          <w:color w:val="000000" w:themeColor="text1"/>
        </w:rPr>
        <w:t>2</w:t>
      </w:r>
      <w:r w:rsidR="005B677C" w:rsidRPr="00BB17A5">
        <w:rPr>
          <w:rFonts w:eastAsia="Times New Roman" w:cs="Arial"/>
          <w:b/>
          <w:bCs/>
          <w:color w:val="000000" w:themeColor="text1"/>
        </w:rPr>
        <w:t>.2</w:t>
      </w:r>
      <w:r w:rsidR="005B677C" w:rsidRPr="00BB17A5">
        <w:rPr>
          <w:rFonts w:eastAsia="Times New Roman" w:cs="Arial"/>
          <w:b/>
          <w:bCs/>
          <w:color w:val="000000" w:themeColor="text1"/>
        </w:rPr>
        <w:tab/>
      </w:r>
      <w:r w:rsidR="005B677C">
        <w:rPr>
          <w:rFonts w:eastAsia="Times New Roman" w:cs="Arial"/>
          <w:b/>
          <w:bCs/>
          <w:color w:val="000000" w:themeColor="text1"/>
        </w:rPr>
        <w:t>T</w:t>
      </w:r>
      <w:r w:rsidR="005B677C" w:rsidRPr="00BB17A5">
        <w:rPr>
          <w:rFonts w:eastAsia="Times New Roman" w:cs="Arial"/>
          <w:b/>
          <w:bCs/>
          <w:color w:val="000000" w:themeColor="text1"/>
        </w:rPr>
        <w:t>ermination of policies by insurer</w:t>
      </w:r>
    </w:p>
    <w:p w:rsidR="005B677C" w:rsidRDefault="005B677C" w:rsidP="005B677C">
      <w:pPr>
        <w:ind w:left="567" w:hanging="567"/>
        <w:rPr>
          <w:rFonts w:eastAsia="Times New Roman" w:cs="Arial"/>
          <w:bCs/>
          <w:color w:val="000000" w:themeColor="text1"/>
        </w:rPr>
      </w:pPr>
    </w:p>
    <w:p w:rsidR="00EA2B44" w:rsidRDefault="00C74EB8" w:rsidP="00EA2B44">
      <w:pPr>
        <w:ind w:left="851" w:hanging="851"/>
        <w:rPr>
          <w:rFonts w:eastAsia="Times New Roman" w:cs="Arial"/>
          <w:bCs/>
          <w:color w:val="000000" w:themeColor="text1"/>
        </w:rPr>
      </w:pPr>
      <w:r>
        <w:rPr>
          <w:rFonts w:eastAsia="Times New Roman" w:cs="Arial"/>
          <w:bCs/>
          <w:color w:val="000000" w:themeColor="text1"/>
        </w:rPr>
        <w:t>22</w:t>
      </w:r>
      <w:r w:rsidR="005B677C">
        <w:rPr>
          <w:rFonts w:eastAsia="Times New Roman" w:cs="Arial"/>
          <w:bCs/>
          <w:color w:val="000000" w:themeColor="text1"/>
        </w:rPr>
        <w:t>.2.1</w:t>
      </w:r>
      <w:r w:rsidR="005B677C">
        <w:rPr>
          <w:rFonts w:eastAsia="Times New Roman" w:cs="Arial"/>
          <w:bCs/>
          <w:color w:val="000000" w:themeColor="text1"/>
        </w:rPr>
        <w:tab/>
        <w:t xml:space="preserve">If an </w:t>
      </w:r>
      <w:r w:rsidR="005B677C" w:rsidRPr="00806C3B">
        <w:rPr>
          <w:rFonts w:eastAsia="Times New Roman" w:cs="Arial"/>
          <w:bCs/>
          <w:color w:val="000000" w:themeColor="text1"/>
        </w:rPr>
        <w:t xml:space="preserve">insurer </w:t>
      </w:r>
      <w:r w:rsidR="005B677C">
        <w:rPr>
          <w:rFonts w:eastAsia="Times New Roman" w:cs="Arial"/>
          <w:bCs/>
          <w:color w:val="000000" w:themeColor="text1"/>
        </w:rPr>
        <w:t xml:space="preserve">intends to </w:t>
      </w:r>
      <w:r w:rsidR="005B677C" w:rsidRPr="00806C3B">
        <w:rPr>
          <w:rFonts w:eastAsia="Times New Roman" w:cs="Arial"/>
          <w:bCs/>
          <w:color w:val="000000" w:themeColor="text1"/>
        </w:rPr>
        <w:t>terminate a policy</w:t>
      </w:r>
      <w:r w:rsidR="00EA2B44">
        <w:rPr>
          <w:rFonts w:eastAsia="Times New Roman" w:cs="Arial"/>
          <w:bCs/>
          <w:color w:val="000000" w:themeColor="text1"/>
        </w:rPr>
        <w:t xml:space="preserve"> because of circumstances other than –</w:t>
      </w:r>
    </w:p>
    <w:p w:rsidR="00EA2B44" w:rsidRDefault="00EA2B44" w:rsidP="00EA2B44">
      <w:pPr>
        <w:ind w:left="851" w:hanging="851"/>
        <w:rPr>
          <w:rFonts w:eastAsia="Times New Roman" w:cs="Arial"/>
          <w:bCs/>
          <w:color w:val="000000" w:themeColor="text1"/>
        </w:rPr>
      </w:pPr>
    </w:p>
    <w:p w:rsidR="00EA2B44" w:rsidRPr="00EA2B44" w:rsidRDefault="00EA2B44" w:rsidP="00EA2B44">
      <w:pPr>
        <w:ind w:left="1418" w:hanging="567"/>
        <w:rPr>
          <w:rFonts w:eastAsia="Times New Roman" w:cs="Arial"/>
          <w:bCs/>
          <w:color w:val="000000" w:themeColor="text1"/>
        </w:rPr>
      </w:pPr>
      <w:r w:rsidRPr="00EA2B44">
        <w:rPr>
          <w:rFonts w:eastAsia="Times New Roman" w:cs="Arial"/>
          <w:bCs/>
          <w:color w:val="000000" w:themeColor="text1"/>
        </w:rPr>
        <w:t>(a)</w:t>
      </w:r>
      <w:r w:rsidRPr="00EA2B44">
        <w:rPr>
          <w:rFonts w:eastAsia="Times New Roman" w:cs="Arial"/>
          <w:bCs/>
          <w:color w:val="000000" w:themeColor="text1"/>
        </w:rPr>
        <w:tab/>
        <w:t>non-payment of a premium, subject to the insurer complying with the provisions of section 52 of the Act; or</w:t>
      </w:r>
    </w:p>
    <w:p w:rsidR="00EA2B44" w:rsidRPr="00EA2B44" w:rsidRDefault="00EA2B44" w:rsidP="00EA2B44">
      <w:pPr>
        <w:ind w:left="1418" w:hanging="567"/>
        <w:rPr>
          <w:rFonts w:eastAsia="Times New Roman" w:cs="Arial"/>
          <w:bCs/>
          <w:color w:val="000000" w:themeColor="text1"/>
        </w:rPr>
      </w:pPr>
    </w:p>
    <w:p w:rsidR="00EA2B44" w:rsidRPr="00EA2B44" w:rsidRDefault="00EA2B44" w:rsidP="00EA2B44">
      <w:pPr>
        <w:ind w:left="1418" w:hanging="567"/>
        <w:rPr>
          <w:rFonts w:eastAsia="Times New Roman" w:cs="Arial"/>
          <w:bCs/>
          <w:color w:val="000000" w:themeColor="text1"/>
        </w:rPr>
      </w:pPr>
      <w:r w:rsidRPr="00EA2B44">
        <w:rPr>
          <w:rFonts w:eastAsia="Times New Roman" w:cs="Arial"/>
          <w:bCs/>
          <w:color w:val="000000" w:themeColor="text1"/>
        </w:rPr>
        <w:t>(b)</w:t>
      </w:r>
      <w:r w:rsidRPr="00EA2B44">
        <w:rPr>
          <w:rFonts w:eastAsia="Times New Roman" w:cs="Arial"/>
          <w:bCs/>
          <w:color w:val="000000" w:themeColor="text1"/>
        </w:rPr>
        <w:tab/>
        <w:t>a material change in the policyholder’s risk profile which, in terms of the policy –</w:t>
      </w:r>
    </w:p>
    <w:p w:rsidR="00EA2B44" w:rsidRPr="00EA2B44" w:rsidRDefault="00EA2B44" w:rsidP="00EA2B44">
      <w:pPr>
        <w:ind w:left="851" w:hanging="851"/>
        <w:rPr>
          <w:rFonts w:eastAsia="Times New Roman" w:cs="Arial"/>
          <w:bCs/>
          <w:color w:val="000000" w:themeColor="text1"/>
        </w:rPr>
      </w:pPr>
    </w:p>
    <w:p w:rsidR="00EA2B44" w:rsidRPr="00EA2B44" w:rsidRDefault="00EA2B44" w:rsidP="00EA2B44">
      <w:pPr>
        <w:ind w:left="851" w:firstLine="589"/>
        <w:rPr>
          <w:rFonts w:eastAsia="Times New Roman" w:cs="Arial"/>
          <w:bCs/>
          <w:color w:val="000000" w:themeColor="text1"/>
        </w:rPr>
      </w:pPr>
      <w:r w:rsidRPr="00EA2B44">
        <w:rPr>
          <w:rFonts w:eastAsia="Times New Roman" w:cs="Arial"/>
          <w:bCs/>
          <w:color w:val="000000" w:themeColor="text1"/>
        </w:rPr>
        <w:t>(i)</w:t>
      </w:r>
      <w:r w:rsidRPr="00EA2B44">
        <w:rPr>
          <w:rFonts w:eastAsia="Times New Roman" w:cs="Arial"/>
          <w:bCs/>
          <w:color w:val="000000" w:themeColor="text1"/>
        </w:rPr>
        <w:tab/>
        <w:t>results in the policy automatically coming to an end; or</w:t>
      </w:r>
    </w:p>
    <w:p w:rsidR="00EA2B44" w:rsidRPr="00EA2B44" w:rsidRDefault="00EA2B44" w:rsidP="00EA2B44">
      <w:pPr>
        <w:ind w:left="851" w:hanging="851"/>
        <w:rPr>
          <w:rFonts w:eastAsia="Times New Roman" w:cs="Arial"/>
          <w:bCs/>
          <w:color w:val="000000" w:themeColor="text1"/>
        </w:rPr>
      </w:pPr>
    </w:p>
    <w:p w:rsidR="00EA2B44" w:rsidRDefault="00EA2B44" w:rsidP="00EA2B44">
      <w:pPr>
        <w:ind w:left="2160" w:hanging="742"/>
        <w:rPr>
          <w:rFonts w:eastAsia="Times New Roman" w:cs="Arial"/>
          <w:bCs/>
          <w:color w:val="000000" w:themeColor="text1"/>
        </w:rPr>
      </w:pPr>
      <w:r w:rsidRPr="00EA2B44">
        <w:rPr>
          <w:rFonts w:eastAsia="Times New Roman" w:cs="Arial"/>
          <w:bCs/>
          <w:color w:val="000000" w:themeColor="text1"/>
        </w:rPr>
        <w:t>(ii)</w:t>
      </w:r>
      <w:r w:rsidRPr="00EA2B44">
        <w:rPr>
          <w:rFonts w:eastAsia="Times New Roman" w:cs="Arial"/>
          <w:bCs/>
          <w:color w:val="000000" w:themeColor="text1"/>
        </w:rPr>
        <w:tab/>
        <w:t>provides the insurer with a right to end the policy</w:t>
      </w:r>
      <w:r w:rsidR="005B677C">
        <w:rPr>
          <w:rFonts w:eastAsia="Times New Roman" w:cs="Arial"/>
          <w:bCs/>
          <w:color w:val="000000" w:themeColor="text1"/>
        </w:rPr>
        <w:t xml:space="preserve">, </w:t>
      </w:r>
    </w:p>
    <w:p w:rsidR="00EA2B44" w:rsidRDefault="00EA2B44" w:rsidP="00EA2B44">
      <w:pPr>
        <w:ind w:left="2160" w:hanging="742"/>
        <w:rPr>
          <w:rFonts w:eastAsia="Times New Roman" w:cs="Arial"/>
          <w:bCs/>
          <w:color w:val="000000" w:themeColor="text1"/>
        </w:rPr>
      </w:pPr>
    </w:p>
    <w:p w:rsidR="005B677C" w:rsidRPr="00806C3B" w:rsidRDefault="005B677C" w:rsidP="00EA2B44">
      <w:pPr>
        <w:ind w:left="851"/>
        <w:rPr>
          <w:rFonts w:eastAsia="Times New Roman" w:cs="Arial"/>
          <w:bCs/>
          <w:color w:val="000000" w:themeColor="text1"/>
        </w:rPr>
      </w:pPr>
      <w:r>
        <w:rPr>
          <w:rFonts w:eastAsia="Times New Roman" w:cs="Arial"/>
          <w:bCs/>
          <w:color w:val="000000" w:themeColor="text1"/>
        </w:rPr>
        <w:t xml:space="preserve">the insurer, </w:t>
      </w:r>
      <w:r w:rsidRPr="00806C3B">
        <w:rPr>
          <w:rFonts w:eastAsia="Times New Roman" w:cs="Arial"/>
          <w:bCs/>
          <w:color w:val="000000" w:themeColor="text1"/>
        </w:rPr>
        <w:t xml:space="preserve">despite any terms and conditions provided for in a policy, </w:t>
      </w:r>
      <w:r>
        <w:rPr>
          <w:rFonts w:eastAsia="Times New Roman" w:cs="Arial"/>
          <w:bCs/>
          <w:color w:val="000000" w:themeColor="text1"/>
        </w:rPr>
        <w:t xml:space="preserve">must give the policyholder at least 30 days’ written notice of the intended termination and will </w:t>
      </w:r>
      <w:r w:rsidRPr="00806C3B">
        <w:rPr>
          <w:rFonts w:eastAsia="Times New Roman" w:cs="Arial"/>
          <w:bCs/>
          <w:color w:val="000000" w:themeColor="text1"/>
        </w:rPr>
        <w:t xml:space="preserve">remain </w:t>
      </w:r>
      <w:r>
        <w:rPr>
          <w:rFonts w:eastAsia="Times New Roman" w:cs="Arial"/>
          <w:bCs/>
          <w:color w:val="000000" w:themeColor="text1"/>
        </w:rPr>
        <w:t xml:space="preserve">liable under the policy </w:t>
      </w:r>
      <w:r w:rsidRPr="00806C3B">
        <w:rPr>
          <w:rFonts w:eastAsia="Times New Roman" w:cs="Arial"/>
          <w:bCs/>
          <w:color w:val="000000" w:themeColor="text1"/>
        </w:rPr>
        <w:t xml:space="preserve">for the shorter of </w:t>
      </w:r>
      <w:r>
        <w:rPr>
          <w:rFonts w:eastAsia="Times New Roman" w:cs="Arial"/>
          <w:bCs/>
          <w:color w:val="000000" w:themeColor="text1"/>
        </w:rPr>
        <w:t>-</w:t>
      </w:r>
    </w:p>
    <w:p w:rsidR="005B677C" w:rsidRPr="00806C3B" w:rsidRDefault="005B677C" w:rsidP="005B677C">
      <w:pPr>
        <w:rPr>
          <w:rFonts w:eastAsia="Times New Roman" w:cs="Arial"/>
          <w:bCs/>
          <w:color w:val="000000" w:themeColor="text1"/>
        </w:rPr>
      </w:pPr>
    </w:p>
    <w:p w:rsidR="005B677C" w:rsidRPr="00AD270F" w:rsidRDefault="005B677C" w:rsidP="00EA2B44">
      <w:pPr>
        <w:ind w:left="1985" w:hanging="567"/>
        <w:rPr>
          <w:rFonts w:eastAsia="Times New Roman" w:cs="Arial"/>
          <w:bCs/>
          <w:color w:val="000000" w:themeColor="text1"/>
        </w:rPr>
      </w:pPr>
      <w:r>
        <w:rPr>
          <w:rFonts w:eastAsia="Times New Roman" w:cs="Arial"/>
          <w:bCs/>
          <w:color w:val="000000" w:themeColor="text1"/>
        </w:rPr>
        <w:t>(a</w:t>
      </w:r>
      <w:r w:rsidR="00EA2B44">
        <w:rPr>
          <w:rFonts w:eastAsia="Times New Roman" w:cs="Arial"/>
          <w:bCs/>
          <w:color w:val="000000" w:themeColor="text1"/>
        </w:rPr>
        <w:t>a</w:t>
      </w:r>
      <w:r>
        <w:rPr>
          <w:rFonts w:eastAsia="Times New Roman" w:cs="Arial"/>
          <w:bCs/>
          <w:color w:val="000000" w:themeColor="text1"/>
        </w:rPr>
        <w:t>)</w:t>
      </w:r>
      <w:r>
        <w:rPr>
          <w:rFonts w:eastAsia="Times New Roman" w:cs="Arial"/>
          <w:bCs/>
          <w:color w:val="000000" w:themeColor="text1"/>
        </w:rPr>
        <w:tab/>
      </w:r>
      <w:r w:rsidRPr="00AD270F">
        <w:rPr>
          <w:rFonts w:eastAsia="Times New Roman" w:cs="Arial"/>
          <w:bCs/>
          <w:color w:val="000000" w:themeColor="text1"/>
        </w:rPr>
        <w:t xml:space="preserve">a period of 30 days after the date on which the insurer receives proof that the policyholder </w:t>
      </w:r>
      <w:r>
        <w:rPr>
          <w:rFonts w:eastAsia="Times New Roman" w:cs="Arial"/>
          <w:bCs/>
          <w:color w:val="000000" w:themeColor="text1"/>
        </w:rPr>
        <w:t>is made</w:t>
      </w:r>
      <w:r w:rsidRPr="00AD270F">
        <w:rPr>
          <w:rFonts w:eastAsia="Times New Roman" w:cs="Arial"/>
          <w:bCs/>
          <w:color w:val="000000" w:themeColor="text1"/>
        </w:rPr>
        <w:t xml:space="preserve"> aware of the </w:t>
      </w:r>
      <w:r>
        <w:rPr>
          <w:rFonts w:eastAsia="Times New Roman" w:cs="Arial"/>
          <w:bCs/>
          <w:color w:val="000000" w:themeColor="text1"/>
        </w:rPr>
        <w:t>intended termination</w:t>
      </w:r>
      <w:r w:rsidRPr="00AD270F">
        <w:rPr>
          <w:rFonts w:eastAsia="Times New Roman" w:cs="Arial"/>
          <w:bCs/>
          <w:color w:val="000000" w:themeColor="text1"/>
        </w:rPr>
        <w:t xml:space="preserve"> of the policy; or</w:t>
      </w:r>
    </w:p>
    <w:p w:rsidR="005B677C" w:rsidRPr="00806C3B" w:rsidRDefault="005B677C" w:rsidP="00EA2B44">
      <w:pPr>
        <w:ind w:left="1985" w:hanging="567"/>
        <w:rPr>
          <w:rFonts w:eastAsia="Times New Roman" w:cs="Arial"/>
          <w:bCs/>
          <w:color w:val="000000" w:themeColor="text1"/>
        </w:rPr>
      </w:pPr>
    </w:p>
    <w:p w:rsidR="005B677C" w:rsidRDefault="005B677C" w:rsidP="00EA2B44">
      <w:pPr>
        <w:ind w:left="1985" w:hanging="567"/>
        <w:rPr>
          <w:rFonts w:eastAsia="Times New Roman" w:cs="Arial"/>
          <w:bCs/>
          <w:color w:val="000000" w:themeColor="text1"/>
        </w:rPr>
      </w:pPr>
      <w:r>
        <w:rPr>
          <w:rFonts w:eastAsia="Times New Roman" w:cs="Arial"/>
          <w:bCs/>
          <w:color w:val="000000" w:themeColor="text1"/>
        </w:rPr>
        <w:t>(</w:t>
      </w:r>
      <w:r w:rsidR="00EA2B44">
        <w:rPr>
          <w:rFonts w:eastAsia="Times New Roman" w:cs="Arial"/>
          <w:bCs/>
          <w:color w:val="000000" w:themeColor="text1"/>
        </w:rPr>
        <w:t>b</w:t>
      </w:r>
      <w:r>
        <w:rPr>
          <w:rFonts w:eastAsia="Times New Roman" w:cs="Arial"/>
          <w:bCs/>
          <w:color w:val="000000" w:themeColor="text1"/>
        </w:rPr>
        <w:t>b)</w:t>
      </w:r>
      <w:r>
        <w:rPr>
          <w:rFonts w:eastAsia="Times New Roman" w:cs="Arial"/>
          <w:bCs/>
          <w:color w:val="000000" w:themeColor="text1"/>
        </w:rPr>
        <w:tab/>
      </w:r>
      <w:r w:rsidRPr="00AD270F">
        <w:rPr>
          <w:rFonts w:eastAsia="Times New Roman" w:cs="Arial"/>
          <w:bCs/>
          <w:color w:val="000000" w:themeColor="text1"/>
        </w:rPr>
        <w:t xml:space="preserve">the period until the insurer receives proof that the policyholder has entered into another policy in respect of similar risks as </w:t>
      </w:r>
      <w:r>
        <w:rPr>
          <w:rFonts w:eastAsia="Times New Roman" w:cs="Arial"/>
          <w:bCs/>
          <w:color w:val="000000" w:themeColor="text1"/>
        </w:rPr>
        <w:t>those covered</w:t>
      </w:r>
      <w:r w:rsidRPr="00AD270F">
        <w:rPr>
          <w:rFonts w:eastAsia="Times New Roman" w:cs="Arial"/>
          <w:bCs/>
          <w:color w:val="000000" w:themeColor="text1"/>
        </w:rPr>
        <w:t xml:space="preserve"> under the policy</w:t>
      </w:r>
      <w:r>
        <w:rPr>
          <w:rFonts w:eastAsia="Times New Roman" w:cs="Arial"/>
          <w:bCs/>
          <w:color w:val="000000" w:themeColor="text1"/>
        </w:rPr>
        <w:t xml:space="preserve"> that the insurer intends to terminate</w:t>
      </w:r>
      <w:r w:rsidRPr="00AD270F">
        <w:rPr>
          <w:rFonts w:eastAsia="Times New Roman" w:cs="Arial"/>
          <w:bCs/>
          <w:color w:val="000000" w:themeColor="text1"/>
        </w:rPr>
        <w:t>.</w:t>
      </w:r>
    </w:p>
    <w:p w:rsidR="00EA2B44" w:rsidRDefault="00EA2B44" w:rsidP="00EA2B44">
      <w:pPr>
        <w:ind w:left="567" w:hanging="567"/>
        <w:rPr>
          <w:rFonts w:eastAsia="Times New Roman" w:cs="Arial"/>
          <w:bCs/>
          <w:color w:val="000000" w:themeColor="text1"/>
        </w:rPr>
      </w:pPr>
    </w:p>
    <w:p w:rsidR="006F7749" w:rsidRPr="00806C3B" w:rsidRDefault="006F7749" w:rsidP="006F7749">
      <w:pPr>
        <w:ind w:left="851" w:hanging="851"/>
        <w:rPr>
          <w:rFonts w:eastAsia="Times New Roman" w:cs="Arial"/>
          <w:bCs/>
          <w:color w:val="000000" w:themeColor="text1"/>
        </w:rPr>
      </w:pPr>
      <w:r>
        <w:rPr>
          <w:rFonts w:eastAsia="Times New Roman" w:cs="Arial"/>
          <w:bCs/>
          <w:color w:val="000000" w:themeColor="text1"/>
        </w:rPr>
        <w:t>22.2.</w:t>
      </w:r>
      <w:r w:rsidR="00EC1372">
        <w:rPr>
          <w:rFonts w:eastAsia="Times New Roman" w:cs="Arial"/>
          <w:bCs/>
          <w:color w:val="000000" w:themeColor="text1"/>
        </w:rPr>
        <w:t>2</w:t>
      </w:r>
      <w:r>
        <w:rPr>
          <w:rFonts w:eastAsia="Times New Roman" w:cs="Arial"/>
          <w:bCs/>
          <w:color w:val="000000" w:themeColor="text1"/>
        </w:rPr>
        <w:tab/>
        <w:t xml:space="preserve">If an </w:t>
      </w:r>
      <w:r w:rsidRPr="00806C3B">
        <w:rPr>
          <w:rFonts w:eastAsia="Times New Roman" w:cs="Arial"/>
          <w:bCs/>
          <w:color w:val="000000" w:themeColor="text1"/>
        </w:rPr>
        <w:t xml:space="preserve">insurer </w:t>
      </w:r>
      <w:r>
        <w:rPr>
          <w:rFonts w:eastAsia="Times New Roman" w:cs="Arial"/>
          <w:bCs/>
          <w:color w:val="000000" w:themeColor="text1"/>
        </w:rPr>
        <w:t xml:space="preserve">intends to </w:t>
      </w:r>
      <w:r w:rsidRPr="00806C3B">
        <w:rPr>
          <w:rFonts w:eastAsia="Times New Roman" w:cs="Arial"/>
          <w:bCs/>
          <w:color w:val="000000" w:themeColor="text1"/>
        </w:rPr>
        <w:t xml:space="preserve">terminate a </w:t>
      </w:r>
      <w:r>
        <w:rPr>
          <w:rFonts w:eastAsia="Times New Roman" w:cs="Arial"/>
          <w:bCs/>
          <w:color w:val="000000" w:themeColor="text1"/>
        </w:rPr>
        <w:t xml:space="preserve">group scheme the insurer, </w:t>
      </w:r>
      <w:r w:rsidRPr="00806C3B">
        <w:rPr>
          <w:rFonts w:eastAsia="Times New Roman" w:cs="Arial"/>
          <w:bCs/>
          <w:color w:val="000000" w:themeColor="text1"/>
        </w:rPr>
        <w:t xml:space="preserve">despite any terms and conditions provided for in a policy, </w:t>
      </w:r>
      <w:r>
        <w:rPr>
          <w:rFonts w:eastAsia="Times New Roman" w:cs="Arial"/>
          <w:bCs/>
          <w:color w:val="000000" w:themeColor="text1"/>
        </w:rPr>
        <w:t>must give the policyholder</w:t>
      </w:r>
      <w:r w:rsidR="00EC1372">
        <w:rPr>
          <w:rFonts w:eastAsia="Times New Roman" w:cs="Arial"/>
          <w:bCs/>
          <w:color w:val="000000" w:themeColor="text1"/>
        </w:rPr>
        <w:t xml:space="preserve"> and the Registrar</w:t>
      </w:r>
      <w:r w:rsidR="003D121E">
        <w:rPr>
          <w:rFonts w:eastAsia="Times New Roman" w:cs="Arial"/>
          <w:bCs/>
          <w:color w:val="000000" w:themeColor="text1"/>
        </w:rPr>
        <w:t xml:space="preserve"> </w:t>
      </w:r>
      <w:r>
        <w:rPr>
          <w:rFonts w:eastAsia="Times New Roman" w:cs="Arial"/>
          <w:bCs/>
          <w:color w:val="000000" w:themeColor="text1"/>
        </w:rPr>
        <w:t xml:space="preserve">at least 30 days’ written notice of the intended termination and will </w:t>
      </w:r>
      <w:r w:rsidRPr="00806C3B">
        <w:rPr>
          <w:rFonts w:eastAsia="Times New Roman" w:cs="Arial"/>
          <w:bCs/>
          <w:color w:val="000000" w:themeColor="text1"/>
        </w:rPr>
        <w:t xml:space="preserve">remain </w:t>
      </w:r>
      <w:r>
        <w:rPr>
          <w:rFonts w:eastAsia="Times New Roman" w:cs="Arial"/>
          <w:bCs/>
          <w:color w:val="000000" w:themeColor="text1"/>
        </w:rPr>
        <w:t xml:space="preserve">liable under the policy </w:t>
      </w:r>
      <w:r w:rsidRPr="00806C3B">
        <w:rPr>
          <w:rFonts w:eastAsia="Times New Roman" w:cs="Arial"/>
          <w:bCs/>
          <w:color w:val="000000" w:themeColor="text1"/>
        </w:rPr>
        <w:t xml:space="preserve">for the shorter of </w:t>
      </w:r>
      <w:r>
        <w:rPr>
          <w:rFonts w:eastAsia="Times New Roman" w:cs="Arial"/>
          <w:bCs/>
          <w:color w:val="000000" w:themeColor="text1"/>
        </w:rPr>
        <w:t>-</w:t>
      </w:r>
    </w:p>
    <w:p w:rsidR="006F7749" w:rsidRPr="00806C3B" w:rsidRDefault="006F7749" w:rsidP="006F7749">
      <w:pPr>
        <w:rPr>
          <w:rFonts w:eastAsia="Times New Roman" w:cs="Arial"/>
          <w:bCs/>
          <w:color w:val="000000" w:themeColor="text1"/>
        </w:rPr>
      </w:pPr>
    </w:p>
    <w:p w:rsidR="006F7749" w:rsidRPr="00AD270F" w:rsidRDefault="006F7749" w:rsidP="006F7749">
      <w:pPr>
        <w:ind w:left="1985" w:hanging="567"/>
        <w:rPr>
          <w:rFonts w:eastAsia="Times New Roman" w:cs="Arial"/>
          <w:bCs/>
          <w:color w:val="000000" w:themeColor="text1"/>
        </w:rPr>
      </w:pPr>
      <w:r>
        <w:rPr>
          <w:rFonts w:eastAsia="Times New Roman" w:cs="Arial"/>
          <w:bCs/>
          <w:color w:val="000000" w:themeColor="text1"/>
        </w:rPr>
        <w:lastRenderedPageBreak/>
        <w:t>(aa)</w:t>
      </w:r>
      <w:r>
        <w:rPr>
          <w:rFonts w:eastAsia="Times New Roman" w:cs="Arial"/>
          <w:bCs/>
          <w:color w:val="000000" w:themeColor="text1"/>
        </w:rPr>
        <w:tab/>
      </w:r>
      <w:r w:rsidRPr="00AD270F">
        <w:rPr>
          <w:rFonts w:eastAsia="Times New Roman" w:cs="Arial"/>
          <w:bCs/>
          <w:color w:val="000000" w:themeColor="text1"/>
        </w:rPr>
        <w:t xml:space="preserve">a period of 30 days after the date on which the insurer receives proof that the policyholder </w:t>
      </w:r>
      <w:r>
        <w:rPr>
          <w:rFonts w:eastAsia="Times New Roman" w:cs="Arial"/>
          <w:bCs/>
          <w:color w:val="000000" w:themeColor="text1"/>
        </w:rPr>
        <w:t>is made</w:t>
      </w:r>
      <w:r w:rsidRPr="00AD270F">
        <w:rPr>
          <w:rFonts w:eastAsia="Times New Roman" w:cs="Arial"/>
          <w:bCs/>
          <w:color w:val="000000" w:themeColor="text1"/>
        </w:rPr>
        <w:t xml:space="preserve"> aware of the </w:t>
      </w:r>
      <w:r>
        <w:rPr>
          <w:rFonts w:eastAsia="Times New Roman" w:cs="Arial"/>
          <w:bCs/>
          <w:color w:val="000000" w:themeColor="text1"/>
        </w:rPr>
        <w:t>intended termination</w:t>
      </w:r>
      <w:r w:rsidRPr="00AD270F">
        <w:rPr>
          <w:rFonts w:eastAsia="Times New Roman" w:cs="Arial"/>
          <w:bCs/>
          <w:color w:val="000000" w:themeColor="text1"/>
        </w:rPr>
        <w:t xml:space="preserve"> of the policy; or</w:t>
      </w:r>
    </w:p>
    <w:p w:rsidR="006F7749" w:rsidRPr="00806C3B" w:rsidRDefault="006F7749" w:rsidP="006F7749">
      <w:pPr>
        <w:ind w:left="1985" w:hanging="567"/>
        <w:rPr>
          <w:rFonts w:eastAsia="Times New Roman" w:cs="Arial"/>
          <w:bCs/>
          <w:color w:val="000000" w:themeColor="text1"/>
        </w:rPr>
      </w:pPr>
    </w:p>
    <w:p w:rsidR="006F7749" w:rsidRDefault="006F7749" w:rsidP="006F7749">
      <w:pPr>
        <w:ind w:left="1985" w:hanging="567"/>
        <w:rPr>
          <w:rFonts w:eastAsia="Times New Roman" w:cs="Arial"/>
          <w:bCs/>
          <w:color w:val="000000" w:themeColor="text1"/>
        </w:rPr>
      </w:pPr>
      <w:r>
        <w:rPr>
          <w:rFonts w:eastAsia="Times New Roman" w:cs="Arial"/>
          <w:bCs/>
          <w:color w:val="000000" w:themeColor="text1"/>
        </w:rPr>
        <w:t>(bb)</w:t>
      </w:r>
      <w:r>
        <w:rPr>
          <w:rFonts w:eastAsia="Times New Roman" w:cs="Arial"/>
          <w:bCs/>
          <w:color w:val="000000" w:themeColor="text1"/>
        </w:rPr>
        <w:tab/>
      </w:r>
      <w:r w:rsidRPr="00AD270F">
        <w:rPr>
          <w:rFonts w:eastAsia="Times New Roman" w:cs="Arial"/>
          <w:bCs/>
          <w:color w:val="000000" w:themeColor="text1"/>
        </w:rPr>
        <w:t xml:space="preserve">the period until the insurer receives proof that the policyholder has entered into another policy in respect of similar risks as </w:t>
      </w:r>
      <w:r>
        <w:rPr>
          <w:rFonts w:eastAsia="Times New Roman" w:cs="Arial"/>
          <w:bCs/>
          <w:color w:val="000000" w:themeColor="text1"/>
        </w:rPr>
        <w:t>those covered</w:t>
      </w:r>
      <w:r w:rsidRPr="00AD270F">
        <w:rPr>
          <w:rFonts w:eastAsia="Times New Roman" w:cs="Arial"/>
          <w:bCs/>
          <w:color w:val="000000" w:themeColor="text1"/>
        </w:rPr>
        <w:t xml:space="preserve"> under the policy</w:t>
      </w:r>
      <w:r>
        <w:rPr>
          <w:rFonts w:eastAsia="Times New Roman" w:cs="Arial"/>
          <w:bCs/>
          <w:color w:val="000000" w:themeColor="text1"/>
        </w:rPr>
        <w:t xml:space="preserve"> that the insurer intends to terminate</w:t>
      </w:r>
      <w:r w:rsidRPr="00AD270F">
        <w:rPr>
          <w:rFonts w:eastAsia="Times New Roman" w:cs="Arial"/>
          <w:bCs/>
          <w:color w:val="000000" w:themeColor="text1"/>
        </w:rPr>
        <w:t>.</w:t>
      </w:r>
    </w:p>
    <w:p w:rsidR="006F7749" w:rsidRDefault="006F7749" w:rsidP="00EA2B44">
      <w:pPr>
        <w:ind w:left="851" w:hanging="851"/>
        <w:rPr>
          <w:rFonts w:eastAsia="Times New Roman" w:cs="Arial"/>
          <w:bCs/>
          <w:color w:val="000000" w:themeColor="text1"/>
        </w:rPr>
      </w:pPr>
    </w:p>
    <w:p w:rsidR="006F7749" w:rsidRDefault="00EA2B44" w:rsidP="00EA2B44">
      <w:pPr>
        <w:ind w:left="851" w:hanging="851"/>
        <w:rPr>
          <w:rFonts w:eastAsia="Times New Roman" w:cs="Arial"/>
          <w:bCs/>
          <w:color w:val="000000" w:themeColor="text1"/>
        </w:rPr>
      </w:pPr>
      <w:r>
        <w:rPr>
          <w:rFonts w:eastAsia="Times New Roman" w:cs="Arial"/>
          <w:bCs/>
          <w:color w:val="000000" w:themeColor="text1"/>
        </w:rPr>
        <w:t>22.2.</w:t>
      </w:r>
      <w:r w:rsidR="00EC1372">
        <w:rPr>
          <w:rFonts w:eastAsia="Times New Roman" w:cs="Arial"/>
          <w:bCs/>
          <w:color w:val="000000" w:themeColor="text1"/>
        </w:rPr>
        <w:t>3</w:t>
      </w:r>
      <w:r>
        <w:rPr>
          <w:rFonts w:eastAsia="Times New Roman" w:cs="Arial"/>
          <w:bCs/>
          <w:color w:val="000000" w:themeColor="text1"/>
        </w:rPr>
        <w:tab/>
        <w:t>If</w:t>
      </w:r>
      <w:r w:rsidR="006F7749" w:rsidRPr="006F7749">
        <w:rPr>
          <w:rFonts w:eastAsia="Times New Roman" w:cs="Arial"/>
          <w:bCs/>
          <w:color w:val="000000" w:themeColor="text1"/>
        </w:rPr>
        <w:t xml:space="preserve">, in accordance with the terms and conditions of a policy, </w:t>
      </w:r>
      <w:r>
        <w:rPr>
          <w:rFonts w:eastAsia="Times New Roman" w:cs="Arial"/>
          <w:bCs/>
          <w:color w:val="000000" w:themeColor="text1"/>
        </w:rPr>
        <w:t xml:space="preserve">an </w:t>
      </w:r>
      <w:r w:rsidRPr="00806C3B">
        <w:rPr>
          <w:rFonts w:eastAsia="Times New Roman" w:cs="Arial"/>
          <w:bCs/>
          <w:color w:val="000000" w:themeColor="text1"/>
        </w:rPr>
        <w:t>insurer terminate</w:t>
      </w:r>
      <w:r w:rsidR="006F7749">
        <w:rPr>
          <w:rFonts w:eastAsia="Times New Roman" w:cs="Arial"/>
          <w:bCs/>
          <w:color w:val="000000" w:themeColor="text1"/>
        </w:rPr>
        <w:t>s</w:t>
      </w:r>
      <w:r w:rsidRPr="00806C3B">
        <w:rPr>
          <w:rFonts w:eastAsia="Times New Roman" w:cs="Arial"/>
          <w:bCs/>
          <w:color w:val="000000" w:themeColor="text1"/>
        </w:rPr>
        <w:t xml:space="preserve"> a policy</w:t>
      </w:r>
      <w:r>
        <w:rPr>
          <w:rFonts w:eastAsia="Times New Roman" w:cs="Arial"/>
          <w:bCs/>
          <w:color w:val="000000" w:themeColor="text1"/>
        </w:rPr>
        <w:t xml:space="preserve"> or </w:t>
      </w:r>
      <w:r w:rsidR="006F7749">
        <w:rPr>
          <w:rFonts w:eastAsia="Times New Roman" w:cs="Arial"/>
          <w:bCs/>
          <w:color w:val="000000" w:themeColor="text1"/>
        </w:rPr>
        <w:t xml:space="preserve">the </w:t>
      </w:r>
      <w:r>
        <w:rPr>
          <w:rFonts w:eastAsia="Times New Roman" w:cs="Arial"/>
          <w:bCs/>
          <w:color w:val="000000" w:themeColor="text1"/>
        </w:rPr>
        <w:t xml:space="preserve">policy automatically </w:t>
      </w:r>
      <w:r w:rsidR="006F7749">
        <w:rPr>
          <w:rFonts w:eastAsia="Times New Roman" w:cs="Arial"/>
          <w:bCs/>
          <w:color w:val="000000" w:themeColor="text1"/>
        </w:rPr>
        <w:t>come</w:t>
      </w:r>
      <w:r w:rsidR="00EC1372">
        <w:rPr>
          <w:rFonts w:eastAsia="Times New Roman" w:cs="Arial"/>
          <w:bCs/>
          <w:color w:val="000000" w:themeColor="text1"/>
        </w:rPr>
        <w:t>s</w:t>
      </w:r>
      <w:r w:rsidR="006F7749">
        <w:rPr>
          <w:rFonts w:eastAsia="Times New Roman" w:cs="Arial"/>
          <w:bCs/>
          <w:color w:val="000000" w:themeColor="text1"/>
        </w:rPr>
        <w:t xml:space="preserve"> to an end</w:t>
      </w:r>
      <w:r>
        <w:rPr>
          <w:rFonts w:eastAsia="Times New Roman" w:cs="Arial"/>
          <w:bCs/>
          <w:color w:val="000000" w:themeColor="text1"/>
        </w:rPr>
        <w:t xml:space="preserve"> because of </w:t>
      </w:r>
      <w:r w:rsidRPr="00EA2B44">
        <w:rPr>
          <w:rFonts w:eastAsia="Times New Roman" w:cs="Arial"/>
          <w:bCs/>
          <w:color w:val="000000" w:themeColor="text1"/>
        </w:rPr>
        <w:t xml:space="preserve">a material change in the policyholder’s risk profile </w:t>
      </w:r>
      <w:r w:rsidR="006F7749">
        <w:rPr>
          <w:rFonts w:eastAsia="Times New Roman" w:cs="Arial"/>
          <w:bCs/>
          <w:color w:val="000000" w:themeColor="text1"/>
        </w:rPr>
        <w:t>the insurer must</w:t>
      </w:r>
      <w:r w:rsidR="006F7749" w:rsidRPr="006F7749">
        <w:rPr>
          <w:rFonts w:eastAsia="Times New Roman" w:cs="Arial"/>
          <w:bCs/>
          <w:color w:val="000000" w:themeColor="text1"/>
        </w:rPr>
        <w:t xml:space="preserve"> give the policyholder </w:t>
      </w:r>
      <w:r w:rsidR="006F7749">
        <w:rPr>
          <w:rFonts w:eastAsia="Times New Roman" w:cs="Arial"/>
          <w:bCs/>
          <w:color w:val="000000" w:themeColor="text1"/>
        </w:rPr>
        <w:t>written notice of such termination.</w:t>
      </w:r>
    </w:p>
    <w:p w:rsidR="00EA2B44" w:rsidRDefault="00EA2B44" w:rsidP="00601250">
      <w:pPr>
        <w:ind w:left="851" w:hanging="851"/>
        <w:rPr>
          <w:rFonts w:eastAsia="Times New Roman" w:cs="Arial"/>
          <w:bCs/>
          <w:color w:val="000000" w:themeColor="text1"/>
        </w:rPr>
      </w:pPr>
    </w:p>
    <w:p w:rsidR="00DD341E" w:rsidRPr="00BB17A5" w:rsidRDefault="00C74EB8" w:rsidP="00DD341E">
      <w:pPr>
        <w:ind w:left="851" w:hanging="851"/>
        <w:rPr>
          <w:rFonts w:eastAsia="Times New Roman" w:cs="Arial"/>
          <w:b/>
          <w:bCs/>
          <w:color w:val="000000" w:themeColor="text1"/>
        </w:rPr>
      </w:pPr>
      <w:r>
        <w:rPr>
          <w:rFonts w:eastAsia="Times New Roman" w:cs="Arial"/>
          <w:b/>
          <w:bCs/>
          <w:color w:val="000000" w:themeColor="text1"/>
        </w:rPr>
        <w:t>22</w:t>
      </w:r>
      <w:r w:rsidR="00DD341E" w:rsidRPr="00BB17A5">
        <w:rPr>
          <w:rFonts w:eastAsia="Times New Roman" w:cs="Arial"/>
          <w:b/>
          <w:bCs/>
          <w:color w:val="000000" w:themeColor="text1"/>
        </w:rPr>
        <w:t>.</w:t>
      </w:r>
      <w:r w:rsidR="00DD341E">
        <w:rPr>
          <w:rFonts w:eastAsia="Times New Roman" w:cs="Arial"/>
          <w:b/>
          <w:bCs/>
          <w:color w:val="000000" w:themeColor="text1"/>
        </w:rPr>
        <w:t>3</w:t>
      </w:r>
      <w:r w:rsidR="00DD341E" w:rsidRPr="00BB17A5">
        <w:rPr>
          <w:rFonts w:eastAsia="Times New Roman" w:cs="Arial"/>
          <w:b/>
          <w:bCs/>
          <w:color w:val="000000" w:themeColor="text1"/>
        </w:rPr>
        <w:tab/>
      </w:r>
      <w:r w:rsidR="00DD341E">
        <w:rPr>
          <w:rFonts w:eastAsia="Times New Roman" w:cs="Arial"/>
          <w:b/>
          <w:bCs/>
          <w:color w:val="000000" w:themeColor="text1"/>
        </w:rPr>
        <w:t>T</w:t>
      </w:r>
      <w:r w:rsidR="00DD341E" w:rsidRPr="00BB17A5">
        <w:rPr>
          <w:rFonts w:eastAsia="Times New Roman" w:cs="Arial"/>
          <w:b/>
          <w:bCs/>
          <w:color w:val="000000" w:themeColor="text1"/>
        </w:rPr>
        <w:t xml:space="preserve">ermination of </w:t>
      </w:r>
      <w:r w:rsidR="00DD341E">
        <w:rPr>
          <w:rFonts w:eastAsia="Times New Roman" w:cs="Arial"/>
          <w:b/>
          <w:bCs/>
          <w:color w:val="000000" w:themeColor="text1"/>
        </w:rPr>
        <w:t xml:space="preserve">group </w:t>
      </w:r>
      <w:r w:rsidR="00601250">
        <w:rPr>
          <w:rFonts w:eastAsia="Times New Roman" w:cs="Arial"/>
          <w:b/>
          <w:bCs/>
          <w:color w:val="000000" w:themeColor="text1"/>
        </w:rPr>
        <w:t>scheme</w:t>
      </w:r>
      <w:r w:rsidR="00DD341E" w:rsidRPr="00BB17A5">
        <w:rPr>
          <w:rFonts w:eastAsia="Times New Roman" w:cs="Arial"/>
          <w:b/>
          <w:bCs/>
          <w:color w:val="000000" w:themeColor="text1"/>
        </w:rPr>
        <w:t xml:space="preserve"> by </w:t>
      </w:r>
      <w:r w:rsidR="00DD341E">
        <w:rPr>
          <w:rFonts w:eastAsia="Times New Roman" w:cs="Arial"/>
          <w:b/>
          <w:bCs/>
          <w:color w:val="000000" w:themeColor="text1"/>
        </w:rPr>
        <w:t>policyholder</w:t>
      </w:r>
    </w:p>
    <w:p w:rsidR="00DD341E" w:rsidRDefault="00DD341E" w:rsidP="00DD341E">
      <w:pPr>
        <w:ind w:left="851" w:hanging="851"/>
        <w:rPr>
          <w:rFonts w:eastAsia="Times New Roman" w:cs="Arial"/>
          <w:bCs/>
          <w:color w:val="000000" w:themeColor="text1"/>
        </w:rPr>
      </w:pPr>
    </w:p>
    <w:p w:rsidR="00EC1372" w:rsidRDefault="00F44C71" w:rsidP="00EC1372">
      <w:pPr>
        <w:ind w:left="851" w:hanging="851"/>
      </w:pPr>
      <w:r>
        <w:t>22.3.1</w:t>
      </w:r>
      <w:r>
        <w:tab/>
        <w:t>If a policyholder terminates or intends to terminate a group scheme, the insurer must notify the Registrar of the termination or intended termination as soon as reasonably possible after becoming aware of the termination or proposed termination</w:t>
      </w:r>
      <w:r w:rsidR="00EC1372">
        <w:t>.</w:t>
      </w:r>
    </w:p>
    <w:p w:rsidR="00F44C71" w:rsidRDefault="00F44C71" w:rsidP="003D5783">
      <w:pPr>
        <w:ind w:left="851"/>
        <w:rPr>
          <w:rFonts w:eastAsia="Times New Roman" w:cs="Arial"/>
          <w:bCs/>
          <w:color w:val="000000" w:themeColor="text1"/>
        </w:rPr>
      </w:pPr>
    </w:p>
    <w:p w:rsidR="00067693" w:rsidRDefault="00035F8A" w:rsidP="00EC1372">
      <w:pPr>
        <w:ind w:left="851" w:hanging="851"/>
        <w:rPr>
          <w:rFonts w:cs="Arial"/>
        </w:rPr>
      </w:pPr>
      <w:r>
        <w:rPr>
          <w:rFonts w:cs="Arial"/>
        </w:rPr>
        <w:t>22.3.2</w:t>
      </w:r>
      <w:r w:rsidR="00067693">
        <w:rPr>
          <w:rFonts w:cs="Arial"/>
        </w:rPr>
        <w:tab/>
      </w:r>
      <w:r w:rsidR="00067693" w:rsidRPr="007F2575">
        <w:rPr>
          <w:rFonts w:cs="Arial"/>
        </w:rPr>
        <w:t xml:space="preserve">An insurer must before entering into a </w:t>
      </w:r>
      <w:r w:rsidR="00067693">
        <w:rPr>
          <w:rFonts w:cs="Arial"/>
        </w:rPr>
        <w:t xml:space="preserve">group scheme determine whether the group scheme is intended to </w:t>
      </w:r>
      <w:r w:rsidR="00073E0F">
        <w:rPr>
          <w:rFonts w:cs="Arial"/>
        </w:rPr>
        <w:t xml:space="preserve">replace or </w:t>
      </w:r>
      <w:r w:rsidR="00067693">
        <w:rPr>
          <w:rFonts w:cs="Arial"/>
        </w:rPr>
        <w:t>substitute a previous group scheme.</w:t>
      </w:r>
    </w:p>
    <w:p w:rsidR="00067693" w:rsidRDefault="00067693" w:rsidP="00EC1372">
      <w:pPr>
        <w:ind w:left="851" w:hanging="851"/>
        <w:rPr>
          <w:rFonts w:cs="Arial"/>
        </w:rPr>
      </w:pPr>
    </w:p>
    <w:p w:rsidR="00067693" w:rsidRDefault="00035F8A" w:rsidP="00EC1372">
      <w:pPr>
        <w:ind w:left="851" w:hanging="851"/>
        <w:rPr>
          <w:rFonts w:cs="Arial"/>
        </w:rPr>
      </w:pPr>
      <w:r>
        <w:rPr>
          <w:rFonts w:cs="Arial"/>
        </w:rPr>
        <w:t>22.3.3</w:t>
      </w:r>
      <w:r w:rsidR="00067693">
        <w:rPr>
          <w:rFonts w:cs="Arial"/>
        </w:rPr>
        <w:tab/>
        <w:t>If the group scheme is intended to substitute or replace a previous group scheme policy</w:t>
      </w:r>
      <w:r>
        <w:rPr>
          <w:rFonts w:cs="Arial"/>
        </w:rPr>
        <w:t xml:space="preserve"> as contemplated in </w:t>
      </w:r>
      <w:r w:rsidR="001607AC">
        <w:rPr>
          <w:rFonts w:cs="Arial"/>
        </w:rPr>
        <w:t>rule</w:t>
      </w:r>
      <w:r>
        <w:rPr>
          <w:rFonts w:cs="Arial"/>
        </w:rPr>
        <w:t xml:space="preserve"> 22.3.2, the insurer must, before entering into the group scheme –</w:t>
      </w:r>
    </w:p>
    <w:p w:rsidR="00EC1372" w:rsidRDefault="00EC1372" w:rsidP="00067693">
      <w:pPr>
        <w:ind w:left="1418" w:hanging="567"/>
        <w:rPr>
          <w:rFonts w:eastAsia="Times New Roman" w:cs="Arial"/>
          <w:bCs/>
          <w:color w:val="000000" w:themeColor="text1"/>
        </w:rPr>
      </w:pPr>
    </w:p>
    <w:p w:rsidR="00067693" w:rsidRDefault="00EE2202" w:rsidP="00067693">
      <w:pPr>
        <w:ind w:left="1418" w:hanging="567"/>
        <w:rPr>
          <w:rFonts w:eastAsia="Times New Roman" w:cs="Arial"/>
          <w:bCs/>
          <w:color w:val="000000" w:themeColor="text1"/>
        </w:rPr>
      </w:pPr>
      <w:r>
        <w:rPr>
          <w:rFonts w:eastAsia="Times New Roman" w:cs="Arial"/>
          <w:bCs/>
          <w:color w:val="000000" w:themeColor="text1"/>
        </w:rPr>
        <w:t>(a)</w:t>
      </w:r>
      <w:r>
        <w:rPr>
          <w:rFonts w:eastAsia="Times New Roman" w:cs="Arial"/>
          <w:bCs/>
          <w:color w:val="000000" w:themeColor="text1"/>
        </w:rPr>
        <w:tab/>
        <w:t xml:space="preserve">in the case where the new policy </w:t>
      </w:r>
      <w:r w:rsidR="00035F8A">
        <w:rPr>
          <w:rFonts w:eastAsia="Times New Roman" w:cs="Arial"/>
          <w:bCs/>
          <w:color w:val="000000" w:themeColor="text1"/>
        </w:rPr>
        <w:t xml:space="preserve">underlying the group scheme </w:t>
      </w:r>
      <w:r>
        <w:rPr>
          <w:rFonts w:eastAsia="Times New Roman" w:cs="Arial"/>
          <w:bCs/>
          <w:color w:val="000000" w:themeColor="text1"/>
        </w:rPr>
        <w:t>will have the same or better terms and conditions than the policy</w:t>
      </w:r>
      <w:r w:rsidR="00035F8A">
        <w:rPr>
          <w:rFonts w:eastAsia="Times New Roman" w:cs="Arial"/>
          <w:bCs/>
          <w:color w:val="000000" w:themeColor="text1"/>
        </w:rPr>
        <w:t xml:space="preserve"> that is being replaced or substituted</w:t>
      </w:r>
      <w:r>
        <w:rPr>
          <w:rFonts w:eastAsia="Times New Roman" w:cs="Arial"/>
          <w:bCs/>
          <w:color w:val="000000" w:themeColor="text1"/>
        </w:rPr>
        <w:t>, provide each member of the group scheme with the relevant information referred to in sub-</w:t>
      </w:r>
      <w:r w:rsidR="001607AC">
        <w:rPr>
          <w:rFonts w:eastAsia="Times New Roman" w:cs="Arial"/>
          <w:bCs/>
          <w:color w:val="000000" w:themeColor="text1"/>
        </w:rPr>
        <w:t>rule</w:t>
      </w:r>
      <w:r>
        <w:rPr>
          <w:rFonts w:eastAsia="Times New Roman" w:cs="Arial"/>
          <w:bCs/>
          <w:color w:val="000000" w:themeColor="text1"/>
        </w:rPr>
        <w:t>s 14.</w:t>
      </w:r>
      <w:r w:rsidR="004C00A6">
        <w:rPr>
          <w:rFonts w:eastAsia="Times New Roman" w:cs="Arial"/>
          <w:bCs/>
          <w:color w:val="000000" w:themeColor="text1"/>
        </w:rPr>
        <w:t>2.1 and 14.2.3</w:t>
      </w:r>
      <w:r>
        <w:rPr>
          <w:rFonts w:eastAsia="Times New Roman" w:cs="Arial"/>
          <w:bCs/>
          <w:color w:val="000000" w:themeColor="text1"/>
        </w:rPr>
        <w:t xml:space="preserve"> 30 days prior to entering into the new policy;</w:t>
      </w:r>
    </w:p>
    <w:p w:rsidR="00067693" w:rsidRDefault="00067693" w:rsidP="00067693">
      <w:pPr>
        <w:ind w:left="1418" w:hanging="567"/>
        <w:rPr>
          <w:rFonts w:eastAsia="Times New Roman" w:cs="Arial"/>
          <w:bCs/>
          <w:color w:val="000000" w:themeColor="text1"/>
        </w:rPr>
      </w:pPr>
    </w:p>
    <w:p w:rsidR="00EE2202" w:rsidRDefault="00067693" w:rsidP="00067693">
      <w:pPr>
        <w:ind w:left="1418" w:hanging="567"/>
        <w:rPr>
          <w:rFonts w:eastAsia="Times New Roman" w:cs="Arial"/>
          <w:bCs/>
          <w:color w:val="000000" w:themeColor="text1"/>
        </w:rPr>
      </w:pPr>
      <w:r>
        <w:rPr>
          <w:rFonts w:eastAsia="Times New Roman" w:cs="Arial"/>
          <w:bCs/>
          <w:color w:val="000000" w:themeColor="text1"/>
        </w:rPr>
        <w:t>(b)</w:t>
      </w:r>
      <w:r>
        <w:rPr>
          <w:rFonts w:eastAsia="Times New Roman" w:cs="Arial"/>
          <w:bCs/>
          <w:color w:val="000000" w:themeColor="text1"/>
        </w:rPr>
        <w:tab/>
      </w:r>
      <w:r w:rsidR="00EE2202" w:rsidRPr="00067693">
        <w:rPr>
          <w:rFonts w:eastAsia="Times New Roman" w:cs="Arial"/>
          <w:bCs/>
          <w:color w:val="000000" w:themeColor="text1"/>
        </w:rPr>
        <w:t xml:space="preserve">in the case where the new policy </w:t>
      </w:r>
      <w:r w:rsidR="00073E0F">
        <w:rPr>
          <w:rFonts w:eastAsia="Times New Roman" w:cs="Arial"/>
          <w:bCs/>
          <w:color w:val="000000" w:themeColor="text1"/>
        </w:rPr>
        <w:t xml:space="preserve">underlying the group scheme </w:t>
      </w:r>
      <w:r w:rsidR="00EE2202" w:rsidRPr="00067693">
        <w:rPr>
          <w:rFonts w:eastAsia="Times New Roman" w:cs="Arial"/>
          <w:bCs/>
          <w:color w:val="000000" w:themeColor="text1"/>
        </w:rPr>
        <w:t xml:space="preserve">will not have the same or </w:t>
      </w:r>
      <w:r w:rsidR="00035F8A">
        <w:rPr>
          <w:rFonts w:eastAsia="Times New Roman" w:cs="Arial"/>
          <w:bCs/>
          <w:color w:val="000000" w:themeColor="text1"/>
        </w:rPr>
        <w:t>better terms and conditions than</w:t>
      </w:r>
      <w:r w:rsidR="00EE2202" w:rsidRPr="00067693">
        <w:rPr>
          <w:rFonts w:eastAsia="Times New Roman" w:cs="Arial"/>
          <w:bCs/>
          <w:color w:val="000000" w:themeColor="text1"/>
        </w:rPr>
        <w:t xml:space="preserve"> the policy</w:t>
      </w:r>
      <w:r w:rsidR="00035F8A">
        <w:rPr>
          <w:rFonts w:eastAsia="Times New Roman" w:cs="Arial"/>
          <w:bCs/>
          <w:color w:val="000000" w:themeColor="text1"/>
        </w:rPr>
        <w:t xml:space="preserve"> that is being replaced or substituted</w:t>
      </w:r>
      <w:r w:rsidR="00EE2202" w:rsidRPr="00067693">
        <w:rPr>
          <w:rFonts w:eastAsia="Times New Roman" w:cs="Arial"/>
          <w:bCs/>
          <w:color w:val="000000" w:themeColor="text1"/>
        </w:rPr>
        <w:t xml:space="preserve">, secure the written consent of </w:t>
      </w:r>
      <w:r>
        <w:rPr>
          <w:rFonts w:eastAsia="Times New Roman" w:cs="Arial"/>
          <w:bCs/>
          <w:color w:val="000000" w:themeColor="text1"/>
        </w:rPr>
        <w:t>each</w:t>
      </w:r>
      <w:r w:rsidR="00EE2202" w:rsidRPr="00067693">
        <w:rPr>
          <w:rFonts w:eastAsia="Times New Roman" w:cs="Arial"/>
          <w:bCs/>
          <w:color w:val="000000" w:themeColor="text1"/>
        </w:rPr>
        <w:t xml:space="preserve"> member</w:t>
      </w:r>
      <w:r w:rsidR="00EE2202" w:rsidRPr="00035F8A">
        <w:rPr>
          <w:rFonts w:eastAsia="Times New Roman" w:cs="Arial"/>
          <w:bCs/>
          <w:color w:val="000000" w:themeColor="text1"/>
        </w:rPr>
        <w:t>.</w:t>
      </w:r>
    </w:p>
    <w:p w:rsidR="00035F8A" w:rsidRDefault="00035F8A" w:rsidP="00067693">
      <w:pPr>
        <w:ind w:left="1418" w:hanging="567"/>
        <w:rPr>
          <w:rFonts w:eastAsia="Times New Roman" w:cs="Arial"/>
          <w:bCs/>
          <w:color w:val="000000" w:themeColor="text1"/>
        </w:rPr>
      </w:pPr>
    </w:p>
    <w:p w:rsidR="00035F8A" w:rsidRDefault="00035F8A" w:rsidP="00EC1372">
      <w:pPr>
        <w:ind w:left="851" w:hanging="851"/>
        <w:rPr>
          <w:rFonts w:eastAsia="Times New Roman" w:cs="Arial"/>
          <w:bCs/>
          <w:color w:val="000000" w:themeColor="text1"/>
        </w:rPr>
      </w:pPr>
      <w:r>
        <w:rPr>
          <w:rFonts w:eastAsia="Times New Roman" w:cs="Arial"/>
          <w:bCs/>
          <w:color w:val="000000" w:themeColor="text1"/>
        </w:rPr>
        <w:t>22.3.4</w:t>
      </w:r>
      <w:r>
        <w:rPr>
          <w:rFonts w:eastAsia="Times New Roman" w:cs="Arial"/>
          <w:bCs/>
          <w:color w:val="000000" w:themeColor="text1"/>
        </w:rPr>
        <w:tab/>
      </w:r>
      <w:r w:rsidR="00073E0F">
        <w:rPr>
          <w:rFonts w:eastAsia="Times New Roman" w:cs="Arial"/>
          <w:bCs/>
          <w:color w:val="000000" w:themeColor="text1"/>
        </w:rPr>
        <w:t>It would, f</w:t>
      </w:r>
      <w:r>
        <w:rPr>
          <w:rFonts w:eastAsia="Times New Roman" w:cs="Arial"/>
          <w:bCs/>
          <w:color w:val="000000" w:themeColor="text1"/>
        </w:rPr>
        <w:t xml:space="preserve">or purposes of </w:t>
      </w:r>
      <w:r w:rsidR="001607AC">
        <w:rPr>
          <w:rFonts w:eastAsia="Times New Roman" w:cs="Arial"/>
          <w:bCs/>
          <w:color w:val="000000" w:themeColor="text1"/>
        </w:rPr>
        <w:t>rule</w:t>
      </w:r>
      <w:r>
        <w:rPr>
          <w:rFonts w:eastAsia="Times New Roman" w:cs="Arial"/>
          <w:bCs/>
          <w:color w:val="000000" w:themeColor="text1"/>
        </w:rPr>
        <w:t xml:space="preserve"> 22.3.2, constitute prima facie evidence that it is the intention to substitute or replace a group scheme policy if –</w:t>
      </w:r>
    </w:p>
    <w:p w:rsidR="00035F8A" w:rsidRDefault="00035F8A" w:rsidP="00035F8A">
      <w:pPr>
        <w:ind w:left="720" w:hanging="720"/>
        <w:rPr>
          <w:rFonts w:eastAsia="Times New Roman" w:cs="Arial"/>
          <w:bCs/>
          <w:color w:val="000000" w:themeColor="text1"/>
        </w:rPr>
      </w:pPr>
    </w:p>
    <w:p w:rsidR="00035F8A" w:rsidRDefault="00035F8A" w:rsidP="00A62129">
      <w:pPr>
        <w:ind w:left="1418" w:hanging="567"/>
        <w:rPr>
          <w:rFonts w:eastAsia="Times New Roman" w:cs="Arial"/>
          <w:bCs/>
          <w:color w:val="000000" w:themeColor="text1"/>
        </w:rPr>
      </w:pPr>
      <w:r>
        <w:rPr>
          <w:rFonts w:eastAsia="Times New Roman" w:cs="Arial"/>
          <w:bCs/>
          <w:color w:val="000000" w:themeColor="text1"/>
        </w:rPr>
        <w:t>(a)</w:t>
      </w:r>
      <w:r>
        <w:rPr>
          <w:rFonts w:eastAsia="Times New Roman" w:cs="Arial"/>
          <w:bCs/>
          <w:color w:val="000000" w:themeColor="text1"/>
        </w:rPr>
        <w:tab/>
        <w:t>the policyholder under the new group scheme to be entered into is the same person as the policyholder under the previous group scheme; and</w:t>
      </w:r>
    </w:p>
    <w:p w:rsidR="00035F8A" w:rsidRDefault="00035F8A" w:rsidP="00035F8A">
      <w:pPr>
        <w:ind w:left="1440" w:hanging="720"/>
        <w:rPr>
          <w:rFonts w:eastAsia="Times New Roman" w:cs="Arial"/>
          <w:bCs/>
          <w:color w:val="000000" w:themeColor="text1"/>
        </w:rPr>
      </w:pPr>
    </w:p>
    <w:p w:rsidR="00035F8A" w:rsidRDefault="00035F8A" w:rsidP="00A62129">
      <w:pPr>
        <w:ind w:left="1418" w:hanging="567"/>
        <w:rPr>
          <w:rFonts w:eastAsia="Times New Roman" w:cs="Arial"/>
          <w:bCs/>
          <w:color w:val="000000" w:themeColor="text1"/>
        </w:rPr>
      </w:pPr>
      <w:r>
        <w:rPr>
          <w:rFonts w:eastAsia="Times New Roman" w:cs="Arial"/>
          <w:bCs/>
          <w:color w:val="000000" w:themeColor="text1"/>
        </w:rPr>
        <w:t>(b)</w:t>
      </w:r>
      <w:r>
        <w:rPr>
          <w:rFonts w:eastAsia="Times New Roman" w:cs="Arial"/>
          <w:bCs/>
          <w:color w:val="000000" w:themeColor="text1"/>
        </w:rPr>
        <w:tab/>
        <w:t>the life insureds under the new group scheme to be entered into is substantially the same as the life insureds under the previous group scheme.</w:t>
      </w:r>
    </w:p>
    <w:p w:rsidR="00EE2202" w:rsidRDefault="00EE2202" w:rsidP="00D37833">
      <w:pPr>
        <w:rPr>
          <w:rFonts w:eastAsia="Times New Roman" w:cs="Arial"/>
          <w:b/>
        </w:rPr>
      </w:pPr>
    </w:p>
    <w:p w:rsidR="00EE2202" w:rsidRPr="00D37833" w:rsidRDefault="00EE2202" w:rsidP="00D37833">
      <w:pPr>
        <w:rPr>
          <w:rFonts w:eastAsia="Times New Roman" w:cs="Arial"/>
          <w:b/>
        </w:rPr>
      </w:pPr>
    </w:p>
    <w:p w:rsidR="008873B2" w:rsidRPr="008620F2" w:rsidRDefault="004C5E88" w:rsidP="00F6075C">
      <w:pPr>
        <w:jc w:val="center"/>
        <w:rPr>
          <w:rFonts w:eastAsia="Times New Roman" w:cs="Arial"/>
          <w:b/>
        </w:rPr>
      </w:pPr>
      <w:r>
        <w:rPr>
          <w:rFonts w:eastAsia="Times New Roman" w:cs="Arial"/>
          <w:b/>
        </w:rPr>
        <w:t>CHAPTER 3</w:t>
      </w:r>
      <w:commentRangeStart w:id="152"/>
    </w:p>
    <w:p w:rsidR="008873B2" w:rsidRPr="008620F2" w:rsidRDefault="008873B2" w:rsidP="00F6075C">
      <w:pPr>
        <w:jc w:val="center"/>
        <w:rPr>
          <w:rFonts w:eastAsia="Times New Roman" w:cs="Arial"/>
          <w:b/>
        </w:rPr>
      </w:pPr>
      <w:r w:rsidRPr="008620F2">
        <w:rPr>
          <w:rFonts w:eastAsia="Times New Roman" w:cs="Arial"/>
          <w:b/>
        </w:rPr>
        <w:t>ADMINISTRATION</w:t>
      </w:r>
      <w:commentRangeEnd w:id="152"/>
      <w:r w:rsidR="00060480">
        <w:rPr>
          <w:rStyle w:val="CommentReference"/>
        </w:rPr>
        <w:commentReference w:id="152"/>
      </w:r>
    </w:p>
    <w:p w:rsidR="008873B2" w:rsidRPr="008620F2" w:rsidRDefault="008873B2" w:rsidP="00F6075C">
      <w:pPr>
        <w:rPr>
          <w:rFonts w:cs="Arial"/>
        </w:rPr>
      </w:pPr>
    </w:p>
    <w:p w:rsidR="008873B2" w:rsidRDefault="008873B2" w:rsidP="00F6075C">
      <w:pPr>
        <w:ind w:left="851" w:hanging="851"/>
        <w:rPr>
          <w:rFonts w:eastAsia="Times New Roman" w:cs="Arial"/>
          <w:b/>
          <w:bCs/>
        </w:rPr>
      </w:pPr>
      <w:bookmarkStart w:id="153" w:name="rule20"/>
      <w:r w:rsidRPr="008620F2">
        <w:rPr>
          <w:rFonts w:eastAsia="Times New Roman" w:cs="Arial"/>
          <w:b/>
        </w:rPr>
        <w:t>1.</w:t>
      </w:r>
      <w:r w:rsidRPr="008620F2">
        <w:rPr>
          <w:rFonts w:eastAsia="Times New Roman" w:cs="Arial"/>
          <w:b/>
        </w:rPr>
        <w:tab/>
      </w:r>
      <w:r w:rsidRPr="003E4612">
        <w:rPr>
          <w:rFonts w:eastAsia="Times New Roman" w:cs="Arial"/>
          <w:b/>
          <w:bCs/>
        </w:rPr>
        <w:t>Penalties</w:t>
      </w:r>
    </w:p>
    <w:p w:rsidR="002250CF" w:rsidRPr="003E4612" w:rsidRDefault="002250CF" w:rsidP="00F6075C">
      <w:pPr>
        <w:ind w:left="709" w:hanging="709"/>
        <w:rPr>
          <w:rFonts w:eastAsia="Times New Roman" w:cs="Arial"/>
          <w:b/>
          <w:bCs/>
        </w:rPr>
      </w:pPr>
    </w:p>
    <w:bookmarkEnd w:id="153"/>
    <w:p w:rsidR="008873B2" w:rsidRPr="008620F2" w:rsidRDefault="002250CF" w:rsidP="004941B3">
      <w:pPr>
        <w:ind w:left="851" w:hanging="851"/>
        <w:rPr>
          <w:rFonts w:eastAsia="Times New Roman" w:cs="Arial"/>
        </w:rPr>
      </w:pPr>
      <w:r>
        <w:rPr>
          <w:rFonts w:eastAsia="Times New Roman" w:cs="Arial"/>
        </w:rPr>
        <w:tab/>
      </w:r>
      <w:r w:rsidR="008873B2" w:rsidRPr="003E4612">
        <w:rPr>
          <w:rFonts w:eastAsia="Times New Roman" w:cs="Arial"/>
        </w:rPr>
        <w:t xml:space="preserve">An insurer or </w:t>
      </w:r>
      <w:commentRangeStart w:id="154"/>
      <w:r w:rsidR="008873B2" w:rsidRPr="003E4612">
        <w:rPr>
          <w:rFonts w:eastAsia="Times New Roman" w:cs="Arial"/>
        </w:rPr>
        <w:t>intermediary</w:t>
      </w:r>
      <w:commentRangeEnd w:id="154"/>
      <w:r w:rsidR="0022063B">
        <w:rPr>
          <w:rStyle w:val="CommentReference"/>
        </w:rPr>
        <w:commentReference w:id="154"/>
      </w:r>
      <w:r w:rsidR="008873B2" w:rsidRPr="003E4612">
        <w:rPr>
          <w:rFonts w:eastAsia="Times New Roman" w:cs="Arial"/>
        </w:rPr>
        <w:t xml:space="preserve"> who contravenes or fails to comply with a provision of these </w:t>
      </w:r>
      <w:r w:rsidR="001607AC">
        <w:rPr>
          <w:rFonts w:eastAsia="Times New Roman" w:cs="Arial"/>
        </w:rPr>
        <w:t>rule</w:t>
      </w:r>
      <w:r w:rsidR="008873B2" w:rsidRPr="003E4612">
        <w:rPr>
          <w:rFonts w:eastAsia="Times New Roman" w:cs="Arial"/>
        </w:rPr>
        <w:t xml:space="preserve">s shall be guilty of an offence and on conviction liable to a penalty or fine referred to in </w:t>
      </w:r>
      <w:r w:rsidR="005D64DF">
        <w:rPr>
          <w:rFonts w:eastAsia="Times New Roman" w:cs="Arial"/>
        </w:rPr>
        <w:t>66</w:t>
      </w:r>
      <w:r w:rsidR="008873B2" w:rsidRPr="003E4612">
        <w:rPr>
          <w:rFonts w:eastAsia="Times New Roman" w:cs="Arial"/>
        </w:rPr>
        <w:t xml:space="preserve">(1)(c) or </w:t>
      </w:r>
      <w:r w:rsidR="005D64DF">
        <w:rPr>
          <w:rFonts w:eastAsia="Times New Roman" w:cs="Arial"/>
        </w:rPr>
        <w:t>67</w:t>
      </w:r>
      <w:r w:rsidR="008873B2" w:rsidRPr="003E4612">
        <w:rPr>
          <w:rFonts w:eastAsia="Times New Roman" w:cs="Arial"/>
        </w:rPr>
        <w:t>(1)(c), as the case may be, of the Act.</w:t>
      </w:r>
    </w:p>
    <w:p w:rsidR="004941B3" w:rsidRDefault="004941B3" w:rsidP="00F6075C">
      <w:pPr>
        <w:ind w:left="851" w:hanging="851"/>
        <w:rPr>
          <w:rFonts w:eastAsia="Times New Roman" w:cs="Arial"/>
        </w:rPr>
      </w:pPr>
    </w:p>
    <w:p w:rsidR="004941B3" w:rsidRPr="00AD58A4" w:rsidRDefault="004941B3" w:rsidP="004941B3">
      <w:pPr>
        <w:ind w:left="851" w:hanging="851"/>
        <w:rPr>
          <w:rFonts w:eastAsia="Times New Roman" w:cs="Arial"/>
          <w:b/>
          <w:bCs/>
        </w:rPr>
      </w:pPr>
      <w:bookmarkStart w:id="155" w:name="rule21"/>
      <w:r w:rsidRPr="00AD58A4">
        <w:rPr>
          <w:rFonts w:eastAsia="Times New Roman" w:cs="Arial"/>
          <w:b/>
          <w:bCs/>
        </w:rPr>
        <w:t>2.</w:t>
      </w:r>
      <w:r w:rsidRPr="00AD58A4">
        <w:rPr>
          <w:rFonts w:eastAsia="Times New Roman" w:cs="Arial"/>
          <w:b/>
          <w:bCs/>
        </w:rPr>
        <w:tab/>
        <w:t>Repeal and transitional provision</w:t>
      </w:r>
    </w:p>
    <w:bookmarkEnd w:id="155"/>
    <w:p w:rsidR="004941B3" w:rsidRPr="00AD58A4" w:rsidRDefault="004941B3" w:rsidP="004941B3">
      <w:pPr>
        <w:ind w:left="851" w:hanging="851"/>
        <w:rPr>
          <w:rFonts w:eastAsia="Times New Roman" w:cs="Arial"/>
        </w:rPr>
      </w:pPr>
    </w:p>
    <w:p w:rsidR="004941B3" w:rsidRPr="00AD58A4" w:rsidRDefault="004941B3" w:rsidP="00AD58A4">
      <w:pPr>
        <w:ind w:left="851" w:hanging="851"/>
        <w:rPr>
          <w:rFonts w:eastAsia="Times New Roman" w:cs="Arial"/>
        </w:rPr>
      </w:pPr>
      <w:r w:rsidRPr="00AD58A4">
        <w:rPr>
          <w:rFonts w:eastAsia="Times New Roman" w:cs="Arial"/>
        </w:rPr>
        <w:t>2.1</w:t>
      </w:r>
      <w:r w:rsidRPr="00AD58A4">
        <w:rPr>
          <w:rFonts w:eastAsia="Times New Roman" w:cs="Arial"/>
        </w:rPr>
        <w:tab/>
        <w:t xml:space="preserve">The </w:t>
      </w:r>
      <w:r w:rsidR="00AD58A4" w:rsidRPr="00AD58A4">
        <w:rPr>
          <w:rFonts w:eastAsia="Times New Roman" w:cs="Arial"/>
        </w:rPr>
        <w:t xml:space="preserve">Policyholder Protection Rules published under Government Notice R1129 in Government Gazette 26854 of 30 September 2004 and amended by Government Notice 1214 in Government Gazette 33881 of 17 December 2010 </w:t>
      </w:r>
      <w:r w:rsidRPr="00AD58A4">
        <w:rPr>
          <w:rFonts w:eastAsia="Times New Roman" w:cs="Arial"/>
        </w:rPr>
        <w:t>are hereby repealed</w:t>
      </w:r>
      <w:r w:rsidR="00AD58A4" w:rsidRPr="00AD58A4">
        <w:rPr>
          <w:rFonts w:eastAsia="Times New Roman" w:cs="Arial"/>
        </w:rPr>
        <w:t>.</w:t>
      </w:r>
    </w:p>
    <w:p w:rsidR="004941B3" w:rsidRPr="004941B3" w:rsidRDefault="004941B3" w:rsidP="004941B3">
      <w:pPr>
        <w:ind w:left="851" w:hanging="851"/>
        <w:rPr>
          <w:rFonts w:eastAsia="Times New Roman" w:cs="Arial"/>
          <w:strike/>
        </w:rPr>
      </w:pPr>
    </w:p>
    <w:p w:rsidR="004941B3" w:rsidRPr="00AD58A4" w:rsidRDefault="004941B3" w:rsidP="004941B3">
      <w:pPr>
        <w:ind w:left="851" w:hanging="851"/>
        <w:rPr>
          <w:rFonts w:eastAsia="Times New Roman" w:cs="Arial"/>
        </w:rPr>
      </w:pPr>
      <w:r w:rsidRPr="00AD58A4">
        <w:rPr>
          <w:rFonts w:eastAsia="Times New Roman" w:cs="Arial"/>
        </w:rPr>
        <w:t>2.2</w:t>
      </w:r>
      <w:r w:rsidRPr="00AD58A4">
        <w:rPr>
          <w:rFonts w:eastAsia="Times New Roman" w:cs="Arial"/>
        </w:rPr>
        <w:tab/>
        <w:t xml:space="preserve">Anything done under, in terms or by virtue of any provision of the previous </w:t>
      </w:r>
      <w:r w:rsidR="001607AC">
        <w:rPr>
          <w:rFonts w:eastAsia="Times New Roman" w:cs="Arial"/>
        </w:rPr>
        <w:t>rule</w:t>
      </w:r>
      <w:r w:rsidRPr="00AD58A4">
        <w:rPr>
          <w:rFonts w:eastAsia="Times New Roman" w:cs="Arial"/>
        </w:rPr>
        <w:t xml:space="preserve">s is deemed, unless clearly inappropriate, to have been done under, in terms or by virtue of a corresponding provision of these </w:t>
      </w:r>
      <w:r w:rsidR="001607AC">
        <w:rPr>
          <w:rFonts w:eastAsia="Times New Roman" w:cs="Arial"/>
        </w:rPr>
        <w:t>rule</w:t>
      </w:r>
      <w:r w:rsidRPr="00AD58A4">
        <w:rPr>
          <w:rFonts w:eastAsia="Times New Roman" w:cs="Arial"/>
        </w:rPr>
        <w:t>s.</w:t>
      </w:r>
    </w:p>
    <w:p w:rsidR="008873B2" w:rsidRPr="008620F2" w:rsidRDefault="008873B2" w:rsidP="00F6075C">
      <w:pPr>
        <w:ind w:left="851" w:hanging="851"/>
        <w:rPr>
          <w:rFonts w:eastAsia="Times New Roman" w:cs="Arial"/>
        </w:rPr>
      </w:pPr>
    </w:p>
    <w:p w:rsidR="008873B2" w:rsidRPr="008620F2" w:rsidRDefault="00F502A6" w:rsidP="00F6075C">
      <w:pPr>
        <w:ind w:left="851" w:hanging="851"/>
        <w:rPr>
          <w:rFonts w:eastAsia="Times New Roman" w:cs="Arial"/>
          <w:b/>
          <w:bCs/>
        </w:rPr>
      </w:pPr>
      <w:bookmarkStart w:id="156" w:name="rule22"/>
      <w:r>
        <w:rPr>
          <w:rFonts w:eastAsia="Times New Roman" w:cs="Arial"/>
          <w:b/>
          <w:bCs/>
        </w:rPr>
        <w:t>3</w:t>
      </w:r>
      <w:r w:rsidR="008873B2" w:rsidRPr="008620F2">
        <w:rPr>
          <w:rFonts w:eastAsia="Times New Roman" w:cs="Arial"/>
          <w:b/>
          <w:bCs/>
        </w:rPr>
        <w:t>.</w:t>
      </w:r>
      <w:r w:rsidR="008873B2" w:rsidRPr="008620F2">
        <w:rPr>
          <w:rFonts w:eastAsia="Times New Roman" w:cs="Arial"/>
          <w:b/>
          <w:bCs/>
        </w:rPr>
        <w:tab/>
        <w:t>Short title and commencement</w:t>
      </w:r>
    </w:p>
    <w:bookmarkEnd w:id="156"/>
    <w:p w:rsidR="008873B2" w:rsidRPr="008620F2" w:rsidRDefault="008873B2" w:rsidP="00F6075C">
      <w:pPr>
        <w:ind w:left="851" w:hanging="851"/>
        <w:rPr>
          <w:rFonts w:eastAsia="Times New Roman" w:cs="Arial"/>
        </w:rPr>
      </w:pPr>
      <w:r w:rsidRPr="008620F2">
        <w:rPr>
          <w:rFonts w:eastAsia="Times New Roman" w:cs="Arial"/>
        </w:rPr>
        <w:t> </w:t>
      </w:r>
    </w:p>
    <w:p w:rsidR="008873B2" w:rsidRPr="004B3E19" w:rsidRDefault="00F502A6" w:rsidP="00F6075C">
      <w:pPr>
        <w:ind w:left="851" w:hanging="851"/>
        <w:rPr>
          <w:rFonts w:eastAsia="Times New Roman" w:cs="Arial"/>
        </w:rPr>
      </w:pPr>
      <w:r>
        <w:rPr>
          <w:rFonts w:eastAsia="Times New Roman" w:cs="Arial"/>
        </w:rPr>
        <w:t>3.1</w:t>
      </w:r>
      <w:r w:rsidR="00880555">
        <w:rPr>
          <w:rFonts w:eastAsia="Times New Roman" w:cs="Arial"/>
        </w:rPr>
        <w:tab/>
      </w:r>
      <w:r w:rsidR="008873B2" w:rsidRPr="008620F2">
        <w:rPr>
          <w:rFonts w:eastAsia="Times New Roman" w:cs="Arial"/>
        </w:rPr>
        <w:t xml:space="preserve">These </w:t>
      </w:r>
      <w:r w:rsidR="001607AC">
        <w:rPr>
          <w:rFonts w:eastAsia="Times New Roman" w:cs="Arial"/>
        </w:rPr>
        <w:t>rule</w:t>
      </w:r>
      <w:r w:rsidR="008873B2" w:rsidRPr="008620F2">
        <w:rPr>
          <w:rFonts w:eastAsia="Times New Roman" w:cs="Arial"/>
        </w:rPr>
        <w:t xml:space="preserve">s are called the Policyholder Protection Rules (Long-term Insurance), 2016, and come into operation on a date as determined and published by the </w:t>
      </w:r>
      <w:r w:rsidR="00D77D43" w:rsidRPr="0000783F">
        <w:rPr>
          <w:rFonts w:eastAsia="Times New Roman" w:cs="Arial"/>
        </w:rPr>
        <w:t>Registrar</w:t>
      </w:r>
      <w:r w:rsidR="008873B2" w:rsidRPr="004B3E19">
        <w:rPr>
          <w:rFonts w:eastAsia="Times New Roman" w:cs="Arial"/>
        </w:rPr>
        <w:t>.</w:t>
      </w:r>
    </w:p>
    <w:p w:rsidR="00880555" w:rsidRPr="004B3E19" w:rsidRDefault="00880555" w:rsidP="00F6075C">
      <w:pPr>
        <w:ind w:left="720"/>
        <w:rPr>
          <w:rFonts w:eastAsia="Times New Roman" w:cs="Arial"/>
        </w:rPr>
      </w:pPr>
    </w:p>
    <w:p w:rsidR="004A77AB" w:rsidRDefault="00F502A6" w:rsidP="00F6075C">
      <w:pPr>
        <w:ind w:left="851" w:hanging="851"/>
        <w:rPr>
          <w:rFonts w:eastAsia="Times New Roman" w:cs="Arial"/>
        </w:rPr>
      </w:pPr>
      <w:r>
        <w:rPr>
          <w:rFonts w:eastAsia="Times New Roman" w:cs="Arial"/>
        </w:rPr>
        <w:t>3</w:t>
      </w:r>
      <w:r w:rsidR="00880555" w:rsidRPr="006C11B2">
        <w:rPr>
          <w:rFonts w:eastAsia="Times New Roman" w:cs="Arial"/>
        </w:rPr>
        <w:t>.2</w:t>
      </w:r>
      <w:r w:rsidR="00880555" w:rsidRPr="006C11B2">
        <w:rPr>
          <w:rFonts w:eastAsia="Times New Roman" w:cs="Arial"/>
        </w:rPr>
        <w:tab/>
        <w:t xml:space="preserve">The </w:t>
      </w:r>
      <w:r w:rsidR="00880555" w:rsidRPr="0000783F">
        <w:rPr>
          <w:rFonts w:eastAsia="Times New Roman" w:cs="Arial"/>
        </w:rPr>
        <w:t xml:space="preserve">Registrar may set different dates for different provisions of </w:t>
      </w:r>
      <w:r w:rsidR="002250CF">
        <w:rPr>
          <w:rFonts w:eastAsia="Times New Roman" w:cs="Arial"/>
        </w:rPr>
        <w:t xml:space="preserve">the </w:t>
      </w:r>
      <w:r w:rsidR="00880555" w:rsidRPr="0000783F">
        <w:rPr>
          <w:rFonts w:eastAsia="Times New Roman" w:cs="Arial"/>
        </w:rPr>
        <w:t>Policyholder Protection Rules (Long-term Insurance), 2016</w:t>
      </w:r>
      <w:r w:rsidR="00880555" w:rsidRPr="004B3E19">
        <w:rPr>
          <w:rFonts w:eastAsia="Times New Roman" w:cs="Arial"/>
        </w:rPr>
        <w:t xml:space="preserve"> </w:t>
      </w:r>
      <w:r w:rsidR="00880555" w:rsidRPr="002B3FA1">
        <w:rPr>
          <w:rFonts w:eastAsia="Times New Roman" w:cs="Arial"/>
        </w:rPr>
        <w:t>to come into operation.</w:t>
      </w:r>
      <w:bookmarkEnd w:id="1"/>
    </w:p>
    <w:p w:rsidR="00F82035" w:rsidRDefault="00F82035" w:rsidP="00F6075C">
      <w:pPr>
        <w:ind w:left="851" w:hanging="851"/>
        <w:rPr>
          <w:rFonts w:eastAsia="Times New Roman" w:cs="Arial"/>
        </w:rPr>
      </w:pPr>
    </w:p>
    <w:p w:rsidR="00751BA4" w:rsidRDefault="00751BA4" w:rsidP="00F6075C">
      <w:pPr>
        <w:ind w:left="851" w:hanging="851"/>
        <w:rPr>
          <w:rFonts w:eastAsia="Times New Roman" w:cs="Arial"/>
        </w:rPr>
      </w:pPr>
    </w:p>
    <w:p w:rsidR="00751BA4" w:rsidRDefault="00751BA4" w:rsidP="00F6075C">
      <w:pPr>
        <w:ind w:left="851" w:hanging="851"/>
        <w:rPr>
          <w:rFonts w:eastAsia="Times New Roman" w:cs="Arial"/>
        </w:rPr>
      </w:pPr>
    </w:p>
    <w:p w:rsidR="00EC1372" w:rsidRDefault="00EC1372">
      <w:pPr>
        <w:spacing w:after="200" w:line="276" w:lineRule="auto"/>
        <w:jc w:val="left"/>
        <w:rPr>
          <w:rFonts w:eastAsia="Times New Roman" w:cs="Arial"/>
        </w:rPr>
      </w:pPr>
      <w:r>
        <w:rPr>
          <w:rFonts w:eastAsia="Times New Roman" w:cs="Arial"/>
        </w:rPr>
        <w:br w:type="page"/>
      </w:r>
    </w:p>
    <w:p w:rsidR="00AE5F0B" w:rsidRPr="00AE5F0B" w:rsidRDefault="00AE5F0B" w:rsidP="00AE5F0B">
      <w:pPr>
        <w:pStyle w:val="Heading1"/>
        <w:shd w:val="clear" w:color="auto" w:fill="1F497D" w:themeFill="text2"/>
        <w:rPr>
          <w:color w:val="FFFFFF" w:themeColor="background1"/>
        </w:rPr>
      </w:pPr>
      <w:bookmarkStart w:id="157" w:name="_Toc469228153"/>
      <w:bookmarkStart w:id="158" w:name="_Toc445619169"/>
      <w:r w:rsidRPr="00AE5F0B">
        <w:rPr>
          <w:color w:val="FFFFFF" w:themeColor="background1"/>
        </w:rPr>
        <w:lastRenderedPageBreak/>
        <w:t xml:space="preserve">PART </w:t>
      </w:r>
      <w:r>
        <w:rPr>
          <w:color w:val="FFFFFF" w:themeColor="background1"/>
        </w:rPr>
        <w:t>I</w:t>
      </w:r>
      <w:r w:rsidRPr="00AE5F0B">
        <w:rPr>
          <w:color w:val="FFFFFF" w:themeColor="background1"/>
        </w:rPr>
        <w:t xml:space="preserve">II: REPLACEMENT OF THE POLICYHOLDER PROTECTION RULES MADE UNDER THE </w:t>
      </w:r>
      <w:r>
        <w:rPr>
          <w:color w:val="FFFFFF" w:themeColor="background1"/>
        </w:rPr>
        <w:t>SHORT</w:t>
      </w:r>
      <w:r w:rsidRPr="00AE5F0B">
        <w:rPr>
          <w:color w:val="FFFFFF" w:themeColor="background1"/>
        </w:rPr>
        <w:t>-TERM INSURANCE ACT, 1998</w:t>
      </w:r>
      <w:bookmarkEnd w:id="157"/>
      <w:r w:rsidRPr="00AE5F0B">
        <w:rPr>
          <w:color w:val="FFFFFF" w:themeColor="background1"/>
        </w:rPr>
        <w:t xml:space="preserve"> </w:t>
      </w:r>
    </w:p>
    <w:p w:rsidR="00AE5F0B" w:rsidRDefault="00AE5F0B" w:rsidP="00AE5F0B">
      <w:pPr>
        <w:jc w:val="center"/>
        <w:rPr>
          <w:b/>
        </w:rPr>
      </w:pPr>
    </w:p>
    <w:p w:rsidR="00AE5F0B" w:rsidRDefault="00AE5F0B" w:rsidP="00F82035">
      <w:pPr>
        <w:jc w:val="center"/>
        <w:rPr>
          <w:b/>
        </w:rPr>
      </w:pPr>
    </w:p>
    <w:p w:rsidR="00D6256A" w:rsidRPr="00D6256A" w:rsidRDefault="00D6256A" w:rsidP="00D6256A">
      <w:pPr>
        <w:jc w:val="center"/>
        <w:rPr>
          <w:b/>
          <w:vanish/>
        </w:rPr>
      </w:pPr>
      <w:r w:rsidRPr="00D6256A">
        <w:rPr>
          <w:b/>
        </w:rPr>
        <w:t>SHORT-TERM INSURANCE ACT 52 OF 1998</w:t>
      </w:r>
    </w:p>
    <w:p w:rsidR="00D6256A" w:rsidRPr="00D6256A" w:rsidRDefault="00D6256A" w:rsidP="00D6256A">
      <w:pPr>
        <w:jc w:val="center"/>
        <w:rPr>
          <w:rFonts w:eastAsia="Times New Roman"/>
          <w:b/>
          <w:bCs/>
        </w:rPr>
      </w:pPr>
    </w:p>
    <w:p w:rsidR="00D6256A" w:rsidRPr="00D6256A" w:rsidRDefault="00D6256A" w:rsidP="00D6256A">
      <w:pPr>
        <w:rPr>
          <w:rFonts w:eastAsia="Times New Roman" w:cs="Arial"/>
        </w:rPr>
      </w:pPr>
      <w:r w:rsidRPr="00D6256A">
        <w:rPr>
          <w:rFonts w:eastAsia="Times New Roman" w:cs="Arial"/>
        </w:rPr>
        <w:t> </w:t>
      </w:r>
    </w:p>
    <w:p w:rsidR="00D6256A" w:rsidRPr="00D6256A" w:rsidRDefault="00D6256A" w:rsidP="00D6256A">
      <w:pPr>
        <w:jc w:val="center"/>
        <w:rPr>
          <w:rFonts w:eastAsia="Times New Roman" w:cs="Arial"/>
          <w:b/>
          <w:bCs/>
        </w:rPr>
      </w:pPr>
      <w:r w:rsidRPr="00D6256A">
        <w:rPr>
          <w:rFonts w:eastAsia="Times New Roman" w:cs="Arial"/>
          <w:b/>
          <w:bCs/>
        </w:rPr>
        <w:t>POLICYHOLDER PROTECTION RULES (SHORT-TERM INSURANCE), 2016</w:t>
      </w:r>
    </w:p>
    <w:p w:rsidR="00D6256A" w:rsidRPr="00D6256A" w:rsidRDefault="00D6256A" w:rsidP="00D6256A">
      <w:pPr>
        <w:rPr>
          <w:rFonts w:eastAsia="Times New Roman" w:cs="Arial"/>
        </w:rPr>
      </w:pPr>
      <w:r w:rsidRPr="00D6256A">
        <w:rPr>
          <w:rFonts w:eastAsia="Times New Roman" w:cs="Arial"/>
        </w:rPr>
        <w:t> </w:t>
      </w:r>
    </w:p>
    <w:p w:rsidR="00D6256A" w:rsidRPr="00D6256A" w:rsidRDefault="00D6256A" w:rsidP="00D6256A">
      <w:pPr>
        <w:rPr>
          <w:rFonts w:eastAsia="Times New Roman" w:cs="Arial"/>
        </w:rPr>
      </w:pPr>
      <w:r w:rsidRPr="00D6256A">
        <w:rPr>
          <w:rFonts w:eastAsia="Times New Roman" w:cs="Arial"/>
        </w:rPr>
        <w:t> </w:t>
      </w:r>
    </w:p>
    <w:p w:rsidR="00D6256A" w:rsidRPr="00D6256A" w:rsidRDefault="00D6256A" w:rsidP="00D6256A">
      <w:pPr>
        <w:jc w:val="center"/>
        <w:rPr>
          <w:rFonts w:eastAsia="Times New Roman" w:cs="Arial"/>
          <w:b/>
          <w:bCs/>
        </w:rPr>
      </w:pPr>
      <w:r w:rsidRPr="00D6256A">
        <w:rPr>
          <w:rFonts w:eastAsia="Times New Roman" w:cs="Arial"/>
          <w:b/>
          <w:bCs/>
        </w:rPr>
        <w:t>SCHEDULE</w:t>
      </w:r>
    </w:p>
    <w:p w:rsidR="00D6256A" w:rsidRPr="00D6256A" w:rsidRDefault="00D6256A" w:rsidP="00D6256A">
      <w:pPr>
        <w:jc w:val="center"/>
        <w:rPr>
          <w:b/>
        </w:rPr>
      </w:pPr>
    </w:p>
    <w:p w:rsidR="00D6256A" w:rsidRPr="00D6256A" w:rsidRDefault="00D6256A" w:rsidP="00D6256A">
      <w:pPr>
        <w:jc w:val="center"/>
        <w:rPr>
          <w:b/>
        </w:rPr>
      </w:pPr>
      <w:r w:rsidRPr="00D6256A">
        <w:rPr>
          <w:b/>
        </w:rPr>
        <w:t>POLICYHOLDER PROTECTION RULES (SHORT-TERM INSURANCE), 2016</w:t>
      </w:r>
    </w:p>
    <w:p w:rsidR="00D6256A" w:rsidRPr="00D6256A" w:rsidRDefault="00D6256A" w:rsidP="00D6256A">
      <w:pPr>
        <w:jc w:val="center"/>
        <w:rPr>
          <w:b/>
        </w:rPr>
      </w:pPr>
    </w:p>
    <w:p w:rsidR="00D6256A" w:rsidRPr="00D6256A" w:rsidRDefault="00D6256A" w:rsidP="00D6256A">
      <w:pPr>
        <w:jc w:val="center"/>
        <w:rPr>
          <w:b/>
        </w:rPr>
      </w:pPr>
      <w:r w:rsidRPr="00D6256A">
        <w:rPr>
          <w:b/>
        </w:rPr>
        <w:t>Section 55, Short-term insurance Act, 1998</w:t>
      </w:r>
    </w:p>
    <w:p w:rsidR="00D6256A" w:rsidRPr="00D6256A" w:rsidRDefault="00D6256A" w:rsidP="00D6256A">
      <w:pPr>
        <w:rPr>
          <w:rFonts w:eastAsia="Times New Roman" w:cs="Arial"/>
        </w:rPr>
      </w:pPr>
      <w:r w:rsidRPr="00D6256A">
        <w:rPr>
          <w:rFonts w:eastAsia="Times New Roman" w:cs="Arial"/>
        </w:rPr>
        <w:t> </w:t>
      </w:r>
    </w:p>
    <w:p w:rsidR="00D6256A" w:rsidRPr="00D6256A" w:rsidRDefault="00D6256A" w:rsidP="00D6256A">
      <w:pPr>
        <w:jc w:val="center"/>
        <w:rPr>
          <w:b/>
        </w:rPr>
      </w:pPr>
      <w:commentRangeStart w:id="159"/>
      <w:r w:rsidRPr="00D6256A">
        <w:rPr>
          <w:b/>
        </w:rPr>
        <w:t>ARRANGEMENT OF CONTENTS</w:t>
      </w:r>
      <w:commentRangeEnd w:id="159"/>
      <w:r w:rsidRPr="00D6256A">
        <w:rPr>
          <w:sz w:val="16"/>
          <w:szCs w:val="16"/>
        </w:rPr>
        <w:commentReference w:id="159"/>
      </w:r>
    </w:p>
    <w:p w:rsidR="00D6256A" w:rsidRPr="00D6256A" w:rsidRDefault="00D6256A" w:rsidP="00D6256A">
      <w:pPr>
        <w:keepNext/>
        <w:jc w:val="center"/>
        <w:outlineLvl w:val="0"/>
        <w:rPr>
          <w:rFonts w:eastAsia="Times New Roman" w:cs="Arial"/>
          <w:b/>
          <w:bCs/>
        </w:rPr>
      </w:pPr>
    </w:p>
    <w:p w:rsidR="00D6256A" w:rsidRPr="00D6256A" w:rsidRDefault="00D6256A" w:rsidP="00D6256A">
      <w:pPr>
        <w:keepNext/>
        <w:jc w:val="center"/>
        <w:outlineLvl w:val="0"/>
        <w:rPr>
          <w:rFonts w:eastAsia="Times New Roman" w:cs="Arial"/>
          <w:b/>
          <w:bCs/>
        </w:rPr>
      </w:pPr>
    </w:p>
    <w:p w:rsidR="00D6256A" w:rsidRPr="00D6256A" w:rsidRDefault="00D6256A" w:rsidP="00D6256A">
      <w:pPr>
        <w:jc w:val="center"/>
        <w:rPr>
          <w:b/>
        </w:rPr>
      </w:pPr>
      <w:r w:rsidRPr="00D6256A">
        <w:rPr>
          <w:b/>
        </w:rPr>
        <w:t>CHAPTER 1</w:t>
      </w:r>
    </w:p>
    <w:p w:rsidR="00D6256A" w:rsidRPr="00D6256A" w:rsidRDefault="00D6256A" w:rsidP="00D6256A">
      <w:pPr>
        <w:jc w:val="center"/>
        <w:rPr>
          <w:b/>
        </w:rPr>
      </w:pPr>
      <w:r w:rsidRPr="00D6256A">
        <w:rPr>
          <w:b/>
        </w:rPr>
        <w:t>INTERPRETATION</w:t>
      </w:r>
    </w:p>
    <w:p w:rsidR="00D6256A" w:rsidRPr="00D6256A" w:rsidRDefault="00D6256A" w:rsidP="00D6256A">
      <w:pPr>
        <w:rPr>
          <w:b/>
          <w:highlight w:val="lightGray"/>
        </w:rPr>
      </w:pPr>
    </w:p>
    <w:p w:rsidR="00D6256A" w:rsidRPr="00D6256A" w:rsidRDefault="00D6256A" w:rsidP="00D6256A">
      <w:pPr>
        <w:rPr>
          <w:b/>
        </w:rPr>
      </w:pPr>
      <w:r w:rsidRPr="00D6256A">
        <w:rPr>
          <w:b/>
        </w:rPr>
        <w:t>1.</w:t>
      </w:r>
      <w:r w:rsidRPr="00D6256A">
        <w:rPr>
          <w:b/>
        </w:rPr>
        <w:tab/>
      </w:r>
      <w:commentRangeStart w:id="160"/>
      <w:r w:rsidRPr="00D6256A">
        <w:rPr>
          <w:b/>
        </w:rPr>
        <w:t xml:space="preserve">Application </w:t>
      </w:r>
      <w:commentRangeEnd w:id="160"/>
      <w:r w:rsidRPr="00D6256A">
        <w:rPr>
          <w:rFonts w:cs="Arial"/>
        </w:rPr>
        <w:commentReference w:id="160"/>
      </w:r>
    </w:p>
    <w:p w:rsidR="00D6256A" w:rsidRPr="00D6256A" w:rsidRDefault="00D6256A" w:rsidP="00D6256A">
      <w:pPr>
        <w:rPr>
          <w:b/>
        </w:rPr>
      </w:pPr>
      <w:r w:rsidRPr="00D6256A">
        <w:rPr>
          <w:b/>
        </w:rPr>
        <w:t>2.</w:t>
      </w:r>
      <w:r w:rsidRPr="00D6256A">
        <w:rPr>
          <w:b/>
        </w:rPr>
        <w:tab/>
      </w:r>
      <w:commentRangeStart w:id="161"/>
      <w:r w:rsidRPr="00D6256A">
        <w:rPr>
          <w:b/>
        </w:rPr>
        <w:t>Definitions</w:t>
      </w:r>
      <w:commentRangeEnd w:id="161"/>
      <w:r w:rsidRPr="00D6256A">
        <w:rPr>
          <w:rFonts w:cs="Arial"/>
        </w:rPr>
        <w:commentReference w:id="161"/>
      </w:r>
    </w:p>
    <w:p w:rsidR="00D6256A" w:rsidRPr="00D6256A" w:rsidRDefault="00D6256A" w:rsidP="00D6256A">
      <w:pPr>
        <w:rPr>
          <w:b/>
        </w:rPr>
      </w:pPr>
    </w:p>
    <w:p w:rsidR="00D6256A" w:rsidRPr="00D6256A" w:rsidRDefault="00D6256A" w:rsidP="00D6256A">
      <w:pPr>
        <w:rPr>
          <w:b/>
        </w:rPr>
      </w:pPr>
    </w:p>
    <w:p w:rsidR="00D6256A" w:rsidRPr="00D6256A" w:rsidRDefault="00D6256A" w:rsidP="00D6256A">
      <w:pPr>
        <w:jc w:val="center"/>
        <w:rPr>
          <w:b/>
        </w:rPr>
      </w:pPr>
      <w:r w:rsidRPr="00D6256A">
        <w:rPr>
          <w:b/>
        </w:rPr>
        <w:t>CHAPTER 2</w:t>
      </w:r>
    </w:p>
    <w:p w:rsidR="00D6256A" w:rsidRPr="00D6256A" w:rsidRDefault="00D6256A" w:rsidP="00D6256A">
      <w:pPr>
        <w:jc w:val="center"/>
        <w:rPr>
          <w:b/>
        </w:rPr>
      </w:pPr>
      <w:r w:rsidRPr="00D6256A">
        <w:rPr>
          <w:b/>
        </w:rPr>
        <w:t xml:space="preserve"> FAIR TREATMENT CENTRAL TO CORPORATE CULTURE </w:t>
      </w:r>
    </w:p>
    <w:p w:rsidR="00D6256A" w:rsidRPr="00D6256A" w:rsidRDefault="00D6256A" w:rsidP="00D6256A">
      <w:pPr>
        <w:rPr>
          <w:b/>
        </w:rPr>
      </w:pPr>
    </w:p>
    <w:p w:rsidR="00D6256A" w:rsidRPr="00D6256A" w:rsidRDefault="00D6256A" w:rsidP="00D6256A">
      <w:pPr>
        <w:autoSpaceDE w:val="0"/>
        <w:autoSpaceDN w:val="0"/>
        <w:adjustRightInd w:val="0"/>
        <w:jc w:val="left"/>
        <w:rPr>
          <w:rFonts w:ascii="Arial-BoldMT" w:hAnsi="Arial-BoldMT" w:cs="Arial-BoldMT"/>
          <w:b/>
          <w:bCs/>
        </w:rPr>
      </w:pPr>
      <w:commentRangeStart w:id="162"/>
      <w:r w:rsidRPr="00D6256A">
        <w:rPr>
          <w:rFonts w:ascii="Arial-BoldMT" w:hAnsi="Arial-BoldMT" w:cs="Arial-BoldMT"/>
          <w:b/>
          <w:bCs/>
        </w:rPr>
        <w:t>RULE 1: POLICIES AND PROCEDURES DEALING WITH THE FAIR TREATMENT OF POLICYHOLDERS</w:t>
      </w:r>
      <w:commentRangeEnd w:id="162"/>
      <w:r w:rsidRPr="00D6256A">
        <w:rPr>
          <w:sz w:val="16"/>
          <w:szCs w:val="16"/>
        </w:rPr>
        <w:commentReference w:id="162"/>
      </w:r>
    </w:p>
    <w:p w:rsidR="00D6256A" w:rsidRPr="00D6256A" w:rsidRDefault="00D6256A" w:rsidP="00D6256A">
      <w:pPr>
        <w:rPr>
          <w:b/>
        </w:rPr>
      </w:pPr>
    </w:p>
    <w:p w:rsidR="00D6256A" w:rsidRPr="00D6256A" w:rsidRDefault="00D6256A" w:rsidP="00D6256A">
      <w:pPr>
        <w:jc w:val="center"/>
        <w:rPr>
          <w:b/>
        </w:rPr>
      </w:pPr>
    </w:p>
    <w:p w:rsidR="00D6256A" w:rsidRPr="00D6256A" w:rsidRDefault="00D6256A" w:rsidP="00D6256A">
      <w:pPr>
        <w:jc w:val="center"/>
        <w:rPr>
          <w:b/>
        </w:rPr>
      </w:pPr>
      <w:r w:rsidRPr="00D6256A">
        <w:rPr>
          <w:b/>
        </w:rPr>
        <w:t>CHAPTER 3</w:t>
      </w:r>
    </w:p>
    <w:p w:rsidR="00D6256A" w:rsidRPr="00D6256A" w:rsidRDefault="00D6256A" w:rsidP="00D6256A">
      <w:pPr>
        <w:jc w:val="center"/>
        <w:rPr>
          <w:b/>
        </w:rPr>
      </w:pPr>
      <w:r w:rsidRPr="00D6256A">
        <w:rPr>
          <w:b/>
        </w:rPr>
        <w:t>PRODUCTS AND PRODUCT DESIGN</w:t>
      </w:r>
    </w:p>
    <w:p w:rsidR="00D6256A" w:rsidRPr="00D6256A" w:rsidRDefault="00D6256A" w:rsidP="00D6256A">
      <w:pPr>
        <w:rPr>
          <w:rFonts w:eastAsia="Times New Roman" w:cs="Arial"/>
          <w:b/>
          <w:bCs/>
        </w:rPr>
      </w:pPr>
    </w:p>
    <w:p w:rsidR="00D6256A" w:rsidRPr="00D6256A" w:rsidRDefault="00D6256A" w:rsidP="00D6256A">
      <w:pPr>
        <w:tabs>
          <w:tab w:val="left" w:pos="142"/>
        </w:tabs>
        <w:rPr>
          <w:rFonts w:cs="Arial"/>
          <w:b/>
        </w:rPr>
      </w:pPr>
      <w:commentRangeStart w:id="163"/>
      <w:r w:rsidRPr="00D6256A">
        <w:rPr>
          <w:rFonts w:cs="Arial"/>
          <w:b/>
        </w:rPr>
        <w:t>RULE 2: PRODUCT LINE DESIGN</w:t>
      </w:r>
      <w:commentRangeEnd w:id="163"/>
      <w:r w:rsidRPr="00D6256A">
        <w:rPr>
          <w:sz w:val="16"/>
          <w:szCs w:val="16"/>
        </w:rPr>
        <w:commentReference w:id="163"/>
      </w:r>
    </w:p>
    <w:p w:rsidR="00D6256A" w:rsidRPr="00D6256A" w:rsidRDefault="00D6256A" w:rsidP="00D6256A">
      <w:pPr>
        <w:tabs>
          <w:tab w:val="left" w:pos="567"/>
        </w:tabs>
        <w:ind w:left="567" w:hanging="567"/>
        <w:rPr>
          <w:rFonts w:cs="Arial"/>
          <w:b/>
        </w:rPr>
      </w:pPr>
    </w:p>
    <w:p w:rsidR="00D6256A" w:rsidRPr="00D6256A" w:rsidRDefault="00D6256A" w:rsidP="00D6256A">
      <w:pPr>
        <w:rPr>
          <w:rFonts w:eastAsia="Times New Roman" w:cs="Arial"/>
          <w:b/>
          <w:bCs/>
          <w:highlight w:val="red"/>
        </w:rPr>
      </w:pPr>
      <w:commentRangeStart w:id="164"/>
      <w:r w:rsidRPr="00D6256A">
        <w:rPr>
          <w:rFonts w:eastAsia="Times New Roman" w:cs="Arial"/>
          <w:b/>
          <w:bCs/>
          <w:highlight w:val="red"/>
        </w:rPr>
        <w:t>RULE 3: CONSUMER CREDIT INSURANCE</w:t>
      </w:r>
      <w:commentRangeEnd w:id="164"/>
      <w:r w:rsidRPr="00D6256A">
        <w:rPr>
          <w:sz w:val="16"/>
          <w:szCs w:val="16"/>
        </w:rPr>
        <w:commentReference w:id="164"/>
      </w:r>
    </w:p>
    <w:p w:rsidR="00D6256A" w:rsidRPr="00D6256A" w:rsidRDefault="00D6256A" w:rsidP="00D6256A">
      <w:pPr>
        <w:widowControl w:val="0"/>
        <w:rPr>
          <w:rFonts w:eastAsia="Times New Roman" w:cs="Arial"/>
          <w:b/>
          <w:bCs/>
        </w:rPr>
      </w:pPr>
    </w:p>
    <w:p w:rsidR="00D6256A" w:rsidRPr="00D6256A" w:rsidRDefault="00D6256A" w:rsidP="00D6256A">
      <w:pPr>
        <w:rPr>
          <w:b/>
        </w:rPr>
      </w:pPr>
      <w:commentRangeStart w:id="165"/>
      <w:r w:rsidRPr="00D6256A">
        <w:rPr>
          <w:b/>
        </w:rPr>
        <w:t xml:space="preserve">RULE 4: </w:t>
      </w:r>
      <w:r w:rsidRPr="00D6256A">
        <w:rPr>
          <w:b/>
          <w:highlight w:val="lightGray"/>
        </w:rPr>
        <w:t>COOLING-OFF RIGHTS</w:t>
      </w:r>
      <w:commentRangeEnd w:id="165"/>
      <w:r w:rsidRPr="00D6256A">
        <w:rPr>
          <w:rFonts w:cs="Arial"/>
          <w:highlight w:val="lightGray"/>
        </w:rPr>
        <w:commentReference w:id="165"/>
      </w:r>
    </w:p>
    <w:p w:rsidR="00D6256A" w:rsidRPr="00D6256A" w:rsidRDefault="00D6256A" w:rsidP="00D6256A">
      <w:pPr>
        <w:rPr>
          <w:b/>
        </w:rPr>
      </w:pPr>
    </w:p>
    <w:p w:rsidR="00D6256A" w:rsidRPr="00D6256A" w:rsidRDefault="00D6256A" w:rsidP="00D6256A">
      <w:pPr>
        <w:rPr>
          <w:rFonts w:eastAsia="Times New Roman" w:cs="Arial"/>
          <w:b/>
          <w:bCs/>
          <w:color w:val="000000" w:themeColor="text1"/>
        </w:rPr>
      </w:pPr>
      <w:commentRangeStart w:id="166"/>
      <w:r w:rsidRPr="00D6256A">
        <w:rPr>
          <w:rFonts w:eastAsia="Times New Roman" w:cs="Arial"/>
          <w:b/>
          <w:bCs/>
          <w:color w:val="000000" w:themeColor="text1"/>
        </w:rPr>
        <w:t xml:space="preserve">RULE 5: NEGATIVE OPTION SELECTION OF POLICY TERMS OR CONDITIONS </w:t>
      </w:r>
      <w:commentRangeEnd w:id="166"/>
      <w:r w:rsidRPr="00D6256A">
        <w:rPr>
          <w:sz w:val="16"/>
          <w:szCs w:val="16"/>
        </w:rPr>
        <w:commentReference w:id="166"/>
      </w:r>
    </w:p>
    <w:p w:rsidR="00D6256A" w:rsidRPr="00D6256A" w:rsidRDefault="00D6256A" w:rsidP="00D6256A">
      <w:pPr>
        <w:rPr>
          <w:rFonts w:eastAsia="Times New Roman" w:cs="Arial"/>
          <w:b/>
          <w:bCs/>
          <w:color w:val="000000" w:themeColor="text1"/>
        </w:rPr>
      </w:pPr>
    </w:p>
    <w:p w:rsidR="00D6256A" w:rsidRPr="00D6256A" w:rsidRDefault="00D6256A" w:rsidP="00D6256A">
      <w:pPr>
        <w:jc w:val="left"/>
        <w:rPr>
          <w:b/>
        </w:rPr>
      </w:pPr>
      <w:commentRangeStart w:id="167"/>
      <w:r w:rsidRPr="00D6256A">
        <w:rPr>
          <w:b/>
        </w:rPr>
        <w:t xml:space="preserve">RULE 6:  DETERMINING PREMIUMS </w:t>
      </w:r>
      <w:commentRangeEnd w:id="167"/>
      <w:r w:rsidRPr="00D6256A">
        <w:rPr>
          <w:sz w:val="16"/>
          <w:szCs w:val="16"/>
        </w:rPr>
        <w:commentReference w:id="167"/>
      </w:r>
    </w:p>
    <w:p w:rsidR="00D6256A" w:rsidRPr="00D6256A" w:rsidRDefault="00D6256A" w:rsidP="00D6256A">
      <w:pPr>
        <w:jc w:val="left"/>
        <w:rPr>
          <w:b/>
        </w:rPr>
      </w:pPr>
    </w:p>
    <w:p w:rsidR="00D6256A" w:rsidRPr="00D6256A" w:rsidRDefault="00D6256A" w:rsidP="00D6256A">
      <w:pPr>
        <w:rPr>
          <w:b/>
        </w:rPr>
      </w:pPr>
      <w:commentRangeStart w:id="168"/>
      <w:r w:rsidRPr="00D6256A">
        <w:rPr>
          <w:b/>
        </w:rPr>
        <w:t>RULE 7: VOID PROVISIONS</w:t>
      </w:r>
      <w:commentRangeEnd w:id="168"/>
      <w:r w:rsidRPr="00D6256A">
        <w:rPr>
          <w:sz w:val="16"/>
          <w:szCs w:val="16"/>
        </w:rPr>
        <w:commentReference w:id="168"/>
      </w:r>
    </w:p>
    <w:p w:rsidR="00D6256A" w:rsidRPr="00D6256A" w:rsidRDefault="00D6256A" w:rsidP="00D6256A">
      <w:pPr>
        <w:rPr>
          <w:b/>
        </w:rPr>
      </w:pPr>
    </w:p>
    <w:p w:rsidR="00D6256A" w:rsidRPr="00D6256A" w:rsidRDefault="00D6256A" w:rsidP="00D6256A">
      <w:pPr>
        <w:rPr>
          <w:rFonts w:eastAsia="Times New Roman" w:cs="Arial"/>
          <w:b/>
          <w:bCs/>
          <w:highlight w:val="lightGray"/>
        </w:rPr>
      </w:pPr>
      <w:commentRangeStart w:id="169"/>
      <w:r w:rsidRPr="00D6256A">
        <w:rPr>
          <w:rFonts w:eastAsia="Times New Roman" w:cs="Arial"/>
          <w:b/>
          <w:highlight w:val="lightGray"/>
        </w:rPr>
        <w:t xml:space="preserve">RULE 8: </w:t>
      </w:r>
      <w:r w:rsidRPr="00D6256A">
        <w:rPr>
          <w:rFonts w:eastAsia="Times New Roman" w:cs="Arial"/>
          <w:b/>
          <w:bCs/>
          <w:highlight w:val="lightGray"/>
        </w:rPr>
        <w:t>WAIVER OF RIGHTS</w:t>
      </w:r>
      <w:commentRangeEnd w:id="169"/>
      <w:r w:rsidRPr="00D6256A">
        <w:rPr>
          <w:sz w:val="16"/>
          <w:szCs w:val="16"/>
        </w:rPr>
        <w:commentReference w:id="169"/>
      </w:r>
    </w:p>
    <w:p w:rsidR="00D6256A" w:rsidRPr="00D6256A" w:rsidRDefault="00D6256A" w:rsidP="00D6256A">
      <w:pPr>
        <w:rPr>
          <w:rFonts w:eastAsia="Times New Roman" w:cs="Arial"/>
          <w:b/>
          <w:bCs/>
          <w:highlight w:val="lightGray"/>
        </w:rPr>
      </w:pPr>
      <w:r w:rsidRPr="00D6256A">
        <w:rPr>
          <w:rFonts w:eastAsia="Times New Roman" w:cs="Arial"/>
          <w:b/>
          <w:bCs/>
          <w:highlight w:val="lightGray"/>
        </w:rPr>
        <w:t xml:space="preserve"> </w:t>
      </w:r>
    </w:p>
    <w:p w:rsidR="00D6256A" w:rsidRPr="00D6256A" w:rsidRDefault="00D6256A" w:rsidP="00D6256A">
      <w:pPr>
        <w:rPr>
          <w:rFonts w:eastAsia="Times New Roman" w:cs="Arial"/>
          <w:b/>
          <w:bCs/>
          <w:highlight w:val="lightGray"/>
        </w:rPr>
      </w:pPr>
      <w:commentRangeStart w:id="170"/>
      <w:r w:rsidRPr="00D6256A">
        <w:rPr>
          <w:rFonts w:eastAsia="Times New Roman" w:cs="Arial"/>
          <w:b/>
          <w:bCs/>
          <w:highlight w:val="lightGray"/>
        </w:rPr>
        <w:t>RULE 9: SIGNING OF BLANK OR UNCOMPLETED FORMS</w:t>
      </w:r>
      <w:commentRangeEnd w:id="170"/>
      <w:r w:rsidRPr="00D6256A">
        <w:rPr>
          <w:sz w:val="16"/>
          <w:szCs w:val="16"/>
        </w:rPr>
        <w:commentReference w:id="170"/>
      </w:r>
    </w:p>
    <w:p w:rsidR="00D6256A" w:rsidRPr="00D6256A" w:rsidRDefault="00D6256A" w:rsidP="00D6256A">
      <w:pPr>
        <w:rPr>
          <w:rFonts w:eastAsia="Times New Roman" w:cs="Arial"/>
          <w:b/>
          <w:bCs/>
          <w:highlight w:val="lightGray"/>
        </w:rPr>
      </w:pPr>
    </w:p>
    <w:p w:rsidR="00D6256A" w:rsidRPr="00D6256A" w:rsidRDefault="00D6256A" w:rsidP="00D6256A">
      <w:pPr>
        <w:rPr>
          <w:rFonts w:eastAsia="Times New Roman" w:cs="Arial"/>
          <w:b/>
          <w:bCs/>
        </w:rPr>
      </w:pPr>
      <w:commentRangeStart w:id="171"/>
      <w:r w:rsidRPr="00D6256A">
        <w:rPr>
          <w:rFonts w:eastAsia="Times New Roman" w:cs="Arial"/>
          <w:b/>
          <w:bCs/>
          <w:highlight w:val="yellow"/>
        </w:rPr>
        <w:t>RULE 10: CONSENT REQUIRED TO INSURE A LIFE</w:t>
      </w:r>
      <w:commentRangeEnd w:id="171"/>
      <w:r w:rsidRPr="00D6256A">
        <w:rPr>
          <w:sz w:val="16"/>
          <w:szCs w:val="16"/>
        </w:rPr>
        <w:commentReference w:id="171"/>
      </w:r>
    </w:p>
    <w:p w:rsidR="00D6256A" w:rsidRPr="00D6256A" w:rsidRDefault="00D6256A" w:rsidP="00D6256A">
      <w:pPr>
        <w:rPr>
          <w:rFonts w:eastAsia="Times New Roman" w:cs="Arial"/>
          <w:b/>
          <w:bCs/>
        </w:rPr>
      </w:pPr>
    </w:p>
    <w:p w:rsidR="00D6256A" w:rsidRPr="00D6256A" w:rsidRDefault="00D6256A" w:rsidP="00D6256A">
      <w:pPr>
        <w:jc w:val="center"/>
        <w:rPr>
          <w:b/>
        </w:rPr>
      </w:pPr>
    </w:p>
    <w:p w:rsidR="00D6256A" w:rsidRPr="00D6256A" w:rsidRDefault="00D6256A" w:rsidP="00D6256A">
      <w:pPr>
        <w:jc w:val="center"/>
        <w:rPr>
          <w:b/>
        </w:rPr>
      </w:pPr>
      <w:r w:rsidRPr="00D6256A">
        <w:rPr>
          <w:b/>
        </w:rPr>
        <w:t>CHAPTER 4</w:t>
      </w:r>
    </w:p>
    <w:p w:rsidR="00D6256A" w:rsidRPr="00D6256A" w:rsidRDefault="00D6256A" w:rsidP="00D6256A">
      <w:pPr>
        <w:jc w:val="center"/>
        <w:rPr>
          <w:b/>
        </w:rPr>
      </w:pPr>
      <w:r w:rsidRPr="00D6256A">
        <w:rPr>
          <w:b/>
        </w:rPr>
        <w:lastRenderedPageBreak/>
        <w:t>PROMOTION, MARKETING AND DISCLOSURE</w:t>
      </w:r>
    </w:p>
    <w:p w:rsidR="00D6256A" w:rsidRPr="00D6256A" w:rsidRDefault="00D6256A" w:rsidP="00D6256A">
      <w:pPr>
        <w:rPr>
          <w:rFonts w:eastAsia="Times New Roman" w:cs="Arial"/>
          <w:b/>
          <w:color w:val="000000" w:themeColor="text1"/>
          <w:highlight w:val="lightGray"/>
        </w:rPr>
      </w:pPr>
    </w:p>
    <w:p w:rsidR="00D6256A" w:rsidRPr="00D6256A" w:rsidRDefault="00D6256A" w:rsidP="00D6256A">
      <w:pPr>
        <w:rPr>
          <w:rFonts w:cs="Arial"/>
          <w:b/>
        </w:rPr>
      </w:pPr>
      <w:commentRangeStart w:id="172"/>
      <w:r w:rsidRPr="00D6256A">
        <w:rPr>
          <w:rFonts w:cs="Arial"/>
          <w:b/>
        </w:rPr>
        <w:t>RULE 11: ADVERTISING, BROCHURES AND SIMILAR COMMUNICATIONS</w:t>
      </w:r>
      <w:commentRangeEnd w:id="172"/>
      <w:r w:rsidRPr="00D6256A">
        <w:rPr>
          <w:rFonts w:cs="Arial"/>
        </w:rPr>
        <w:commentReference w:id="172"/>
      </w:r>
    </w:p>
    <w:p w:rsidR="00D6256A" w:rsidRPr="00D6256A" w:rsidRDefault="00D6256A" w:rsidP="00D6256A">
      <w:pPr>
        <w:widowControl w:val="0"/>
        <w:rPr>
          <w:rFonts w:cs="Arial"/>
          <w:b/>
        </w:rPr>
      </w:pPr>
    </w:p>
    <w:p w:rsidR="00D6256A" w:rsidRPr="00D6256A" w:rsidRDefault="00D6256A" w:rsidP="00D6256A">
      <w:pPr>
        <w:jc w:val="left"/>
        <w:rPr>
          <w:rFonts w:cs="Arial"/>
          <w:b/>
        </w:rPr>
      </w:pPr>
      <w:commentRangeStart w:id="173"/>
      <w:r w:rsidRPr="00D6256A">
        <w:rPr>
          <w:rFonts w:cs="Arial"/>
          <w:b/>
        </w:rPr>
        <w:t xml:space="preserve">RULE 12: DISCLOSURE AND RECORD KEEPING </w:t>
      </w:r>
      <w:commentRangeEnd w:id="173"/>
      <w:r w:rsidRPr="00D6256A">
        <w:rPr>
          <w:sz w:val="16"/>
          <w:szCs w:val="16"/>
        </w:rPr>
        <w:commentReference w:id="173"/>
      </w:r>
    </w:p>
    <w:p w:rsidR="00D6256A" w:rsidRPr="00D6256A" w:rsidRDefault="00D6256A" w:rsidP="00D6256A">
      <w:pPr>
        <w:rPr>
          <w:b/>
        </w:rPr>
      </w:pPr>
    </w:p>
    <w:p w:rsidR="00D6256A" w:rsidRPr="00D6256A" w:rsidRDefault="00D6256A" w:rsidP="00D6256A">
      <w:pPr>
        <w:jc w:val="center"/>
        <w:rPr>
          <w:b/>
        </w:rPr>
      </w:pPr>
    </w:p>
    <w:p w:rsidR="00D6256A" w:rsidRPr="00D6256A" w:rsidRDefault="00D6256A" w:rsidP="00D6256A">
      <w:pPr>
        <w:jc w:val="center"/>
        <w:rPr>
          <w:b/>
        </w:rPr>
      </w:pPr>
      <w:r w:rsidRPr="00D6256A">
        <w:rPr>
          <w:b/>
        </w:rPr>
        <w:t>CHAPTER 5</w:t>
      </w:r>
    </w:p>
    <w:p w:rsidR="00D6256A" w:rsidRPr="00D6256A" w:rsidRDefault="00D6256A" w:rsidP="00D6256A">
      <w:pPr>
        <w:jc w:val="center"/>
        <w:rPr>
          <w:b/>
        </w:rPr>
      </w:pPr>
      <w:r w:rsidRPr="00D6256A">
        <w:rPr>
          <w:b/>
        </w:rPr>
        <w:t>INTERMEDIATION (DISTRIBUTION)</w:t>
      </w:r>
    </w:p>
    <w:p w:rsidR="00D6256A" w:rsidRPr="00D6256A" w:rsidRDefault="00D6256A" w:rsidP="00D6256A">
      <w:pPr>
        <w:jc w:val="center"/>
        <w:rPr>
          <w:b/>
        </w:rPr>
      </w:pPr>
    </w:p>
    <w:p w:rsidR="00D6256A" w:rsidRPr="00D6256A" w:rsidRDefault="00D6256A" w:rsidP="00D6256A">
      <w:pPr>
        <w:rPr>
          <w:b/>
        </w:rPr>
      </w:pPr>
      <w:commentRangeStart w:id="174"/>
      <w:r w:rsidRPr="00D6256A">
        <w:rPr>
          <w:b/>
          <w:highlight w:val="lightGray"/>
        </w:rPr>
        <w:t>RULE 13: ARRANGEMENTS WITH INTERMEDIARIES</w:t>
      </w:r>
      <w:commentRangeEnd w:id="174"/>
      <w:r w:rsidRPr="00D6256A">
        <w:rPr>
          <w:sz w:val="16"/>
          <w:szCs w:val="16"/>
        </w:rPr>
        <w:commentReference w:id="174"/>
      </w:r>
    </w:p>
    <w:p w:rsidR="00D6256A" w:rsidRPr="00D6256A" w:rsidRDefault="00D6256A" w:rsidP="00D6256A">
      <w:pPr>
        <w:rPr>
          <w:b/>
        </w:rPr>
      </w:pPr>
    </w:p>
    <w:p w:rsidR="00D6256A" w:rsidRPr="00D6256A" w:rsidRDefault="00D6256A" w:rsidP="00D6256A">
      <w:pPr>
        <w:rPr>
          <w:b/>
        </w:rPr>
      </w:pPr>
    </w:p>
    <w:p w:rsidR="00D6256A" w:rsidRPr="00D6256A" w:rsidRDefault="00D6256A" w:rsidP="00D6256A">
      <w:pPr>
        <w:jc w:val="center"/>
        <w:rPr>
          <w:b/>
        </w:rPr>
      </w:pPr>
      <w:r w:rsidRPr="00D6256A">
        <w:rPr>
          <w:b/>
        </w:rPr>
        <w:t>CHAPTER 6</w:t>
      </w:r>
    </w:p>
    <w:p w:rsidR="00D6256A" w:rsidRPr="00D6256A" w:rsidRDefault="00D6256A" w:rsidP="00D6256A">
      <w:pPr>
        <w:jc w:val="center"/>
        <w:rPr>
          <w:b/>
        </w:rPr>
      </w:pPr>
      <w:r w:rsidRPr="00D6256A">
        <w:rPr>
          <w:b/>
        </w:rPr>
        <w:t>PRODUCT PERFORMANCE AND ACCEPTABLE SERVICE</w:t>
      </w:r>
    </w:p>
    <w:p w:rsidR="00D6256A" w:rsidRPr="00D6256A" w:rsidRDefault="00D6256A" w:rsidP="00D6256A">
      <w:pPr>
        <w:jc w:val="center"/>
        <w:rPr>
          <w:b/>
        </w:rPr>
      </w:pPr>
    </w:p>
    <w:p w:rsidR="00D6256A" w:rsidRPr="00D6256A" w:rsidRDefault="00D6256A" w:rsidP="00D6256A">
      <w:pPr>
        <w:jc w:val="left"/>
        <w:rPr>
          <w:b/>
        </w:rPr>
      </w:pPr>
      <w:commentRangeStart w:id="175"/>
      <w:r w:rsidRPr="00D6256A">
        <w:rPr>
          <w:b/>
        </w:rPr>
        <w:t>RULE 14: DATA MANAGEMENT</w:t>
      </w:r>
      <w:commentRangeEnd w:id="175"/>
      <w:r w:rsidR="00ED209C">
        <w:rPr>
          <w:rStyle w:val="CommentReference"/>
        </w:rPr>
        <w:commentReference w:id="175"/>
      </w:r>
    </w:p>
    <w:p w:rsidR="00D6256A" w:rsidRPr="00D6256A" w:rsidRDefault="00D6256A" w:rsidP="00D6256A">
      <w:pPr>
        <w:jc w:val="left"/>
        <w:rPr>
          <w:b/>
        </w:rPr>
      </w:pPr>
    </w:p>
    <w:p w:rsidR="00D6256A" w:rsidRPr="00D6256A" w:rsidRDefault="00D6256A" w:rsidP="00D6256A">
      <w:pPr>
        <w:jc w:val="left"/>
        <w:rPr>
          <w:b/>
        </w:rPr>
      </w:pPr>
      <w:commentRangeStart w:id="176"/>
      <w:r w:rsidRPr="00D6256A">
        <w:rPr>
          <w:b/>
        </w:rPr>
        <w:t>RULE 15: ON-GOING REVIEW OF PRODUCT LINE PERFORMANCE</w:t>
      </w:r>
      <w:commentRangeEnd w:id="176"/>
      <w:r w:rsidR="00ED209C">
        <w:rPr>
          <w:rStyle w:val="CommentReference"/>
        </w:rPr>
        <w:commentReference w:id="176"/>
      </w:r>
    </w:p>
    <w:p w:rsidR="00D6256A" w:rsidRPr="00D6256A" w:rsidRDefault="00D6256A" w:rsidP="00D6256A">
      <w:pPr>
        <w:jc w:val="left"/>
        <w:rPr>
          <w:b/>
        </w:rPr>
      </w:pPr>
    </w:p>
    <w:p w:rsidR="00D6256A" w:rsidRPr="00D6256A" w:rsidRDefault="00D6256A" w:rsidP="00D6256A">
      <w:pPr>
        <w:jc w:val="left"/>
        <w:rPr>
          <w:b/>
        </w:rPr>
      </w:pPr>
      <w:commentRangeStart w:id="177"/>
      <w:r w:rsidRPr="00D6256A">
        <w:rPr>
          <w:b/>
        </w:rPr>
        <w:t>RULE 16: PERIODS OF GRACE</w:t>
      </w:r>
      <w:commentRangeEnd w:id="177"/>
      <w:r w:rsidRPr="00D6256A">
        <w:rPr>
          <w:sz w:val="16"/>
          <w:szCs w:val="16"/>
        </w:rPr>
        <w:commentReference w:id="177"/>
      </w:r>
    </w:p>
    <w:p w:rsidR="00D6256A" w:rsidRPr="00D6256A" w:rsidRDefault="00D6256A" w:rsidP="00D6256A">
      <w:pPr>
        <w:jc w:val="left"/>
        <w:rPr>
          <w:b/>
        </w:rPr>
      </w:pPr>
    </w:p>
    <w:p w:rsidR="00D6256A" w:rsidRPr="00D6256A" w:rsidRDefault="00D6256A" w:rsidP="00D6256A">
      <w:pPr>
        <w:jc w:val="left"/>
        <w:rPr>
          <w:b/>
        </w:rPr>
      </w:pPr>
    </w:p>
    <w:p w:rsidR="00D6256A" w:rsidRPr="00D6256A" w:rsidRDefault="00D6256A" w:rsidP="00D6256A">
      <w:pPr>
        <w:jc w:val="center"/>
        <w:rPr>
          <w:b/>
        </w:rPr>
      </w:pPr>
      <w:r w:rsidRPr="00D6256A">
        <w:rPr>
          <w:b/>
        </w:rPr>
        <w:t>CHAPTER 7</w:t>
      </w:r>
    </w:p>
    <w:p w:rsidR="00D6256A" w:rsidRPr="00D6256A" w:rsidRDefault="00D6256A" w:rsidP="00D6256A">
      <w:pPr>
        <w:jc w:val="center"/>
        <w:rPr>
          <w:b/>
        </w:rPr>
      </w:pPr>
      <w:r w:rsidRPr="00D6256A">
        <w:rPr>
          <w:b/>
        </w:rPr>
        <w:t>NO UNREASONABLE POST-SALE BARRIERS</w:t>
      </w:r>
    </w:p>
    <w:p w:rsidR="00D6256A" w:rsidRPr="00D6256A" w:rsidRDefault="00D6256A" w:rsidP="00D6256A">
      <w:pPr>
        <w:jc w:val="center"/>
        <w:rPr>
          <w:b/>
        </w:rPr>
      </w:pPr>
    </w:p>
    <w:p w:rsidR="00D6256A" w:rsidRPr="00D6256A" w:rsidRDefault="00D6256A" w:rsidP="00D6256A">
      <w:pPr>
        <w:rPr>
          <w:b/>
        </w:rPr>
      </w:pPr>
      <w:commentRangeStart w:id="178"/>
      <w:r w:rsidRPr="00D6256A">
        <w:rPr>
          <w:b/>
        </w:rPr>
        <w:t>RULE 17: CLAIMS MANAGEMENT</w:t>
      </w:r>
      <w:commentRangeEnd w:id="178"/>
      <w:r w:rsidRPr="00D6256A">
        <w:rPr>
          <w:rFonts w:cs="Arial"/>
          <w:b/>
          <w:sz w:val="16"/>
          <w:szCs w:val="16"/>
        </w:rPr>
        <w:commentReference w:id="178"/>
      </w:r>
    </w:p>
    <w:p w:rsidR="00D6256A" w:rsidRPr="00D6256A" w:rsidRDefault="00D6256A" w:rsidP="00D6256A">
      <w:pPr>
        <w:rPr>
          <w:b/>
        </w:rPr>
      </w:pPr>
    </w:p>
    <w:p w:rsidR="00D6256A" w:rsidRPr="00D6256A" w:rsidRDefault="00D6256A" w:rsidP="00D6256A">
      <w:pPr>
        <w:rPr>
          <w:rFonts w:eastAsia="Times New Roman" w:cs="Arial"/>
          <w:b/>
          <w:bCs/>
          <w:color w:val="000000" w:themeColor="text1"/>
        </w:rPr>
      </w:pPr>
      <w:commentRangeStart w:id="179"/>
      <w:r w:rsidRPr="00D6256A">
        <w:rPr>
          <w:rFonts w:eastAsia="Times New Roman" w:cs="Arial"/>
          <w:b/>
          <w:bCs/>
          <w:color w:val="000000" w:themeColor="text1"/>
        </w:rPr>
        <w:t>RULE 18: COMPLAINTS MANAGEMENT</w:t>
      </w:r>
      <w:commentRangeEnd w:id="179"/>
      <w:r w:rsidRPr="00D6256A">
        <w:rPr>
          <w:rFonts w:cs="Arial"/>
          <w:sz w:val="16"/>
          <w:szCs w:val="16"/>
        </w:rPr>
        <w:commentReference w:id="179"/>
      </w:r>
    </w:p>
    <w:p w:rsidR="00D6256A" w:rsidRPr="00D6256A" w:rsidRDefault="00D6256A" w:rsidP="00D6256A">
      <w:pPr>
        <w:rPr>
          <w:b/>
        </w:rPr>
      </w:pPr>
    </w:p>
    <w:p w:rsidR="00D6256A" w:rsidRPr="00D6256A" w:rsidRDefault="00D6256A" w:rsidP="00D6256A">
      <w:pPr>
        <w:rPr>
          <w:rFonts w:eastAsia="Times New Roman" w:cs="Arial"/>
          <w:b/>
        </w:rPr>
      </w:pPr>
      <w:commentRangeStart w:id="180"/>
      <w:r w:rsidRPr="00D6256A">
        <w:rPr>
          <w:rFonts w:eastAsia="Times New Roman" w:cs="Arial"/>
          <w:b/>
        </w:rPr>
        <w:t>RULE 19: TERMINATION OF POLICIES</w:t>
      </w:r>
      <w:commentRangeEnd w:id="180"/>
      <w:r w:rsidRPr="00D6256A">
        <w:rPr>
          <w:sz w:val="16"/>
          <w:szCs w:val="16"/>
        </w:rPr>
        <w:commentReference w:id="180"/>
      </w:r>
    </w:p>
    <w:p w:rsidR="00D6256A" w:rsidRPr="00D6256A" w:rsidRDefault="00D6256A" w:rsidP="00D6256A">
      <w:pPr>
        <w:rPr>
          <w:rFonts w:eastAsia="Times New Roman" w:cs="Arial"/>
          <w:b/>
        </w:rPr>
      </w:pPr>
    </w:p>
    <w:p w:rsidR="00D6256A" w:rsidRPr="00D6256A" w:rsidRDefault="00D6256A" w:rsidP="00D6256A">
      <w:pPr>
        <w:jc w:val="center"/>
        <w:rPr>
          <w:b/>
        </w:rPr>
      </w:pPr>
    </w:p>
    <w:p w:rsidR="00D6256A" w:rsidRPr="00D6256A" w:rsidRDefault="00D6256A" w:rsidP="00D6256A">
      <w:pPr>
        <w:jc w:val="center"/>
        <w:rPr>
          <w:b/>
        </w:rPr>
      </w:pPr>
      <w:r w:rsidRPr="00D6256A">
        <w:rPr>
          <w:b/>
        </w:rPr>
        <w:t>CHAPTER 8</w:t>
      </w:r>
    </w:p>
    <w:p w:rsidR="00D6256A" w:rsidRPr="00D6256A" w:rsidRDefault="00D6256A" w:rsidP="00D6256A">
      <w:pPr>
        <w:jc w:val="center"/>
        <w:rPr>
          <w:b/>
        </w:rPr>
      </w:pPr>
      <w:commentRangeStart w:id="181"/>
      <w:r w:rsidRPr="00D6256A">
        <w:rPr>
          <w:b/>
        </w:rPr>
        <w:t>ADMINISTRATION</w:t>
      </w:r>
      <w:commentRangeEnd w:id="181"/>
      <w:r w:rsidRPr="00D6256A">
        <w:rPr>
          <w:sz w:val="16"/>
          <w:szCs w:val="16"/>
        </w:rPr>
        <w:commentReference w:id="181"/>
      </w:r>
    </w:p>
    <w:p w:rsidR="00D6256A" w:rsidRPr="00D6256A" w:rsidRDefault="00D6256A" w:rsidP="00D6256A">
      <w:pPr>
        <w:rPr>
          <w:rFonts w:eastAsia="Times New Roman" w:cs="Arial"/>
          <w:b/>
        </w:rPr>
      </w:pPr>
    </w:p>
    <w:p w:rsidR="00D6256A" w:rsidRPr="00D6256A" w:rsidRDefault="00D6256A" w:rsidP="00D6256A">
      <w:pPr>
        <w:jc w:val="center"/>
        <w:rPr>
          <w:b/>
        </w:rPr>
      </w:pPr>
      <w:r w:rsidRPr="00D6256A">
        <w:rPr>
          <w:b/>
        </w:rPr>
        <w:t>CHAPTER 1</w:t>
      </w:r>
    </w:p>
    <w:p w:rsidR="00D6256A" w:rsidRPr="00D6256A" w:rsidRDefault="00D6256A" w:rsidP="00D6256A">
      <w:pPr>
        <w:jc w:val="center"/>
        <w:rPr>
          <w:b/>
        </w:rPr>
      </w:pPr>
      <w:r w:rsidRPr="00D6256A">
        <w:rPr>
          <w:b/>
        </w:rPr>
        <w:t>INTERPRETATION</w:t>
      </w:r>
    </w:p>
    <w:p w:rsidR="00D6256A" w:rsidRPr="00D6256A" w:rsidRDefault="00D6256A" w:rsidP="00D6256A">
      <w:pPr>
        <w:keepNext/>
        <w:ind w:left="567" w:hanging="567"/>
        <w:outlineLvl w:val="0"/>
        <w:rPr>
          <w:rFonts w:eastAsia="Times New Roman" w:cs="Arial"/>
          <w:b/>
          <w:bCs/>
        </w:rPr>
      </w:pPr>
    </w:p>
    <w:p w:rsidR="00D6256A" w:rsidRPr="00D6256A" w:rsidRDefault="00D6256A" w:rsidP="00D6256A">
      <w:pPr>
        <w:ind w:left="567" w:hanging="567"/>
        <w:rPr>
          <w:b/>
          <w:bCs/>
        </w:rPr>
      </w:pPr>
      <w:r w:rsidRPr="00D6256A">
        <w:rPr>
          <w:b/>
          <w:bCs/>
        </w:rPr>
        <w:t>1.</w:t>
      </w:r>
      <w:r w:rsidRPr="00D6256A">
        <w:rPr>
          <w:b/>
          <w:bCs/>
        </w:rPr>
        <w:tab/>
        <w:t>Application</w:t>
      </w:r>
    </w:p>
    <w:p w:rsidR="00D6256A" w:rsidRPr="00D6256A" w:rsidRDefault="00D6256A" w:rsidP="00D6256A">
      <w:pPr>
        <w:jc w:val="center"/>
        <w:rPr>
          <w:b/>
          <w:bCs/>
        </w:rPr>
      </w:pPr>
    </w:p>
    <w:p w:rsidR="00D6256A" w:rsidRPr="00D6256A" w:rsidRDefault="00D6256A" w:rsidP="00D6256A">
      <w:pPr>
        <w:ind w:left="567" w:hanging="567"/>
        <w:rPr>
          <w:rFonts w:eastAsia="Times New Roman" w:cs="Arial"/>
        </w:rPr>
      </w:pPr>
      <w:r w:rsidRPr="00D6256A">
        <w:rPr>
          <w:rFonts w:eastAsia="Times New Roman" w:cs="Arial"/>
        </w:rPr>
        <w:t>1.1</w:t>
      </w:r>
      <w:r w:rsidRPr="00D6256A">
        <w:rPr>
          <w:rFonts w:eastAsia="Times New Roman" w:cs="Arial"/>
        </w:rPr>
        <w:tab/>
        <w:t>These rules, except where the context indicates otherwise, do not apply to reinsurance policies.</w:t>
      </w:r>
    </w:p>
    <w:p w:rsidR="00D6256A" w:rsidRPr="00D6256A" w:rsidRDefault="00D6256A" w:rsidP="00D6256A">
      <w:pPr>
        <w:ind w:left="567" w:hanging="567"/>
        <w:rPr>
          <w:rFonts w:eastAsia="Times New Roman" w:cs="Arial"/>
        </w:rPr>
      </w:pPr>
    </w:p>
    <w:p w:rsidR="00D6256A" w:rsidRPr="00D6256A" w:rsidRDefault="00D6256A" w:rsidP="00D6256A">
      <w:pPr>
        <w:ind w:left="567" w:hanging="567"/>
      </w:pPr>
      <w:commentRangeStart w:id="182"/>
      <w:r w:rsidRPr="00D6256A">
        <w:t>1.2</w:t>
      </w:r>
      <w:r w:rsidRPr="00D6256A">
        <w:tab/>
        <w:t>These rules apply, subject to Chapter 8, to all new and existing policies from the date on which these rules take effect.</w:t>
      </w:r>
      <w:commentRangeEnd w:id="182"/>
      <w:r w:rsidRPr="00D6256A">
        <w:commentReference w:id="182"/>
      </w:r>
    </w:p>
    <w:p w:rsidR="00D6256A" w:rsidRPr="00D6256A" w:rsidRDefault="00D6256A" w:rsidP="00D6256A">
      <w:pPr>
        <w:ind w:left="567" w:hanging="567"/>
        <w:rPr>
          <w:rFonts w:eastAsia="Times New Roman" w:cs="Arial"/>
        </w:rPr>
      </w:pPr>
    </w:p>
    <w:p w:rsidR="00D6256A" w:rsidRPr="00D6256A" w:rsidRDefault="00D6256A" w:rsidP="00D6256A">
      <w:pPr>
        <w:ind w:left="567" w:hanging="567"/>
        <w:rPr>
          <w:rFonts w:eastAsia="Times New Roman" w:cs="Arial"/>
        </w:rPr>
      </w:pPr>
      <w:r w:rsidRPr="00D6256A">
        <w:rPr>
          <w:rFonts w:eastAsia="Times New Roman" w:cs="Arial"/>
        </w:rPr>
        <w:t>1.3</w:t>
      </w:r>
      <w:r w:rsidRPr="00D6256A">
        <w:rPr>
          <w:rFonts w:eastAsia="Times New Roman" w:cs="Arial"/>
        </w:rPr>
        <w:tab/>
        <w:t xml:space="preserve">These rules apply to all policies regardless of the medium or method used to advertise, market or enter into policies or to communicate with policyholders in respect of policies. </w:t>
      </w:r>
    </w:p>
    <w:p w:rsidR="00D6256A" w:rsidRPr="00D6256A" w:rsidRDefault="00D6256A" w:rsidP="00D6256A">
      <w:pPr>
        <w:ind w:left="567" w:hanging="567"/>
        <w:rPr>
          <w:rFonts w:eastAsia="Times New Roman" w:cs="Arial"/>
        </w:rPr>
      </w:pPr>
    </w:p>
    <w:p w:rsidR="00D6256A" w:rsidRPr="00D6256A" w:rsidRDefault="00D6256A" w:rsidP="00D6256A">
      <w:pPr>
        <w:tabs>
          <w:tab w:val="left" w:pos="142"/>
        </w:tabs>
        <w:ind w:left="567" w:hanging="567"/>
        <w:rPr>
          <w:rFonts w:cs="Arial"/>
        </w:rPr>
      </w:pPr>
      <w:r w:rsidRPr="00D6256A">
        <w:rPr>
          <w:rFonts w:cs="Arial"/>
        </w:rPr>
        <w:t>1.4</w:t>
      </w:r>
      <w:r w:rsidRPr="00D6256A">
        <w:rPr>
          <w:rFonts w:cs="Arial"/>
        </w:rPr>
        <w:tab/>
        <w:t>An insurer remains responsible for meeting the requirements set out in these rules, irrespective of –</w:t>
      </w:r>
    </w:p>
    <w:p w:rsidR="00D6256A" w:rsidRPr="00D6256A" w:rsidRDefault="00D6256A" w:rsidP="00D6256A">
      <w:pPr>
        <w:tabs>
          <w:tab w:val="left" w:pos="142"/>
        </w:tabs>
        <w:ind w:left="567" w:hanging="567"/>
        <w:rPr>
          <w:rFonts w:cs="Arial"/>
        </w:rPr>
      </w:pPr>
    </w:p>
    <w:p w:rsidR="00D6256A" w:rsidRPr="00D6256A" w:rsidRDefault="00D6256A" w:rsidP="00D6256A">
      <w:pPr>
        <w:tabs>
          <w:tab w:val="left" w:pos="142"/>
        </w:tabs>
        <w:ind w:left="1134" w:hanging="567"/>
        <w:rPr>
          <w:rFonts w:cs="Arial"/>
        </w:rPr>
      </w:pPr>
      <w:r w:rsidRPr="00D6256A">
        <w:rPr>
          <w:rFonts w:cs="Arial"/>
        </w:rPr>
        <w:lastRenderedPageBreak/>
        <w:t>(a)</w:t>
      </w:r>
      <w:r w:rsidRPr="00D6256A">
        <w:rPr>
          <w:rFonts w:cs="Arial"/>
        </w:rPr>
        <w:tab/>
        <w:t>reliance on a person to whom a function has been outsourced to facilitate compliance with a rule or a part thereof;</w:t>
      </w:r>
    </w:p>
    <w:p w:rsidR="00D6256A" w:rsidRPr="00D6256A" w:rsidRDefault="00D6256A" w:rsidP="00D6256A">
      <w:pPr>
        <w:tabs>
          <w:tab w:val="left" w:pos="142"/>
        </w:tabs>
        <w:ind w:left="1134" w:hanging="567"/>
        <w:rPr>
          <w:rFonts w:cs="Arial"/>
        </w:rPr>
      </w:pPr>
    </w:p>
    <w:p w:rsidR="00D6256A" w:rsidRPr="00D6256A" w:rsidRDefault="00D6256A" w:rsidP="00D6256A">
      <w:pPr>
        <w:tabs>
          <w:tab w:val="left" w:pos="142"/>
        </w:tabs>
        <w:ind w:left="1134" w:hanging="567"/>
        <w:rPr>
          <w:rFonts w:cs="Arial"/>
        </w:rPr>
      </w:pPr>
      <w:r w:rsidRPr="00D6256A">
        <w:rPr>
          <w:rFonts w:cs="Arial"/>
        </w:rPr>
        <w:t>(b)</w:t>
      </w:r>
      <w:r w:rsidRPr="00D6256A">
        <w:rPr>
          <w:rFonts w:cs="Arial"/>
        </w:rPr>
        <w:tab/>
        <w:t xml:space="preserve">reliance on an </w:t>
      </w:r>
      <w:commentRangeStart w:id="183"/>
      <w:r w:rsidRPr="00D6256A">
        <w:rPr>
          <w:rFonts w:cs="Arial"/>
        </w:rPr>
        <w:t>intermediary</w:t>
      </w:r>
      <w:commentRangeEnd w:id="183"/>
      <w:r w:rsidRPr="00D6256A">
        <w:rPr>
          <w:sz w:val="16"/>
          <w:szCs w:val="16"/>
        </w:rPr>
        <w:commentReference w:id="183"/>
      </w:r>
      <w:r w:rsidRPr="00D6256A">
        <w:rPr>
          <w:rFonts w:cs="Arial"/>
        </w:rPr>
        <w:t xml:space="preserve"> to facilitate compliance with a rule or a part thereof.</w:t>
      </w:r>
    </w:p>
    <w:p w:rsidR="00D6256A" w:rsidRPr="00D6256A" w:rsidRDefault="00D6256A" w:rsidP="00D6256A">
      <w:pPr>
        <w:tabs>
          <w:tab w:val="left" w:pos="142"/>
        </w:tabs>
        <w:ind w:left="567"/>
        <w:rPr>
          <w:rFonts w:eastAsia="Times New Roman" w:cs="Arial"/>
        </w:rPr>
      </w:pPr>
    </w:p>
    <w:p w:rsidR="00D6256A" w:rsidRPr="00D6256A" w:rsidRDefault="00D6256A" w:rsidP="00D6256A">
      <w:pPr>
        <w:ind w:left="567" w:hanging="567"/>
        <w:rPr>
          <w:b/>
        </w:rPr>
      </w:pPr>
      <w:r w:rsidRPr="00D6256A">
        <w:rPr>
          <w:b/>
        </w:rPr>
        <w:t>2.</w:t>
      </w:r>
      <w:r w:rsidRPr="00D6256A">
        <w:rPr>
          <w:b/>
        </w:rPr>
        <w:tab/>
        <w:t>Definitions</w:t>
      </w:r>
    </w:p>
    <w:p w:rsidR="00D6256A" w:rsidRPr="00D6256A" w:rsidRDefault="00D6256A" w:rsidP="00D6256A">
      <w:pPr>
        <w:rPr>
          <w:rFonts w:eastAsia="Times New Roman" w:cs="Arial"/>
          <w:b/>
        </w:rPr>
      </w:pPr>
      <w:r w:rsidRPr="00D6256A">
        <w:rPr>
          <w:rFonts w:eastAsia="Times New Roman" w:cs="Arial"/>
          <w:b/>
        </w:rPr>
        <w:tab/>
      </w:r>
    </w:p>
    <w:p w:rsidR="00D6256A" w:rsidRPr="00D6256A" w:rsidRDefault="00D6256A" w:rsidP="00D6256A">
      <w:pPr>
        <w:ind w:left="567"/>
      </w:pPr>
      <w:commentRangeStart w:id="184"/>
      <w:r w:rsidRPr="00D6256A">
        <w:t xml:space="preserve">In these rules “the Act” means the Short-term Insurance Act, 1998 (Act No. 53 of 1998), including the regulations promulgated under </w:t>
      </w:r>
      <w:hyperlink r:id="rId15" w:anchor="section72" w:history="1">
        <w:r w:rsidRPr="00D6256A">
          <w:t>section 70</w:t>
        </w:r>
      </w:hyperlink>
      <w:r w:rsidRPr="00D6256A">
        <w:t xml:space="preserve"> of the Act, and any word or expression to which a meaning has been assigned in the Act bears, subject to context, that meaning unless otherwise defined –</w:t>
      </w:r>
      <w:commentRangeEnd w:id="184"/>
      <w:r w:rsidRPr="00D6256A">
        <w:rPr>
          <w:sz w:val="16"/>
          <w:szCs w:val="16"/>
        </w:rPr>
        <w:commentReference w:id="184"/>
      </w:r>
    </w:p>
    <w:p w:rsidR="00D6256A" w:rsidRPr="00D6256A" w:rsidRDefault="00D6256A" w:rsidP="00D6256A">
      <w:pPr>
        <w:keepNext/>
        <w:ind w:left="851"/>
        <w:contextualSpacing/>
        <w:outlineLvl w:val="0"/>
        <w:rPr>
          <w:rFonts w:eastAsia="Times New Roman" w:cs="Arial"/>
          <w:b/>
        </w:rPr>
      </w:pPr>
    </w:p>
    <w:p w:rsidR="00D6256A" w:rsidRPr="00D6256A" w:rsidRDefault="00D6256A" w:rsidP="00D6256A">
      <w:pPr>
        <w:ind w:left="568"/>
        <w:rPr>
          <w:strike/>
        </w:rPr>
      </w:pPr>
      <w:commentRangeStart w:id="185"/>
      <w:r w:rsidRPr="00D6256A">
        <w:rPr>
          <w:b/>
          <w:bCs/>
          <w:strike/>
        </w:rPr>
        <w:t>“advertising”</w:t>
      </w:r>
      <w:r w:rsidRPr="00D6256A">
        <w:rPr>
          <w:strike/>
        </w:rPr>
        <w:t>, in relation to a direct marketer, means any written; printed, electronic or oral communication (including a communication by means of a public radio service), which is directed to the general public, or any section thereof, or to any client on request, by any such marketer, which is intended merely to call attention to the marketing or promotion of short-term insurance policies offered by the marketer, and which does not purport to provide detailed information regarding any such policy;</w:t>
      </w:r>
      <w:commentRangeEnd w:id="185"/>
      <w:r w:rsidRPr="00D6256A">
        <w:rPr>
          <w:strike/>
          <w:sz w:val="16"/>
          <w:szCs w:val="16"/>
        </w:rPr>
        <w:commentReference w:id="185"/>
      </w:r>
    </w:p>
    <w:p w:rsidR="00D6256A" w:rsidRPr="00D6256A" w:rsidRDefault="00D6256A" w:rsidP="00D6256A"/>
    <w:p w:rsidR="00D6256A" w:rsidRPr="00D6256A" w:rsidRDefault="00D6256A" w:rsidP="00D6256A">
      <w:pPr>
        <w:ind w:left="567"/>
        <w:rPr>
          <w:rFonts w:eastAsia="Times New Roman" w:cs="Arial"/>
          <w:bCs/>
        </w:rPr>
      </w:pPr>
      <w:commentRangeStart w:id="186"/>
      <w:r w:rsidRPr="00D6256A">
        <w:rPr>
          <w:rFonts w:eastAsia="Times New Roman" w:cs="Arial"/>
          <w:b/>
          <w:bCs/>
        </w:rPr>
        <w:t xml:space="preserve">“beneficiary” </w:t>
      </w:r>
      <w:r w:rsidRPr="00D6256A">
        <w:rPr>
          <w:rFonts w:eastAsia="Times New Roman" w:cs="Arial"/>
          <w:bCs/>
        </w:rPr>
        <w:t xml:space="preserve">means the person stated in the insurance policy or a person nominated by the policyholder as the person in respect of whom the insurer should meet </w:t>
      </w:r>
      <w:r w:rsidR="00A62129">
        <w:rPr>
          <w:rFonts w:eastAsia="Times New Roman" w:cs="Arial"/>
          <w:bCs/>
        </w:rPr>
        <w:t>policy benefits</w:t>
      </w:r>
      <w:r w:rsidRPr="00D6256A">
        <w:rPr>
          <w:rFonts w:eastAsia="Times New Roman" w:cs="Arial"/>
          <w:bCs/>
        </w:rPr>
        <w:t xml:space="preserve">; </w:t>
      </w:r>
      <w:commentRangeEnd w:id="186"/>
      <w:r w:rsidRPr="00D6256A">
        <w:rPr>
          <w:sz w:val="16"/>
          <w:szCs w:val="16"/>
        </w:rPr>
        <w:commentReference w:id="186"/>
      </w:r>
    </w:p>
    <w:p w:rsidR="00D6256A" w:rsidRPr="00D6256A" w:rsidRDefault="00D6256A" w:rsidP="00D6256A">
      <w:pPr>
        <w:ind w:left="567"/>
        <w:rPr>
          <w:rFonts w:eastAsia="Times New Roman" w:cs="Arial"/>
          <w:b/>
          <w:bCs/>
          <w:strike/>
        </w:rPr>
      </w:pPr>
    </w:p>
    <w:p w:rsidR="00D6256A" w:rsidRPr="00D6256A" w:rsidRDefault="00D6256A" w:rsidP="00D6256A">
      <w:pPr>
        <w:widowControl w:val="0"/>
        <w:ind w:left="567" w:right="156"/>
        <w:rPr>
          <w:rFonts w:cs="Arial"/>
          <w:spacing w:val="3"/>
        </w:rPr>
      </w:pPr>
      <w:commentRangeStart w:id="187"/>
      <w:r w:rsidRPr="00D6256A">
        <w:rPr>
          <w:rFonts w:cs="Arial"/>
          <w:b/>
          <w:spacing w:val="3"/>
        </w:rPr>
        <w:t xml:space="preserve">“claim” </w:t>
      </w:r>
      <w:r w:rsidRPr="00D6256A">
        <w:rPr>
          <w:rFonts w:cs="Arial"/>
          <w:spacing w:val="3"/>
        </w:rPr>
        <w:t>means, unless the context indicates otherwise, a demand for policy benefits by a person to an insurer in relation to a policy, irrespective of whether or not the person’s demand is valid;</w:t>
      </w:r>
      <w:commentRangeEnd w:id="187"/>
      <w:r w:rsidRPr="00D6256A">
        <w:rPr>
          <w:sz w:val="16"/>
          <w:szCs w:val="16"/>
        </w:rPr>
        <w:commentReference w:id="187"/>
      </w:r>
    </w:p>
    <w:p w:rsidR="00D6256A" w:rsidRPr="00D6256A" w:rsidRDefault="00D6256A" w:rsidP="00D6256A">
      <w:pPr>
        <w:ind w:left="567"/>
        <w:rPr>
          <w:rFonts w:eastAsia="Times New Roman" w:cs="Arial"/>
          <w:b/>
          <w:bCs/>
          <w:strike/>
        </w:rPr>
      </w:pPr>
    </w:p>
    <w:p w:rsidR="00D6256A" w:rsidRPr="00D6256A" w:rsidRDefault="00D6256A" w:rsidP="00D6256A">
      <w:pPr>
        <w:widowControl w:val="0"/>
        <w:tabs>
          <w:tab w:val="left" w:pos="1271"/>
        </w:tabs>
        <w:ind w:left="567" w:right="95"/>
        <w:rPr>
          <w:rFonts w:eastAsia="Arial" w:cs="Arial"/>
          <w:bCs/>
          <w:spacing w:val="25"/>
          <w:lang w:val="en-US"/>
        </w:rPr>
      </w:pPr>
      <w:r w:rsidRPr="00D6256A">
        <w:rPr>
          <w:rFonts w:eastAsia="Arial" w:cs="Arial"/>
          <w:b/>
          <w:bCs/>
          <w:lang w:val="en-US"/>
        </w:rPr>
        <w:t>“</w:t>
      </w:r>
      <w:commentRangeStart w:id="188"/>
      <w:r w:rsidRPr="00D6256A">
        <w:rPr>
          <w:rFonts w:eastAsia="Arial" w:cs="Arial"/>
          <w:b/>
          <w:bCs/>
          <w:lang w:val="en-US"/>
        </w:rPr>
        <w:t>consumer credit</w:t>
      </w:r>
      <w:r w:rsidRPr="00D6256A">
        <w:rPr>
          <w:rFonts w:eastAsia="Arial" w:cs="Arial"/>
          <w:b/>
          <w:bCs/>
          <w:spacing w:val="16"/>
          <w:lang w:val="en-US"/>
        </w:rPr>
        <w:t xml:space="preserve"> </w:t>
      </w:r>
      <w:r w:rsidRPr="00D6256A">
        <w:rPr>
          <w:rFonts w:eastAsia="Arial" w:cs="Arial"/>
          <w:b/>
          <w:bCs/>
          <w:lang w:val="en-US"/>
        </w:rPr>
        <w:t xml:space="preserve">insurance” </w:t>
      </w:r>
      <w:r w:rsidRPr="00D6256A">
        <w:rPr>
          <w:rFonts w:eastAsia="Arial" w:cs="Arial"/>
          <w:bCs/>
          <w:lang w:val="en-US"/>
        </w:rPr>
        <w:t>means credit insurance as defined in the National Credit Act, 2005 (Act No. 34 of 2005), but excludes subsection (a) of such definition</w:t>
      </w:r>
      <w:r w:rsidRPr="00D6256A">
        <w:rPr>
          <w:rFonts w:eastAsia="Arial" w:cs="Arial"/>
          <w:lang w:val="en-US"/>
        </w:rPr>
        <w:t>;</w:t>
      </w:r>
      <w:commentRangeEnd w:id="188"/>
      <w:r w:rsidRPr="00D6256A">
        <w:rPr>
          <w:sz w:val="16"/>
          <w:szCs w:val="16"/>
        </w:rPr>
        <w:commentReference w:id="188"/>
      </w:r>
    </w:p>
    <w:p w:rsidR="00D6256A" w:rsidRPr="00D6256A" w:rsidRDefault="00D6256A" w:rsidP="00D6256A">
      <w:pPr>
        <w:ind w:left="567"/>
        <w:rPr>
          <w:rFonts w:eastAsia="Times New Roman" w:cs="Arial"/>
          <w:b/>
          <w:bCs/>
          <w:strike/>
        </w:rPr>
      </w:pPr>
    </w:p>
    <w:p w:rsidR="00D6256A" w:rsidRPr="00D6256A" w:rsidRDefault="00D6256A" w:rsidP="00D6256A">
      <w:pPr>
        <w:ind w:left="568"/>
        <w:rPr>
          <w:strike/>
        </w:rPr>
      </w:pPr>
      <w:commentRangeStart w:id="189"/>
      <w:r w:rsidRPr="00D6256A">
        <w:rPr>
          <w:b/>
          <w:bCs/>
          <w:strike/>
        </w:rPr>
        <w:t>“commencement date”</w:t>
      </w:r>
      <w:r w:rsidRPr="00D6256A">
        <w:rPr>
          <w:strike/>
        </w:rPr>
        <w:t xml:space="preserve"> means the date on which these Rules become binding, as determined and published by the Minister in accordance with section 55(5) of the Act;</w:t>
      </w:r>
      <w:commentRangeEnd w:id="189"/>
      <w:r w:rsidRPr="00D6256A">
        <w:rPr>
          <w:sz w:val="16"/>
          <w:szCs w:val="16"/>
        </w:rPr>
        <w:commentReference w:id="189"/>
      </w:r>
    </w:p>
    <w:p w:rsidR="00D6256A" w:rsidRPr="00D6256A" w:rsidRDefault="00D6256A" w:rsidP="00D6256A">
      <w:pPr>
        <w:rPr>
          <w:rFonts w:eastAsia="Arial" w:cs="Arial"/>
          <w:strike/>
          <w:lang w:val="en-US"/>
        </w:rPr>
      </w:pPr>
    </w:p>
    <w:p w:rsidR="00D6256A" w:rsidRPr="00D6256A" w:rsidRDefault="00D6256A" w:rsidP="00D6256A">
      <w:pPr>
        <w:ind w:left="567"/>
        <w:rPr>
          <w:rFonts w:eastAsia="Times New Roman" w:cs="Arial"/>
          <w:b/>
          <w:bCs/>
          <w:strike/>
        </w:rPr>
      </w:pPr>
      <w:commentRangeStart w:id="190"/>
      <w:r w:rsidRPr="00D6256A">
        <w:rPr>
          <w:rFonts w:eastAsia="Times New Roman" w:cs="Arial"/>
          <w:b/>
          <w:bCs/>
          <w:strike/>
        </w:rPr>
        <w:t xml:space="preserve">“direct marketer” </w:t>
      </w:r>
      <w:r w:rsidRPr="00D6256A">
        <w:rPr>
          <w:rFonts w:eastAsia="Times New Roman" w:cs="Arial"/>
          <w:bCs/>
          <w:strike/>
        </w:rPr>
        <w:t>means an insurer who, in the normal course of business, carries on business in the form of direct marketing, but not in the capacity as an authorised financial services provider;</w:t>
      </w:r>
    </w:p>
    <w:p w:rsidR="00D6256A" w:rsidRPr="00D6256A" w:rsidRDefault="00D6256A" w:rsidP="00D6256A">
      <w:pPr>
        <w:ind w:left="567"/>
        <w:rPr>
          <w:rFonts w:eastAsia="Times New Roman" w:cs="Arial"/>
          <w:b/>
          <w:bCs/>
          <w:strike/>
        </w:rPr>
      </w:pPr>
    </w:p>
    <w:p w:rsidR="00D6256A" w:rsidRPr="00D6256A" w:rsidRDefault="00D6256A" w:rsidP="00D6256A">
      <w:pPr>
        <w:ind w:left="568"/>
        <w:rPr>
          <w:strike/>
        </w:rPr>
      </w:pPr>
      <w:r w:rsidRPr="00D6256A">
        <w:rPr>
          <w:b/>
          <w:bCs/>
          <w:strike/>
        </w:rPr>
        <w:t>“direct marketing”</w:t>
      </w:r>
      <w:r w:rsidRPr="00D6256A">
        <w:rPr>
          <w:strike/>
        </w:rPr>
        <w:t xml:space="preserve"> means the marketing of a policy, including the entering into thereof, by way of telephone, internet, media insert, direct or electronic mail in a manner which includes the required transaction requirement pertaining thereto, but excluding any advertising</w:t>
      </w:r>
      <w:r w:rsidRPr="00D6256A">
        <w:rPr>
          <w:rFonts w:eastAsia="Times New Roman" w:cs="Arial"/>
          <w:bCs/>
          <w:strike/>
        </w:rPr>
        <w:t xml:space="preserve">; </w:t>
      </w:r>
      <w:commentRangeEnd w:id="190"/>
      <w:r w:rsidRPr="00D6256A">
        <w:rPr>
          <w:sz w:val="16"/>
          <w:szCs w:val="16"/>
        </w:rPr>
        <w:commentReference w:id="190"/>
      </w:r>
    </w:p>
    <w:p w:rsidR="00D6256A" w:rsidRPr="00D6256A" w:rsidRDefault="00D6256A" w:rsidP="00D6256A">
      <w:pPr>
        <w:tabs>
          <w:tab w:val="left" w:pos="3072"/>
        </w:tabs>
        <w:ind w:left="567"/>
        <w:rPr>
          <w:rFonts w:eastAsia="Times New Roman" w:cs="Arial"/>
          <w:b/>
          <w:bCs/>
          <w:strike/>
        </w:rPr>
      </w:pPr>
    </w:p>
    <w:p w:rsidR="00D6256A" w:rsidRPr="00D6256A" w:rsidRDefault="00D6256A" w:rsidP="00D6256A">
      <w:pPr>
        <w:ind w:left="568"/>
        <w:rPr>
          <w:strike/>
        </w:rPr>
      </w:pPr>
      <w:commentRangeStart w:id="191"/>
      <w:r w:rsidRPr="00D6256A">
        <w:rPr>
          <w:b/>
          <w:bCs/>
          <w:strike/>
        </w:rPr>
        <w:t>“effective date”</w:t>
      </w:r>
      <w:r w:rsidRPr="00D6256A">
        <w:rPr>
          <w:strike/>
        </w:rPr>
        <w:t>, in relation to the entering into of any policy, means the date on which any such policy is entered into or varied;</w:t>
      </w:r>
      <w:commentRangeEnd w:id="191"/>
      <w:r w:rsidRPr="00D6256A">
        <w:rPr>
          <w:sz w:val="16"/>
          <w:szCs w:val="16"/>
        </w:rPr>
        <w:commentReference w:id="191"/>
      </w:r>
    </w:p>
    <w:p w:rsidR="00D6256A" w:rsidRPr="00D6256A" w:rsidRDefault="00D6256A" w:rsidP="00D6256A">
      <w:pPr>
        <w:rPr>
          <w:b/>
        </w:rPr>
      </w:pPr>
    </w:p>
    <w:p w:rsidR="00D6256A" w:rsidRPr="00D6256A" w:rsidRDefault="00D6256A" w:rsidP="00D6256A">
      <w:pPr>
        <w:ind w:left="568"/>
        <w:rPr>
          <w:strike/>
        </w:rPr>
      </w:pPr>
      <w:commentRangeStart w:id="192"/>
      <w:r w:rsidRPr="00D6256A">
        <w:rPr>
          <w:b/>
          <w:bCs/>
          <w:strike/>
        </w:rPr>
        <w:t>“ensure”</w:t>
      </w:r>
      <w:r w:rsidRPr="00D6256A">
        <w:rPr>
          <w:strike/>
        </w:rPr>
        <w:t>, in relation to a person or body and any matter mentioned in a provision of these Rules, means to take any necessary steps in order that the clear objective of the provision is achieved;</w:t>
      </w:r>
      <w:commentRangeEnd w:id="192"/>
      <w:r w:rsidRPr="00D6256A">
        <w:rPr>
          <w:sz w:val="16"/>
          <w:szCs w:val="16"/>
        </w:rPr>
        <w:commentReference w:id="192"/>
      </w:r>
    </w:p>
    <w:p w:rsidR="00D6256A" w:rsidRPr="00D6256A" w:rsidRDefault="00D6256A" w:rsidP="00D6256A">
      <w:pPr>
        <w:ind w:left="567"/>
        <w:rPr>
          <w:b/>
        </w:rPr>
      </w:pPr>
    </w:p>
    <w:p w:rsidR="00D6256A" w:rsidRPr="00D6256A" w:rsidRDefault="00D6256A" w:rsidP="00D6256A">
      <w:pPr>
        <w:ind w:left="568"/>
        <w:rPr>
          <w:strike/>
        </w:rPr>
      </w:pPr>
      <w:commentRangeStart w:id="193"/>
      <w:r w:rsidRPr="00D6256A">
        <w:rPr>
          <w:b/>
          <w:bCs/>
          <w:strike/>
        </w:rPr>
        <w:t>“enter into”</w:t>
      </w:r>
      <w:r w:rsidRPr="00D6256A">
        <w:rPr>
          <w:strike/>
        </w:rPr>
        <w:t xml:space="preserve">, in respect of a policy, includes the renewal or variation of any such policy: Provided that in the case of monthly policies only the renewal after the entering into of the policy effected during every consecutive twelfth month of the currency of the policy shall qualify as a renewal referred to in this definition; and </w:t>
      </w:r>
      <w:r w:rsidRPr="00D6256A">
        <w:rPr>
          <w:b/>
          <w:bCs/>
          <w:strike/>
        </w:rPr>
        <w:t>“entering into”</w:t>
      </w:r>
      <w:r w:rsidRPr="00D6256A">
        <w:rPr>
          <w:strike/>
        </w:rPr>
        <w:t xml:space="preserve"> has a corresponding meaning;</w:t>
      </w:r>
      <w:commentRangeEnd w:id="193"/>
      <w:r w:rsidRPr="00D6256A">
        <w:rPr>
          <w:sz w:val="16"/>
          <w:szCs w:val="16"/>
        </w:rPr>
        <w:commentReference w:id="193"/>
      </w:r>
    </w:p>
    <w:p w:rsidR="00D6256A" w:rsidRPr="00D6256A" w:rsidRDefault="00D6256A" w:rsidP="00D6256A">
      <w:pPr>
        <w:ind w:left="567"/>
        <w:rPr>
          <w:b/>
        </w:rPr>
      </w:pPr>
    </w:p>
    <w:p w:rsidR="00D6256A" w:rsidRPr="00D6256A" w:rsidRDefault="00D6256A" w:rsidP="00D6256A">
      <w:pPr>
        <w:ind w:left="567"/>
        <w:rPr>
          <w:rFonts w:cs="Arial"/>
        </w:rPr>
      </w:pPr>
      <w:commentRangeStart w:id="194"/>
      <w:r w:rsidRPr="00D6256A">
        <w:rPr>
          <w:rFonts w:cs="Arial"/>
          <w:b/>
        </w:rPr>
        <w:lastRenderedPageBreak/>
        <w:t xml:space="preserve">“excesses” </w:t>
      </w:r>
      <w:r w:rsidRPr="00D6256A">
        <w:rPr>
          <w:rFonts w:cs="Arial"/>
        </w:rPr>
        <w:t>means amounts payable or borne by policyholders in the event of claims or losses under a policy;</w:t>
      </w:r>
      <w:commentRangeEnd w:id="194"/>
      <w:r w:rsidRPr="00D6256A">
        <w:rPr>
          <w:sz w:val="16"/>
          <w:szCs w:val="16"/>
        </w:rPr>
        <w:commentReference w:id="194"/>
      </w:r>
    </w:p>
    <w:p w:rsidR="00D6256A" w:rsidRPr="00D6256A" w:rsidRDefault="00D6256A" w:rsidP="00D6256A">
      <w:pPr>
        <w:ind w:left="567"/>
        <w:rPr>
          <w:b/>
        </w:rPr>
      </w:pPr>
    </w:p>
    <w:p w:rsidR="00D6256A" w:rsidRPr="00D6256A" w:rsidRDefault="00D6256A" w:rsidP="00D6256A">
      <w:pPr>
        <w:ind w:left="567"/>
      </w:pPr>
      <w:commentRangeStart w:id="195"/>
      <w:r w:rsidRPr="00D6256A">
        <w:rPr>
          <w:b/>
        </w:rPr>
        <w:t>“exclusion”</w:t>
      </w:r>
      <w:r w:rsidRPr="00D6256A">
        <w:t xml:space="preserve"> means a loss or risk event not covered under a policy;</w:t>
      </w:r>
      <w:commentRangeEnd w:id="195"/>
      <w:r w:rsidRPr="00D6256A">
        <w:rPr>
          <w:sz w:val="16"/>
          <w:szCs w:val="16"/>
        </w:rPr>
        <w:commentReference w:id="195"/>
      </w:r>
    </w:p>
    <w:p w:rsidR="00D6256A" w:rsidRPr="00D6256A" w:rsidRDefault="00D6256A" w:rsidP="00D6256A">
      <w:pPr>
        <w:ind w:left="567"/>
      </w:pPr>
    </w:p>
    <w:p w:rsidR="00D6256A" w:rsidRPr="00D6256A" w:rsidRDefault="00D6256A" w:rsidP="00D6256A">
      <w:pPr>
        <w:ind w:left="567"/>
        <w:rPr>
          <w:rFonts w:eastAsia="Times New Roman" w:cs="Arial"/>
          <w:b/>
          <w:bCs/>
        </w:rPr>
      </w:pPr>
      <w:commentRangeStart w:id="196"/>
      <w:r w:rsidRPr="00D6256A">
        <w:rPr>
          <w:b/>
        </w:rPr>
        <w:t>“FAIS Act”</w:t>
      </w:r>
      <w:r w:rsidRPr="00D6256A">
        <w:t xml:space="preserve"> means the Financial Advisory and Intermediary Services Act, 2002 (Act No. 37 of 2002);</w:t>
      </w:r>
      <w:commentRangeEnd w:id="196"/>
      <w:r w:rsidRPr="00D6256A">
        <w:rPr>
          <w:sz w:val="16"/>
          <w:szCs w:val="16"/>
        </w:rPr>
        <w:commentReference w:id="196"/>
      </w:r>
    </w:p>
    <w:p w:rsidR="00D6256A" w:rsidRPr="00D6256A" w:rsidRDefault="00D6256A" w:rsidP="00D6256A">
      <w:pPr>
        <w:ind w:left="567"/>
        <w:rPr>
          <w:rFonts w:cs="Arial"/>
          <w:b/>
        </w:rPr>
      </w:pPr>
    </w:p>
    <w:p w:rsidR="00D6256A" w:rsidRPr="00D6256A" w:rsidRDefault="00D6256A" w:rsidP="00D6256A">
      <w:pPr>
        <w:ind w:left="567"/>
        <w:rPr>
          <w:rFonts w:cs="Arial"/>
        </w:rPr>
      </w:pPr>
      <w:commentRangeStart w:id="197"/>
      <w:r w:rsidRPr="00D6256A">
        <w:rPr>
          <w:rFonts w:cs="Arial"/>
          <w:b/>
        </w:rPr>
        <w:t>“FAIS General Code of Conduct”</w:t>
      </w:r>
      <w:r w:rsidRPr="00D6256A">
        <w:rPr>
          <w:rFonts w:cs="Arial"/>
        </w:rPr>
        <w:t xml:space="preserve"> </w:t>
      </w:r>
      <w:r w:rsidRPr="00D6256A">
        <w:rPr>
          <w:rFonts w:eastAsia="Times New Roman" w:cs="Arial"/>
          <w:bCs/>
          <w:szCs w:val="24"/>
          <w:lang w:eastAsia="en-ZA"/>
        </w:rPr>
        <w:t>means the General Code of Conduct for Authorised Financial Services Providers and Representatives as published in Board Notice No. 80 of 2003, and amended from time to time, under section 15 of the FAIS Act;</w:t>
      </w:r>
      <w:commentRangeEnd w:id="197"/>
      <w:r w:rsidRPr="00D6256A">
        <w:rPr>
          <w:sz w:val="16"/>
          <w:szCs w:val="16"/>
        </w:rPr>
        <w:commentReference w:id="197"/>
      </w:r>
    </w:p>
    <w:p w:rsidR="00D6256A" w:rsidRPr="00D6256A" w:rsidRDefault="00D6256A" w:rsidP="00D6256A">
      <w:pPr>
        <w:ind w:left="567"/>
        <w:rPr>
          <w:rFonts w:eastAsia="Arial" w:cs="Arial"/>
          <w:b/>
          <w:bCs/>
          <w:lang w:val="en-US"/>
        </w:rPr>
      </w:pPr>
    </w:p>
    <w:p w:rsidR="00D6256A" w:rsidRPr="00D6256A" w:rsidRDefault="00D6256A" w:rsidP="00D6256A">
      <w:pPr>
        <w:ind w:left="568"/>
        <w:rPr>
          <w:strike/>
        </w:rPr>
      </w:pPr>
      <w:commentRangeStart w:id="198"/>
      <w:r w:rsidRPr="00D6256A">
        <w:rPr>
          <w:b/>
          <w:bCs/>
          <w:strike/>
        </w:rPr>
        <w:t>“insurance party involved”</w:t>
      </w:r>
      <w:r w:rsidRPr="00D6256A">
        <w:rPr>
          <w:strike/>
        </w:rPr>
        <w:t xml:space="preserve"> means, in relation to the entering into of a policy with the policyholder concerned or any other matter connected with such policy, any insurer or intermediary, as the case may be, directly involved in such entering into, or in such other matter;</w:t>
      </w:r>
      <w:commentRangeEnd w:id="198"/>
      <w:r w:rsidRPr="00D6256A">
        <w:rPr>
          <w:strike/>
          <w:sz w:val="16"/>
          <w:szCs w:val="16"/>
        </w:rPr>
        <w:commentReference w:id="198"/>
      </w:r>
    </w:p>
    <w:p w:rsidR="00D6256A" w:rsidRPr="00D6256A" w:rsidRDefault="00D6256A" w:rsidP="00D6256A">
      <w:pPr>
        <w:ind w:left="567"/>
        <w:rPr>
          <w:rFonts w:eastAsia="Times New Roman" w:cs="Arial"/>
          <w:b/>
          <w:bCs/>
          <w:strike/>
        </w:rPr>
      </w:pPr>
    </w:p>
    <w:p w:rsidR="00D6256A" w:rsidRPr="00D6256A" w:rsidRDefault="00D6256A" w:rsidP="00D6256A">
      <w:pPr>
        <w:ind w:left="567"/>
        <w:rPr>
          <w:rFonts w:eastAsia="Times New Roman" w:cs="Arial"/>
        </w:rPr>
      </w:pPr>
      <w:commentRangeStart w:id="199"/>
      <w:commentRangeStart w:id="200"/>
      <w:r w:rsidRPr="00D6256A">
        <w:rPr>
          <w:rFonts w:eastAsia="Times New Roman" w:cs="Arial"/>
          <w:b/>
        </w:rPr>
        <w:t>“independent intermediary”</w:t>
      </w:r>
      <w:r w:rsidRPr="00D6256A">
        <w:rPr>
          <w:rFonts w:eastAsia="Times New Roman" w:cs="Arial"/>
        </w:rPr>
        <w:t xml:space="preserve"> has the meaning assigned to it in the Regulations;</w:t>
      </w:r>
      <w:commentRangeEnd w:id="199"/>
      <w:r w:rsidRPr="00D6256A">
        <w:rPr>
          <w:sz w:val="16"/>
          <w:szCs w:val="16"/>
        </w:rPr>
        <w:commentReference w:id="199"/>
      </w:r>
      <w:commentRangeEnd w:id="200"/>
      <w:r w:rsidRPr="00D6256A">
        <w:rPr>
          <w:sz w:val="16"/>
          <w:szCs w:val="16"/>
        </w:rPr>
        <w:commentReference w:id="200"/>
      </w:r>
    </w:p>
    <w:p w:rsidR="00D6256A" w:rsidRPr="00D6256A" w:rsidRDefault="00D6256A" w:rsidP="00D6256A">
      <w:pPr>
        <w:ind w:left="567"/>
        <w:rPr>
          <w:b/>
          <w:bCs/>
        </w:rPr>
      </w:pPr>
    </w:p>
    <w:p w:rsidR="00D6256A" w:rsidRPr="00D6256A" w:rsidRDefault="00D6256A" w:rsidP="00D6256A">
      <w:pPr>
        <w:ind w:left="567"/>
      </w:pPr>
      <w:r w:rsidRPr="00D6256A">
        <w:rPr>
          <w:b/>
          <w:bCs/>
        </w:rPr>
        <w:t>“insurer”</w:t>
      </w:r>
      <w:r w:rsidRPr="00D6256A">
        <w:t xml:space="preserve"> means a short-term insurer;</w:t>
      </w:r>
    </w:p>
    <w:p w:rsidR="00D6256A" w:rsidRPr="00D6256A" w:rsidRDefault="00D6256A" w:rsidP="00D6256A">
      <w:pPr>
        <w:ind w:left="567"/>
        <w:rPr>
          <w:rFonts w:eastAsia="Times New Roman" w:cs="Arial"/>
        </w:rPr>
      </w:pPr>
    </w:p>
    <w:p w:rsidR="00D6256A" w:rsidRPr="00D6256A" w:rsidRDefault="00D6256A" w:rsidP="00D6256A">
      <w:pPr>
        <w:ind w:left="567"/>
        <w:rPr>
          <w:rFonts w:eastAsia="Times New Roman" w:cs="Arial"/>
        </w:rPr>
      </w:pPr>
      <w:commentRangeStart w:id="201"/>
      <w:r w:rsidRPr="00D6256A">
        <w:rPr>
          <w:rFonts w:eastAsia="Times New Roman" w:cs="Arial"/>
          <w:b/>
          <w:bCs/>
        </w:rPr>
        <w:t>“intermediary”</w:t>
      </w:r>
      <w:r w:rsidRPr="00D6256A">
        <w:rPr>
          <w:rFonts w:eastAsia="Times New Roman" w:cs="Arial"/>
        </w:rPr>
        <w:t xml:space="preserve"> means a representative or an independent intermediary as defined in the Regulations, respectively;</w:t>
      </w:r>
      <w:commentRangeEnd w:id="201"/>
      <w:r w:rsidRPr="00D6256A">
        <w:rPr>
          <w:sz w:val="16"/>
          <w:szCs w:val="16"/>
        </w:rPr>
        <w:commentReference w:id="201"/>
      </w:r>
    </w:p>
    <w:p w:rsidR="00D6256A" w:rsidRPr="00D6256A" w:rsidRDefault="00D6256A" w:rsidP="00D6256A">
      <w:pPr>
        <w:ind w:left="567"/>
        <w:rPr>
          <w:rFonts w:eastAsia="Times New Roman" w:cs="Arial"/>
        </w:rPr>
      </w:pPr>
    </w:p>
    <w:p w:rsidR="00D6256A" w:rsidRPr="00D6256A" w:rsidRDefault="00D6256A" w:rsidP="00D6256A">
      <w:pPr>
        <w:ind w:left="567"/>
        <w:rPr>
          <w:rFonts w:eastAsia="Times New Roman" w:cs="Arial"/>
          <w:color w:val="000000" w:themeColor="text1"/>
        </w:rPr>
      </w:pPr>
      <w:commentRangeStart w:id="202"/>
      <w:r w:rsidRPr="00D6256A">
        <w:rPr>
          <w:rFonts w:eastAsia="Times New Roman" w:cs="Arial"/>
          <w:b/>
          <w:color w:val="000000" w:themeColor="text1"/>
        </w:rPr>
        <w:t xml:space="preserve">“mandatory consumer credit insurance” </w:t>
      </w:r>
      <w:r w:rsidRPr="00D6256A">
        <w:rPr>
          <w:rFonts w:eastAsia="Times New Roman" w:cs="Arial"/>
          <w:color w:val="000000" w:themeColor="text1"/>
        </w:rPr>
        <w:t>means credit insurance contemplated in section 106(1)(b) of the National Credit Act;</w:t>
      </w:r>
      <w:commentRangeEnd w:id="202"/>
      <w:r w:rsidRPr="00D6256A">
        <w:rPr>
          <w:sz w:val="16"/>
          <w:szCs w:val="16"/>
        </w:rPr>
        <w:commentReference w:id="202"/>
      </w:r>
    </w:p>
    <w:p w:rsidR="00D6256A" w:rsidRPr="00D6256A" w:rsidRDefault="00D6256A" w:rsidP="00D6256A">
      <w:pPr>
        <w:ind w:left="709" w:hanging="142"/>
        <w:rPr>
          <w:rFonts w:eastAsia="Times New Roman" w:cs="Arial"/>
          <w:b/>
          <w:szCs w:val="20"/>
          <w:lang w:eastAsia="en-ZA"/>
        </w:rPr>
      </w:pPr>
      <w:r w:rsidRPr="00D6256A">
        <w:rPr>
          <w:rFonts w:eastAsia="Times New Roman" w:cs="Arial"/>
          <w:b/>
          <w:szCs w:val="20"/>
          <w:lang w:eastAsia="en-ZA"/>
        </w:rPr>
        <w:t xml:space="preserve"> </w:t>
      </w:r>
    </w:p>
    <w:p w:rsidR="00D6256A" w:rsidRPr="00D6256A" w:rsidRDefault="00D6256A" w:rsidP="00D6256A">
      <w:pPr>
        <w:ind w:left="1418" w:hanging="851"/>
        <w:rPr>
          <w:rFonts w:eastAsia="Times New Roman" w:cs="Arial"/>
          <w:color w:val="000000" w:themeColor="text1"/>
        </w:rPr>
      </w:pPr>
      <w:commentRangeStart w:id="203"/>
      <w:r w:rsidRPr="00D6256A">
        <w:rPr>
          <w:rFonts w:eastAsia="Times New Roman" w:cs="Arial"/>
          <w:b/>
          <w:color w:val="000000" w:themeColor="text1"/>
        </w:rPr>
        <w:t xml:space="preserve">“National Credit Act” </w:t>
      </w:r>
      <w:r w:rsidRPr="00D6256A">
        <w:rPr>
          <w:rFonts w:eastAsia="Times New Roman" w:cs="Arial"/>
          <w:color w:val="000000" w:themeColor="text1"/>
        </w:rPr>
        <w:t>means the National Credit Act, 2005 (Act No. 34 of 2005);</w:t>
      </w:r>
      <w:commentRangeEnd w:id="203"/>
      <w:r w:rsidRPr="00D6256A">
        <w:rPr>
          <w:sz w:val="16"/>
          <w:szCs w:val="16"/>
        </w:rPr>
        <w:commentReference w:id="203"/>
      </w:r>
    </w:p>
    <w:p w:rsidR="00D6256A" w:rsidRPr="00D6256A" w:rsidRDefault="00D6256A" w:rsidP="00D6256A">
      <w:pPr>
        <w:ind w:left="709"/>
        <w:rPr>
          <w:rFonts w:eastAsia="Times New Roman" w:cs="Arial"/>
          <w:color w:val="000000" w:themeColor="text1"/>
        </w:rPr>
      </w:pPr>
    </w:p>
    <w:p w:rsidR="00D6256A" w:rsidRPr="00D6256A" w:rsidRDefault="00D6256A" w:rsidP="00D6256A">
      <w:pPr>
        <w:ind w:left="567"/>
        <w:rPr>
          <w:rFonts w:eastAsia="Times New Roman" w:cs="Arial"/>
          <w:bCs/>
        </w:rPr>
      </w:pPr>
      <w:commentRangeStart w:id="204"/>
      <w:r w:rsidRPr="00D6256A">
        <w:rPr>
          <w:rFonts w:eastAsia="Times New Roman" w:cs="Arial"/>
          <w:b/>
          <w:bCs/>
        </w:rPr>
        <w:t>“</w:t>
      </w:r>
      <w:r w:rsidRPr="00D6256A">
        <w:rPr>
          <w:b/>
        </w:rPr>
        <w:t>ombud</w:t>
      </w:r>
      <w:r w:rsidRPr="00D6256A">
        <w:rPr>
          <w:rFonts w:eastAsia="Times New Roman" w:cs="Arial"/>
          <w:b/>
          <w:bCs/>
        </w:rPr>
        <w:t xml:space="preserve">” </w:t>
      </w:r>
      <w:r w:rsidRPr="00D6256A">
        <w:rPr>
          <w:rFonts w:eastAsia="Times New Roman" w:cs="Arial"/>
          <w:bCs/>
        </w:rPr>
        <w:t xml:space="preserve">means an ombud as defined in the </w:t>
      </w:r>
      <w:r w:rsidRPr="00D6256A">
        <w:rPr>
          <w:rFonts w:eastAsia="Arial" w:cs="Arial"/>
          <w:lang w:val="en-US" w:eastAsia="en-ZA"/>
        </w:rPr>
        <w:t>Financial Services Ombud Schemes Act, 2004 (Act No. 37 of 2004);</w:t>
      </w:r>
      <w:commentRangeEnd w:id="204"/>
      <w:r w:rsidRPr="00D6256A">
        <w:rPr>
          <w:sz w:val="16"/>
          <w:szCs w:val="16"/>
        </w:rPr>
        <w:commentReference w:id="204"/>
      </w:r>
    </w:p>
    <w:p w:rsidR="00D6256A" w:rsidRPr="00D6256A" w:rsidRDefault="00D6256A" w:rsidP="00D6256A">
      <w:pPr>
        <w:ind w:left="567" w:firstLine="720"/>
        <w:rPr>
          <w:rFonts w:eastAsia="Times New Roman" w:cs="Arial"/>
          <w:b/>
          <w:bCs/>
        </w:rPr>
      </w:pPr>
    </w:p>
    <w:p w:rsidR="00D6256A" w:rsidRPr="00D6256A" w:rsidRDefault="00D6256A" w:rsidP="00D6256A">
      <w:pPr>
        <w:ind w:left="567"/>
        <w:rPr>
          <w:rFonts w:eastAsia="Times New Roman" w:cs="Arial"/>
          <w:color w:val="000000" w:themeColor="text1"/>
        </w:rPr>
      </w:pPr>
      <w:commentRangeStart w:id="205"/>
      <w:r w:rsidRPr="00D6256A">
        <w:rPr>
          <w:rFonts w:eastAsia="Times New Roman" w:cs="Arial"/>
          <w:b/>
          <w:color w:val="000000" w:themeColor="text1"/>
        </w:rPr>
        <w:t>“optional consumer credit insurance”</w:t>
      </w:r>
      <w:r w:rsidRPr="00D6256A">
        <w:rPr>
          <w:rFonts w:eastAsia="Times New Roman" w:cs="Arial"/>
          <w:color w:val="000000" w:themeColor="text1"/>
        </w:rPr>
        <w:t xml:space="preserve"> means credit insurance contemplated in section 106(3) of the National Credit Act; </w:t>
      </w:r>
      <w:commentRangeEnd w:id="205"/>
      <w:r w:rsidRPr="00D6256A">
        <w:rPr>
          <w:sz w:val="16"/>
          <w:szCs w:val="16"/>
        </w:rPr>
        <w:commentReference w:id="205"/>
      </w:r>
    </w:p>
    <w:p w:rsidR="00D6256A" w:rsidRPr="00D6256A" w:rsidRDefault="00D6256A" w:rsidP="00D6256A">
      <w:pPr>
        <w:ind w:left="567"/>
        <w:rPr>
          <w:rFonts w:eastAsia="Times New Roman" w:cs="Arial"/>
          <w:b/>
          <w:bCs/>
        </w:rPr>
      </w:pPr>
    </w:p>
    <w:p w:rsidR="00D6256A" w:rsidRPr="00D6256A" w:rsidRDefault="00D6256A" w:rsidP="00D6256A">
      <w:pPr>
        <w:ind w:left="567"/>
        <w:rPr>
          <w:rFonts w:cs="Arial"/>
        </w:rPr>
      </w:pPr>
      <w:commentRangeStart w:id="206"/>
      <w:r w:rsidRPr="00D6256A">
        <w:rPr>
          <w:rFonts w:cs="Arial"/>
          <w:b/>
        </w:rPr>
        <w:t>“outsourcing”</w:t>
      </w:r>
      <w:r w:rsidRPr="00D6256A">
        <w:rPr>
          <w:rFonts w:cs="Arial"/>
        </w:rPr>
        <w:t xml:space="preserve"> means an outsourcing arrangement as defined in the Regulations;</w:t>
      </w:r>
      <w:commentRangeEnd w:id="206"/>
      <w:r w:rsidRPr="00D6256A">
        <w:rPr>
          <w:sz w:val="16"/>
          <w:szCs w:val="16"/>
        </w:rPr>
        <w:commentReference w:id="206"/>
      </w:r>
    </w:p>
    <w:p w:rsidR="00D6256A" w:rsidRPr="00D6256A" w:rsidRDefault="00D6256A" w:rsidP="00D6256A">
      <w:pPr>
        <w:ind w:left="567"/>
        <w:rPr>
          <w:b/>
          <w:bCs/>
        </w:rPr>
      </w:pPr>
    </w:p>
    <w:p w:rsidR="00D6256A" w:rsidRPr="00D6256A" w:rsidRDefault="00D6256A" w:rsidP="00D6256A">
      <w:pPr>
        <w:ind w:left="567"/>
        <w:rPr>
          <w:rFonts w:cs="Arial"/>
        </w:rPr>
      </w:pPr>
      <w:commentRangeStart w:id="207"/>
      <w:r w:rsidRPr="00D6256A">
        <w:rPr>
          <w:b/>
          <w:bCs/>
        </w:rPr>
        <w:t>“policy”</w:t>
      </w:r>
      <w:r w:rsidRPr="00D6256A">
        <w:t xml:space="preserve"> means a short-term policy (excluding a reinsurance policy) where the policyholder is a –</w:t>
      </w:r>
    </w:p>
    <w:p w:rsidR="00D6256A" w:rsidRPr="00D6256A" w:rsidRDefault="00D6256A" w:rsidP="00D6256A">
      <w:pPr>
        <w:ind w:left="927"/>
        <w:contextualSpacing/>
      </w:pPr>
    </w:p>
    <w:p w:rsidR="00D6256A" w:rsidRPr="00D6256A" w:rsidRDefault="00D6256A" w:rsidP="00D6256A">
      <w:pPr>
        <w:numPr>
          <w:ilvl w:val="0"/>
          <w:numId w:val="29"/>
        </w:numPr>
        <w:ind w:left="1560"/>
        <w:contextualSpacing/>
        <w:jc w:val="left"/>
      </w:pPr>
      <w:r w:rsidRPr="00D6256A">
        <w:t>natural person; or</w:t>
      </w:r>
    </w:p>
    <w:p w:rsidR="00D6256A" w:rsidRPr="00D6256A" w:rsidRDefault="00D6256A" w:rsidP="00D6256A">
      <w:pPr>
        <w:ind w:left="1560" w:hanging="360"/>
        <w:contextualSpacing/>
      </w:pPr>
    </w:p>
    <w:p w:rsidR="00D6256A" w:rsidRPr="00D6256A" w:rsidRDefault="00D6256A" w:rsidP="00D6256A">
      <w:pPr>
        <w:numPr>
          <w:ilvl w:val="0"/>
          <w:numId w:val="29"/>
        </w:numPr>
        <w:ind w:left="1560"/>
        <w:contextualSpacing/>
      </w:pPr>
      <w:r w:rsidRPr="00D6256A">
        <w:rPr>
          <w:color w:val="000000"/>
        </w:rPr>
        <w:t xml:space="preserve">a juristic person, whose asset value or annual turnover is less that the threshold value as determined by the Minister of the Department of Trade and Industry in terms of section 6(1) of the Consumer Protection Act, 2008 (Act </w:t>
      </w:r>
      <w:r w:rsidR="004C00A6">
        <w:rPr>
          <w:color w:val="000000"/>
        </w:rPr>
        <w:t>N</w:t>
      </w:r>
      <w:r w:rsidRPr="00D6256A">
        <w:rPr>
          <w:color w:val="000000"/>
        </w:rPr>
        <w:t xml:space="preserve">o. 68 of 2008); </w:t>
      </w:r>
      <w:r w:rsidRPr="00D6256A">
        <w:rPr>
          <w:sz w:val="16"/>
          <w:szCs w:val="16"/>
        </w:rPr>
        <w:t> </w:t>
      </w:r>
      <w:commentRangeEnd w:id="207"/>
      <w:r w:rsidRPr="00D6256A">
        <w:rPr>
          <w:sz w:val="16"/>
          <w:szCs w:val="16"/>
        </w:rPr>
        <w:commentReference w:id="207"/>
      </w:r>
    </w:p>
    <w:p w:rsidR="00D6256A" w:rsidRPr="00D6256A" w:rsidRDefault="00D6256A" w:rsidP="00D6256A">
      <w:pPr>
        <w:ind w:left="567"/>
        <w:rPr>
          <w:rFonts w:eastAsia="Times New Roman" w:cs="Arial"/>
          <w:b/>
          <w:bCs/>
        </w:rPr>
      </w:pPr>
    </w:p>
    <w:p w:rsidR="00D6256A" w:rsidRPr="00D6256A" w:rsidRDefault="00D6256A" w:rsidP="00D6256A">
      <w:pPr>
        <w:ind w:left="567"/>
        <w:rPr>
          <w:rFonts w:eastAsia="Times New Roman" w:cs="Arial"/>
        </w:rPr>
      </w:pPr>
      <w:commentRangeStart w:id="208"/>
      <w:r w:rsidRPr="00D6256A">
        <w:rPr>
          <w:rFonts w:eastAsia="Times New Roman" w:cs="Arial"/>
          <w:b/>
        </w:rPr>
        <w:t>“policy contract”</w:t>
      </w:r>
      <w:r w:rsidRPr="00D6256A">
        <w:rPr>
          <w:rFonts w:eastAsia="Times New Roman" w:cs="Arial"/>
        </w:rPr>
        <w:t xml:space="preserve"> means the written document or combination of documents embodying the contract entered into between an insurer and a policyholder in respect of a policy;</w:t>
      </w:r>
      <w:commentRangeEnd w:id="208"/>
      <w:r w:rsidRPr="00D6256A">
        <w:rPr>
          <w:sz w:val="16"/>
          <w:szCs w:val="16"/>
        </w:rPr>
        <w:commentReference w:id="208"/>
      </w:r>
    </w:p>
    <w:p w:rsidR="00D6256A" w:rsidRPr="00D6256A" w:rsidRDefault="00D6256A" w:rsidP="00D6256A">
      <w:pPr>
        <w:ind w:left="567"/>
        <w:rPr>
          <w:b/>
          <w:bCs/>
        </w:rPr>
      </w:pPr>
    </w:p>
    <w:p w:rsidR="00D6256A" w:rsidRPr="00D6256A" w:rsidRDefault="00D6256A" w:rsidP="00D6256A">
      <w:pPr>
        <w:ind w:left="567"/>
      </w:pPr>
      <w:commentRangeStart w:id="209"/>
      <w:r w:rsidRPr="00D6256A">
        <w:rPr>
          <w:b/>
          <w:bCs/>
        </w:rPr>
        <w:t>“policyholder”</w:t>
      </w:r>
      <w:r w:rsidRPr="00D6256A">
        <w:t xml:space="preserve"> subject to the context, includes a potential policyholder; </w:t>
      </w:r>
    </w:p>
    <w:commentRangeEnd w:id="209"/>
    <w:p w:rsidR="00D6256A" w:rsidRPr="00D6256A" w:rsidRDefault="00D6256A" w:rsidP="00D6256A">
      <w:pPr>
        <w:ind w:left="1440" w:hanging="873"/>
        <w:rPr>
          <w:rFonts w:eastAsia="Arial" w:cs="Arial"/>
          <w:b/>
          <w:bCs/>
          <w:lang w:val="en-US"/>
        </w:rPr>
      </w:pPr>
      <w:r w:rsidRPr="00D6256A">
        <w:rPr>
          <w:sz w:val="16"/>
          <w:szCs w:val="16"/>
        </w:rPr>
        <w:commentReference w:id="209"/>
      </w:r>
    </w:p>
    <w:p w:rsidR="00D6256A" w:rsidRPr="00D6256A" w:rsidRDefault="00D6256A" w:rsidP="00D6256A">
      <w:pPr>
        <w:ind w:left="567"/>
        <w:rPr>
          <w:rFonts w:eastAsia="Arial" w:cs="Arial"/>
          <w:lang w:val="en-US"/>
        </w:rPr>
      </w:pPr>
      <w:commentRangeStart w:id="210"/>
      <w:r w:rsidRPr="00D6256A">
        <w:rPr>
          <w:rFonts w:eastAsia="Arial" w:cs="Arial"/>
          <w:b/>
          <w:bCs/>
          <w:lang w:val="en-US"/>
        </w:rPr>
        <w:lastRenderedPageBreak/>
        <w:t>“</w:t>
      </w:r>
      <w:r w:rsidRPr="00D6256A">
        <w:rPr>
          <w:rFonts w:eastAsia="Arial" w:cs="Arial"/>
          <w:b/>
          <w:bCs/>
          <w:spacing w:val="-1"/>
          <w:lang w:val="en-US"/>
        </w:rPr>
        <w:t xml:space="preserve">potential </w:t>
      </w:r>
      <w:r w:rsidRPr="00D6256A">
        <w:rPr>
          <w:rFonts w:eastAsia="Arial" w:cs="Arial"/>
          <w:b/>
          <w:bCs/>
          <w:lang w:val="en-US"/>
        </w:rPr>
        <w:t>policyholder”</w:t>
      </w:r>
      <w:r w:rsidRPr="00D6256A">
        <w:rPr>
          <w:rFonts w:eastAsia="Arial" w:cs="Arial"/>
          <w:b/>
          <w:bCs/>
          <w:spacing w:val="19"/>
          <w:lang w:val="en-US"/>
        </w:rPr>
        <w:t xml:space="preserve"> </w:t>
      </w:r>
      <w:r w:rsidRPr="00D6256A">
        <w:rPr>
          <w:rFonts w:eastAsia="Arial" w:cs="Arial"/>
          <w:spacing w:val="3"/>
          <w:lang w:val="en-US"/>
        </w:rPr>
        <w:t>m</w:t>
      </w:r>
      <w:r w:rsidRPr="00D6256A">
        <w:rPr>
          <w:rFonts w:eastAsia="Arial" w:cs="Arial"/>
          <w:lang w:val="en-US"/>
        </w:rPr>
        <w:t>e</w:t>
      </w:r>
      <w:r w:rsidRPr="00D6256A">
        <w:rPr>
          <w:rFonts w:eastAsia="Arial" w:cs="Arial"/>
          <w:spacing w:val="-1"/>
          <w:lang w:val="en-US"/>
        </w:rPr>
        <w:t>a</w:t>
      </w:r>
      <w:r w:rsidRPr="00D6256A">
        <w:rPr>
          <w:rFonts w:eastAsia="Arial" w:cs="Arial"/>
          <w:lang w:val="en-US"/>
        </w:rPr>
        <w:t>ns</w:t>
      </w:r>
      <w:r w:rsidRPr="00D6256A">
        <w:rPr>
          <w:rFonts w:eastAsia="Arial" w:cs="Arial"/>
          <w:spacing w:val="17"/>
          <w:lang w:val="en-US"/>
        </w:rPr>
        <w:t xml:space="preserve"> </w:t>
      </w:r>
      <w:r w:rsidRPr="00D6256A">
        <w:rPr>
          <w:rFonts w:eastAsia="Arial" w:cs="Arial"/>
          <w:lang w:val="en-US"/>
        </w:rPr>
        <w:t>a</w:t>
      </w:r>
      <w:r w:rsidRPr="00D6256A">
        <w:rPr>
          <w:rFonts w:eastAsia="Arial" w:cs="Arial"/>
          <w:spacing w:val="17"/>
          <w:lang w:val="en-US"/>
        </w:rPr>
        <w:t xml:space="preserve"> </w:t>
      </w:r>
      <w:r w:rsidRPr="00D6256A">
        <w:rPr>
          <w:rFonts w:eastAsia="Arial" w:cs="Arial"/>
          <w:lang w:val="en-US"/>
        </w:rPr>
        <w:t>p</w:t>
      </w:r>
      <w:r w:rsidRPr="00D6256A">
        <w:rPr>
          <w:rFonts w:eastAsia="Arial" w:cs="Arial"/>
          <w:spacing w:val="-4"/>
          <w:lang w:val="en-US"/>
        </w:rPr>
        <w:t>e</w:t>
      </w:r>
      <w:r w:rsidRPr="00D6256A">
        <w:rPr>
          <w:rFonts w:eastAsia="Arial" w:cs="Arial"/>
          <w:lang w:val="en-US"/>
        </w:rPr>
        <w:t>rson</w:t>
      </w:r>
      <w:r w:rsidRPr="00D6256A">
        <w:rPr>
          <w:rFonts w:eastAsia="Arial" w:cs="Arial"/>
          <w:spacing w:val="17"/>
          <w:lang w:val="en-US"/>
        </w:rPr>
        <w:t xml:space="preserve"> </w:t>
      </w:r>
      <w:r w:rsidRPr="00D6256A">
        <w:rPr>
          <w:rFonts w:eastAsia="Arial" w:cs="Arial"/>
          <w:spacing w:val="-4"/>
          <w:lang w:val="en-US"/>
        </w:rPr>
        <w:t>w</w:t>
      </w:r>
      <w:r w:rsidRPr="00D6256A">
        <w:rPr>
          <w:rFonts w:eastAsia="Arial" w:cs="Arial"/>
          <w:lang w:val="en-US"/>
        </w:rPr>
        <w:t>ho</w:t>
      </w:r>
      <w:r w:rsidRPr="00D6256A">
        <w:rPr>
          <w:rFonts w:eastAsia="Arial" w:cs="Arial"/>
          <w:spacing w:val="17"/>
          <w:lang w:val="en-US"/>
        </w:rPr>
        <w:t xml:space="preserve"> </w:t>
      </w:r>
      <w:r w:rsidRPr="00D6256A">
        <w:rPr>
          <w:rFonts w:eastAsia="Arial" w:cs="Arial"/>
          <w:lang w:val="en-US"/>
        </w:rPr>
        <w:t>h</w:t>
      </w:r>
      <w:r w:rsidRPr="00D6256A">
        <w:rPr>
          <w:rFonts w:eastAsia="Arial" w:cs="Arial"/>
          <w:spacing w:val="-1"/>
          <w:lang w:val="en-US"/>
        </w:rPr>
        <w:t>a</w:t>
      </w:r>
      <w:r w:rsidRPr="00D6256A">
        <w:rPr>
          <w:rFonts w:eastAsia="Arial" w:cs="Arial"/>
          <w:lang w:val="en-US"/>
        </w:rPr>
        <w:t>s</w:t>
      </w:r>
      <w:r w:rsidRPr="00D6256A">
        <w:rPr>
          <w:rFonts w:eastAsia="Arial" w:cs="Arial"/>
          <w:spacing w:val="17"/>
          <w:lang w:val="en-US"/>
        </w:rPr>
        <w:t xml:space="preserve"> </w:t>
      </w:r>
      <w:r w:rsidRPr="00D6256A">
        <w:rPr>
          <w:rFonts w:eastAsia="Arial" w:cs="Arial"/>
          <w:lang w:val="en-US"/>
        </w:rPr>
        <w:t>a</w:t>
      </w:r>
      <w:r w:rsidRPr="00D6256A">
        <w:rPr>
          <w:rFonts w:eastAsia="Arial" w:cs="Arial"/>
          <w:spacing w:val="-1"/>
          <w:lang w:val="en-US"/>
        </w:rPr>
        <w:t>p</w:t>
      </w:r>
      <w:r w:rsidRPr="00D6256A">
        <w:rPr>
          <w:rFonts w:eastAsia="Arial" w:cs="Arial"/>
          <w:lang w:val="en-US"/>
        </w:rPr>
        <w:t>p</w:t>
      </w:r>
      <w:r w:rsidRPr="00D6256A">
        <w:rPr>
          <w:rFonts w:eastAsia="Arial" w:cs="Arial"/>
          <w:spacing w:val="-2"/>
          <w:lang w:val="en-US"/>
        </w:rPr>
        <w:t>li</w:t>
      </w:r>
      <w:r w:rsidRPr="00D6256A">
        <w:rPr>
          <w:rFonts w:eastAsia="Arial" w:cs="Arial"/>
          <w:lang w:val="en-US"/>
        </w:rPr>
        <w:t>ed</w:t>
      </w:r>
      <w:r w:rsidRPr="00D6256A">
        <w:rPr>
          <w:rFonts w:eastAsia="Arial" w:cs="Arial"/>
          <w:spacing w:val="17"/>
          <w:lang w:val="en-US"/>
        </w:rPr>
        <w:t xml:space="preserve"> </w:t>
      </w:r>
      <w:r w:rsidRPr="00D6256A">
        <w:rPr>
          <w:rFonts w:eastAsia="Arial" w:cs="Arial"/>
          <w:lang w:val="en-US"/>
        </w:rPr>
        <w:t>to or</w:t>
      </w:r>
      <w:r w:rsidRPr="00D6256A">
        <w:rPr>
          <w:rFonts w:eastAsia="Arial" w:cs="Arial"/>
          <w:spacing w:val="20"/>
          <w:lang w:val="en-US"/>
        </w:rPr>
        <w:t xml:space="preserve"> </w:t>
      </w:r>
      <w:r w:rsidRPr="00D6256A">
        <w:rPr>
          <w:rFonts w:eastAsia="Arial" w:cs="Arial"/>
          <w:lang w:val="en-US"/>
        </w:rPr>
        <w:t>oth</w:t>
      </w:r>
      <w:r w:rsidRPr="00D6256A">
        <w:rPr>
          <w:rFonts w:eastAsia="Arial" w:cs="Arial"/>
          <w:spacing w:val="-3"/>
          <w:lang w:val="en-US"/>
        </w:rPr>
        <w:t>e</w:t>
      </w:r>
      <w:r w:rsidRPr="00D6256A">
        <w:rPr>
          <w:rFonts w:eastAsia="Arial" w:cs="Arial"/>
          <w:lang w:val="en-US"/>
        </w:rPr>
        <w:t>r</w:t>
      </w:r>
      <w:r w:rsidRPr="00D6256A">
        <w:rPr>
          <w:rFonts w:eastAsia="Arial" w:cs="Arial"/>
          <w:spacing w:val="-4"/>
          <w:lang w:val="en-US"/>
        </w:rPr>
        <w:t>w</w:t>
      </w:r>
      <w:r w:rsidRPr="00D6256A">
        <w:rPr>
          <w:rFonts w:eastAsia="Arial" w:cs="Arial"/>
          <w:spacing w:val="-2"/>
          <w:lang w:val="en-US"/>
        </w:rPr>
        <w:t>i</w:t>
      </w:r>
      <w:r w:rsidRPr="00D6256A">
        <w:rPr>
          <w:rFonts w:eastAsia="Arial" w:cs="Arial"/>
          <w:lang w:val="en-US"/>
        </w:rPr>
        <w:t>se</w:t>
      </w:r>
      <w:r w:rsidRPr="00D6256A">
        <w:rPr>
          <w:rFonts w:eastAsia="Arial" w:cs="Arial"/>
          <w:spacing w:val="19"/>
          <w:lang w:val="en-US"/>
        </w:rPr>
        <w:t xml:space="preserve"> </w:t>
      </w:r>
      <w:r w:rsidRPr="00D6256A">
        <w:rPr>
          <w:rFonts w:eastAsia="Arial" w:cs="Arial"/>
          <w:lang w:val="en-US"/>
        </w:rPr>
        <w:t>a</w:t>
      </w:r>
      <w:r w:rsidRPr="00D6256A">
        <w:rPr>
          <w:rFonts w:eastAsia="Arial" w:cs="Arial"/>
          <w:spacing w:val="-1"/>
          <w:lang w:val="en-US"/>
        </w:rPr>
        <w:t>p</w:t>
      </w:r>
      <w:r w:rsidRPr="00D6256A">
        <w:rPr>
          <w:rFonts w:eastAsia="Arial" w:cs="Arial"/>
          <w:lang w:val="en-US"/>
        </w:rPr>
        <w:t>proach</w:t>
      </w:r>
      <w:r w:rsidRPr="00D6256A">
        <w:rPr>
          <w:rFonts w:eastAsia="Arial" w:cs="Arial"/>
          <w:spacing w:val="-1"/>
          <w:lang w:val="en-US"/>
        </w:rPr>
        <w:t>e</w:t>
      </w:r>
      <w:r w:rsidRPr="00D6256A">
        <w:rPr>
          <w:rFonts w:eastAsia="Arial" w:cs="Arial"/>
          <w:lang w:val="en-US"/>
        </w:rPr>
        <w:t>d</w:t>
      </w:r>
      <w:r w:rsidRPr="00D6256A">
        <w:rPr>
          <w:rFonts w:eastAsia="Arial" w:cs="Arial"/>
          <w:spacing w:val="19"/>
          <w:lang w:val="en-US"/>
        </w:rPr>
        <w:t xml:space="preserve"> an </w:t>
      </w:r>
      <w:r w:rsidRPr="00D6256A">
        <w:rPr>
          <w:rFonts w:eastAsia="Arial" w:cs="Arial"/>
          <w:spacing w:val="-2"/>
          <w:lang w:val="en-US"/>
        </w:rPr>
        <w:t>insurer</w:t>
      </w:r>
      <w:r w:rsidRPr="00D6256A">
        <w:rPr>
          <w:rFonts w:eastAsia="Arial" w:cs="Arial"/>
          <w:spacing w:val="3"/>
          <w:lang w:val="en-US"/>
        </w:rPr>
        <w:t xml:space="preserve"> or an independent intermediary </w:t>
      </w:r>
      <w:r w:rsidRPr="00D6256A">
        <w:rPr>
          <w:rFonts w:eastAsia="Arial" w:cs="Arial"/>
          <w:lang w:val="en-US"/>
        </w:rPr>
        <w:t>in</w:t>
      </w:r>
      <w:r w:rsidRPr="00D6256A">
        <w:rPr>
          <w:rFonts w:eastAsia="Arial" w:cs="Arial"/>
          <w:spacing w:val="19"/>
          <w:lang w:val="en-US"/>
        </w:rPr>
        <w:t xml:space="preserve"> </w:t>
      </w:r>
      <w:r w:rsidRPr="00D6256A">
        <w:rPr>
          <w:rFonts w:eastAsia="Arial" w:cs="Arial"/>
          <w:lang w:val="en-US"/>
        </w:rPr>
        <w:t>re</w:t>
      </w:r>
      <w:r w:rsidRPr="00D6256A">
        <w:rPr>
          <w:rFonts w:eastAsia="Arial" w:cs="Arial"/>
          <w:spacing w:val="-2"/>
          <w:lang w:val="en-US"/>
        </w:rPr>
        <w:t>l</w:t>
      </w:r>
      <w:r w:rsidRPr="00D6256A">
        <w:rPr>
          <w:rFonts w:eastAsia="Arial" w:cs="Arial"/>
          <w:lang w:val="en-US"/>
        </w:rPr>
        <w:t>ati</w:t>
      </w:r>
      <w:r w:rsidRPr="00D6256A">
        <w:rPr>
          <w:rFonts w:eastAsia="Arial" w:cs="Arial"/>
          <w:spacing w:val="-1"/>
          <w:lang w:val="en-US"/>
        </w:rPr>
        <w:t>o</w:t>
      </w:r>
      <w:r w:rsidRPr="00D6256A">
        <w:rPr>
          <w:rFonts w:eastAsia="Arial" w:cs="Arial"/>
          <w:lang w:val="en-US"/>
        </w:rPr>
        <w:t>n</w:t>
      </w:r>
      <w:r w:rsidRPr="00D6256A">
        <w:rPr>
          <w:rFonts w:eastAsia="Arial" w:cs="Arial"/>
          <w:spacing w:val="19"/>
          <w:lang w:val="en-US"/>
        </w:rPr>
        <w:t xml:space="preserve"> </w:t>
      </w:r>
      <w:r w:rsidRPr="00D6256A">
        <w:rPr>
          <w:rFonts w:eastAsia="Arial" w:cs="Arial"/>
          <w:lang w:val="en-US"/>
        </w:rPr>
        <w:t>to</w:t>
      </w:r>
      <w:r w:rsidRPr="00D6256A">
        <w:rPr>
          <w:rFonts w:eastAsia="Arial" w:cs="Arial"/>
          <w:spacing w:val="17"/>
          <w:lang w:val="en-US"/>
        </w:rPr>
        <w:t xml:space="preserve"> </w:t>
      </w:r>
      <w:r w:rsidRPr="00D6256A">
        <w:rPr>
          <w:rFonts w:eastAsia="Arial" w:cs="Arial"/>
          <w:lang w:val="en-US"/>
        </w:rPr>
        <w:t>b</w:t>
      </w:r>
      <w:r w:rsidRPr="00D6256A">
        <w:rPr>
          <w:rFonts w:eastAsia="Arial" w:cs="Arial"/>
          <w:spacing w:val="-1"/>
          <w:lang w:val="en-US"/>
        </w:rPr>
        <w:t>e</w:t>
      </w:r>
      <w:r w:rsidRPr="00D6256A">
        <w:rPr>
          <w:rFonts w:eastAsia="Arial" w:cs="Arial"/>
          <w:lang w:val="en-US"/>
        </w:rPr>
        <w:t>c</w:t>
      </w:r>
      <w:r w:rsidRPr="00D6256A">
        <w:rPr>
          <w:rFonts w:eastAsia="Arial" w:cs="Arial"/>
          <w:spacing w:val="-3"/>
          <w:lang w:val="en-US"/>
        </w:rPr>
        <w:t>o</w:t>
      </w:r>
      <w:r w:rsidRPr="00D6256A">
        <w:rPr>
          <w:rFonts w:eastAsia="Arial" w:cs="Arial"/>
          <w:spacing w:val="3"/>
          <w:lang w:val="en-US"/>
        </w:rPr>
        <w:t>m</w:t>
      </w:r>
      <w:r w:rsidRPr="00D6256A">
        <w:rPr>
          <w:rFonts w:eastAsia="Arial" w:cs="Arial"/>
          <w:spacing w:val="-2"/>
          <w:lang w:val="en-US"/>
        </w:rPr>
        <w:t>i</w:t>
      </w:r>
      <w:r w:rsidRPr="00D6256A">
        <w:rPr>
          <w:rFonts w:eastAsia="Arial" w:cs="Arial"/>
          <w:lang w:val="en-US"/>
        </w:rPr>
        <w:t>ng</w:t>
      </w:r>
      <w:r w:rsidRPr="00D6256A">
        <w:rPr>
          <w:rFonts w:eastAsia="Arial" w:cs="Arial"/>
          <w:spacing w:val="17"/>
          <w:lang w:val="en-US"/>
        </w:rPr>
        <w:t xml:space="preserve"> </w:t>
      </w:r>
      <w:r w:rsidRPr="00D6256A">
        <w:rPr>
          <w:rFonts w:eastAsia="Arial" w:cs="Arial"/>
          <w:lang w:val="en-US"/>
        </w:rPr>
        <w:t>a</w:t>
      </w:r>
      <w:r w:rsidRPr="00D6256A">
        <w:rPr>
          <w:rFonts w:eastAsia="Arial" w:cs="Arial"/>
          <w:spacing w:val="19"/>
          <w:lang w:val="en-US"/>
        </w:rPr>
        <w:t xml:space="preserve"> </w:t>
      </w:r>
      <w:r w:rsidRPr="00D6256A">
        <w:rPr>
          <w:rFonts w:eastAsia="Arial" w:cs="Arial"/>
          <w:lang w:val="en-US"/>
        </w:rPr>
        <w:t xml:space="preserve">policyholder of an </w:t>
      </w:r>
      <w:r w:rsidRPr="00D6256A">
        <w:rPr>
          <w:rFonts w:eastAsia="Arial" w:cs="Arial"/>
          <w:spacing w:val="-2"/>
          <w:lang w:val="en-US"/>
        </w:rPr>
        <w:t>insurer</w:t>
      </w:r>
      <w:r w:rsidRPr="00D6256A">
        <w:rPr>
          <w:rFonts w:eastAsia="Arial" w:cs="Arial"/>
          <w:lang w:val="en-US"/>
        </w:rPr>
        <w:t>,</w:t>
      </w:r>
      <w:r w:rsidRPr="00D6256A">
        <w:rPr>
          <w:rFonts w:eastAsia="Arial" w:cs="Arial"/>
          <w:spacing w:val="8"/>
          <w:lang w:val="en-US"/>
        </w:rPr>
        <w:t xml:space="preserve"> </w:t>
      </w:r>
      <w:r w:rsidRPr="00D6256A">
        <w:rPr>
          <w:rFonts w:eastAsia="Arial" w:cs="Arial"/>
          <w:spacing w:val="-3"/>
          <w:lang w:val="en-US"/>
        </w:rPr>
        <w:t>o</w:t>
      </w:r>
      <w:r w:rsidRPr="00D6256A">
        <w:rPr>
          <w:rFonts w:eastAsia="Arial" w:cs="Arial"/>
          <w:lang w:val="en-US"/>
        </w:rPr>
        <w:t>r</w:t>
      </w:r>
      <w:r w:rsidRPr="00D6256A">
        <w:rPr>
          <w:rFonts w:eastAsia="Arial" w:cs="Arial"/>
          <w:spacing w:val="8"/>
          <w:lang w:val="en-US"/>
        </w:rPr>
        <w:t xml:space="preserve"> </w:t>
      </w:r>
      <w:r w:rsidRPr="00D6256A">
        <w:rPr>
          <w:rFonts w:eastAsia="Arial" w:cs="Arial"/>
          <w:lang w:val="en-US"/>
        </w:rPr>
        <w:t>a</w:t>
      </w:r>
      <w:r w:rsidRPr="00D6256A">
        <w:rPr>
          <w:rFonts w:eastAsia="Arial" w:cs="Arial"/>
          <w:spacing w:val="7"/>
          <w:lang w:val="en-US"/>
        </w:rPr>
        <w:t xml:space="preserve"> </w:t>
      </w:r>
      <w:r w:rsidRPr="00D6256A">
        <w:rPr>
          <w:rFonts w:eastAsia="Arial" w:cs="Arial"/>
          <w:lang w:val="en-US"/>
        </w:rPr>
        <w:t>p</w:t>
      </w:r>
      <w:r w:rsidRPr="00D6256A">
        <w:rPr>
          <w:rFonts w:eastAsia="Arial" w:cs="Arial"/>
          <w:spacing w:val="-4"/>
          <w:lang w:val="en-US"/>
        </w:rPr>
        <w:t>e</w:t>
      </w:r>
      <w:r w:rsidRPr="00D6256A">
        <w:rPr>
          <w:rFonts w:eastAsia="Arial" w:cs="Arial"/>
          <w:lang w:val="en-US"/>
        </w:rPr>
        <w:t>rson</w:t>
      </w:r>
      <w:r w:rsidRPr="00D6256A">
        <w:rPr>
          <w:rFonts w:eastAsia="Arial" w:cs="Arial"/>
          <w:spacing w:val="5"/>
          <w:lang w:val="en-US"/>
        </w:rPr>
        <w:t xml:space="preserve"> </w:t>
      </w:r>
      <w:r w:rsidRPr="00D6256A">
        <w:rPr>
          <w:rFonts w:eastAsia="Arial" w:cs="Arial"/>
          <w:spacing w:val="-4"/>
          <w:lang w:val="en-US"/>
        </w:rPr>
        <w:t>w</w:t>
      </w:r>
      <w:r w:rsidRPr="00D6256A">
        <w:rPr>
          <w:rFonts w:eastAsia="Arial" w:cs="Arial"/>
          <w:lang w:val="en-US"/>
        </w:rPr>
        <w:t>ho</w:t>
      </w:r>
      <w:r w:rsidRPr="00D6256A">
        <w:rPr>
          <w:rFonts w:eastAsia="Arial" w:cs="Arial"/>
          <w:spacing w:val="7"/>
          <w:lang w:val="en-US"/>
        </w:rPr>
        <w:t xml:space="preserve"> </w:t>
      </w:r>
      <w:r w:rsidRPr="00D6256A">
        <w:rPr>
          <w:rFonts w:eastAsia="Arial" w:cs="Arial"/>
          <w:lang w:val="en-US"/>
        </w:rPr>
        <w:t>h</w:t>
      </w:r>
      <w:r w:rsidRPr="00D6256A">
        <w:rPr>
          <w:rFonts w:eastAsia="Arial" w:cs="Arial"/>
          <w:spacing w:val="-1"/>
          <w:lang w:val="en-US"/>
        </w:rPr>
        <w:t>a</w:t>
      </w:r>
      <w:r w:rsidRPr="00D6256A">
        <w:rPr>
          <w:rFonts w:eastAsia="Arial" w:cs="Arial"/>
          <w:lang w:val="en-US"/>
        </w:rPr>
        <w:t>s</w:t>
      </w:r>
      <w:r w:rsidRPr="00D6256A">
        <w:rPr>
          <w:rFonts w:eastAsia="Arial" w:cs="Arial"/>
          <w:spacing w:val="8"/>
          <w:lang w:val="en-US"/>
        </w:rPr>
        <w:t xml:space="preserve"> </w:t>
      </w:r>
      <w:r w:rsidRPr="00D6256A">
        <w:rPr>
          <w:rFonts w:eastAsia="Arial" w:cs="Arial"/>
          <w:lang w:val="en-US"/>
        </w:rPr>
        <w:t>b</w:t>
      </w:r>
      <w:r w:rsidRPr="00D6256A">
        <w:rPr>
          <w:rFonts w:eastAsia="Arial" w:cs="Arial"/>
          <w:spacing w:val="-1"/>
          <w:lang w:val="en-US"/>
        </w:rPr>
        <w:t>e</w:t>
      </w:r>
      <w:r w:rsidRPr="00D6256A">
        <w:rPr>
          <w:rFonts w:eastAsia="Arial" w:cs="Arial"/>
          <w:spacing w:val="-3"/>
          <w:lang w:val="en-US"/>
        </w:rPr>
        <w:t>e</w:t>
      </w:r>
      <w:r w:rsidRPr="00D6256A">
        <w:rPr>
          <w:rFonts w:eastAsia="Arial" w:cs="Arial"/>
          <w:lang w:val="en-US"/>
        </w:rPr>
        <w:t>n</w:t>
      </w:r>
      <w:r w:rsidRPr="00D6256A">
        <w:rPr>
          <w:rFonts w:eastAsia="Arial" w:cs="Arial"/>
          <w:spacing w:val="7"/>
          <w:lang w:val="en-US"/>
        </w:rPr>
        <w:t xml:space="preserve"> </w:t>
      </w:r>
      <w:r w:rsidRPr="00D6256A">
        <w:rPr>
          <w:rFonts w:eastAsia="Arial" w:cs="Arial"/>
          <w:lang w:val="en-US"/>
        </w:rPr>
        <w:t>so</w:t>
      </w:r>
      <w:r w:rsidRPr="00D6256A">
        <w:rPr>
          <w:rFonts w:eastAsia="Arial" w:cs="Arial"/>
          <w:spacing w:val="-2"/>
          <w:lang w:val="en-US"/>
        </w:rPr>
        <w:t>li</w:t>
      </w:r>
      <w:r w:rsidRPr="00D6256A">
        <w:rPr>
          <w:rFonts w:eastAsia="Arial" w:cs="Arial"/>
          <w:lang w:val="en-US"/>
        </w:rPr>
        <w:t>c</w:t>
      </w:r>
      <w:r w:rsidRPr="00D6256A">
        <w:rPr>
          <w:rFonts w:eastAsia="Arial" w:cs="Arial"/>
          <w:spacing w:val="-2"/>
          <w:lang w:val="en-US"/>
        </w:rPr>
        <w:t>i</w:t>
      </w:r>
      <w:r w:rsidRPr="00D6256A">
        <w:rPr>
          <w:rFonts w:eastAsia="Arial" w:cs="Arial"/>
          <w:lang w:val="en-US"/>
        </w:rPr>
        <w:t>ted</w:t>
      </w:r>
      <w:r w:rsidRPr="00D6256A">
        <w:rPr>
          <w:rFonts w:eastAsia="Arial" w:cs="Arial"/>
          <w:spacing w:val="7"/>
          <w:lang w:val="en-US"/>
        </w:rPr>
        <w:t xml:space="preserve"> </w:t>
      </w:r>
      <w:r w:rsidRPr="00D6256A">
        <w:rPr>
          <w:rFonts w:eastAsia="Arial" w:cs="Arial"/>
          <w:lang w:val="en-US"/>
        </w:rPr>
        <w:t>by</w:t>
      </w:r>
      <w:r w:rsidRPr="00D6256A">
        <w:rPr>
          <w:rFonts w:eastAsia="Arial" w:cs="Arial"/>
          <w:spacing w:val="6"/>
          <w:lang w:val="en-US"/>
        </w:rPr>
        <w:t xml:space="preserve"> an </w:t>
      </w:r>
      <w:r w:rsidRPr="00D6256A">
        <w:rPr>
          <w:rFonts w:eastAsia="Arial" w:cs="Arial"/>
          <w:spacing w:val="-2"/>
          <w:lang w:val="en-US"/>
        </w:rPr>
        <w:t>insurer</w:t>
      </w:r>
      <w:r w:rsidRPr="00D6256A">
        <w:rPr>
          <w:rFonts w:eastAsia="Arial" w:cs="Arial"/>
          <w:spacing w:val="5"/>
          <w:lang w:val="en-US"/>
        </w:rPr>
        <w:t xml:space="preserve"> or an independent intermediary </w:t>
      </w:r>
      <w:r w:rsidRPr="00D6256A">
        <w:rPr>
          <w:rFonts w:eastAsia="Arial" w:cs="Arial"/>
          <w:lang w:val="en-US"/>
        </w:rPr>
        <w:t>to b</w:t>
      </w:r>
      <w:r w:rsidRPr="00D6256A">
        <w:rPr>
          <w:rFonts w:eastAsia="Arial" w:cs="Arial"/>
          <w:spacing w:val="-1"/>
          <w:lang w:val="en-US"/>
        </w:rPr>
        <w:t>e</w:t>
      </w:r>
      <w:r w:rsidRPr="00D6256A">
        <w:rPr>
          <w:rFonts w:eastAsia="Arial" w:cs="Arial"/>
          <w:lang w:val="en-US"/>
        </w:rPr>
        <w:t>c</w:t>
      </w:r>
      <w:r w:rsidRPr="00D6256A">
        <w:rPr>
          <w:rFonts w:eastAsia="Arial" w:cs="Arial"/>
          <w:spacing w:val="-3"/>
          <w:lang w:val="en-US"/>
        </w:rPr>
        <w:t>o</w:t>
      </w:r>
      <w:r w:rsidRPr="00D6256A">
        <w:rPr>
          <w:rFonts w:eastAsia="Arial" w:cs="Arial"/>
          <w:spacing w:val="3"/>
          <w:lang w:val="en-US"/>
        </w:rPr>
        <w:t>m</w:t>
      </w:r>
      <w:r w:rsidRPr="00D6256A">
        <w:rPr>
          <w:rFonts w:eastAsia="Arial" w:cs="Arial"/>
          <w:lang w:val="en-US"/>
        </w:rPr>
        <w:t>e</w:t>
      </w:r>
      <w:r w:rsidRPr="00D6256A">
        <w:rPr>
          <w:rFonts w:eastAsia="Arial" w:cs="Arial"/>
          <w:spacing w:val="12"/>
          <w:lang w:val="en-US"/>
        </w:rPr>
        <w:t xml:space="preserve"> </w:t>
      </w:r>
      <w:r w:rsidRPr="00D6256A">
        <w:rPr>
          <w:rFonts w:eastAsia="Arial" w:cs="Arial"/>
          <w:lang w:val="en-US"/>
        </w:rPr>
        <w:t>a</w:t>
      </w:r>
      <w:r w:rsidRPr="00D6256A">
        <w:rPr>
          <w:rFonts w:eastAsia="Arial" w:cs="Arial"/>
          <w:spacing w:val="12"/>
          <w:lang w:val="en-US"/>
        </w:rPr>
        <w:t xml:space="preserve"> </w:t>
      </w:r>
      <w:r w:rsidRPr="00D6256A">
        <w:rPr>
          <w:rFonts w:eastAsia="Arial" w:cs="Arial"/>
          <w:lang w:val="en-US"/>
        </w:rPr>
        <w:t>policyholder</w:t>
      </w:r>
      <w:r w:rsidRPr="00D6256A">
        <w:rPr>
          <w:rFonts w:eastAsia="Arial" w:cs="Arial"/>
          <w:spacing w:val="13"/>
          <w:lang w:val="en-US"/>
        </w:rPr>
        <w:t xml:space="preserve"> </w:t>
      </w:r>
      <w:r w:rsidRPr="00D6256A">
        <w:rPr>
          <w:rFonts w:eastAsia="Arial" w:cs="Arial"/>
          <w:lang w:val="en-US"/>
        </w:rPr>
        <w:t>or</w:t>
      </w:r>
      <w:r w:rsidRPr="00D6256A">
        <w:rPr>
          <w:rFonts w:eastAsia="Arial" w:cs="Arial"/>
          <w:spacing w:val="13"/>
          <w:lang w:val="en-US"/>
        </w:rPr>
        <w:t xml:space="preserve"> </w:t>
      </w:r>
      <w:r w:rsidRPr="00D6256A">
        <w:rPr>
          <w:rFonts w:eastAsia="Arial" w:cs="Arial"/>
          <w:spacing w:val="-1"/>
          <w:lang w:val="en-US"/>
        </w:rPr>
        <w:t>h</w:t>
      </w:r>
      <w:r w:rsidRPr="00D6256A">
        <w:rPr>
          <w:rFonts w:eastAsia="Arial" w:cs="Arial"/>
          <w:lang w:val="en-US"/>
        </w:rPr>
        <w:t>as</w:t>
      </w:r>
      <w:r w:rsidRPr="00D6256A">
        <w:rPr>
          <w:rFonts w:eastAsia="Arial" w:cs="Arial"/>
          <w:spacing w:val="12"/>
          <w:lang w:val="en-US"/>
        </w:rPr>
        <w:t xml:space="preserve"> </w:t>
      </w:r>
      <w:r w:rsidRPr="00D6256A">
        <w:rPr>
          <w:rFonts w:eastAsia="Arial" w:cs="Arial"/>
          <w:lang w:val="en-US"/>
        </w:rPr>
        <w:t>rec</w:t>
      </w:r>
      <w:r w:rsidRPr="00D6256A">
        <w:rPr>
          <w:rFonts w:eastAsia="Arial" w:cs="Arial"/>
          <w:spacing w:val="-1"/>
          <w:lang w:val="en-US"/>
        </w:rPr>
        <w:t>e</w:t>
      </w:r>
      <w:r w:rsidRPr="00D6256A">
        <w:rPr>
          <w:rFonts w:eastAsia="Arial" w:cs="Arial"/>
          <w:spacing w:val="-2"/>
          <w:lang w:val="en-US"/>
        </w:rPr>
        <w:t>i</w:t>
      </w:r>
      <w:r w:rsidRPr="00D6256A">
        <w:rPr>
          <w:rFonts w:eastAsia="Arial" w:cs="Arial"/>
          <w:lang w:val="en-US"/>
        </w:rPr>
        <w:t>ved advertising, brochures or similar communications</w:t>
      </w:r>
      <w:r w:rsidRPr="00D6256A">
        <w:rPr>
          <w:rFonts w:eastAsia="Arial" w:cs="Arial"/>
          <w:spacing w:val="11"/>
          <w:lang w:val="en-US"/>
        </w:rPr>
        <w:t xml:space="preserve"> </w:t>
      </w:r>
      <w:r w:rsidRPr="00D6256A">
        <w:rPr>
          <w:rFonts w:eastAsia="Arial" w:cs="Arial"/>
          <w:spacing w:val="-2"/>
          <w:lang w:val="en-US"/>
        </w:rPr>
        <w:t>i</w:t>
      </w:r>
      <w:r w:rsidRPr="00D6256A">
        <w:rPr>
          <w:rFonts w:eastAsia="Arial" w:cs="Arial"/>
          <w:lang w:val="en-US"/>
        </w:rPr>
        <w:t>n</w:t>
      </w:r>
      <w:r w:rsidRPr="00D6256A">
        <w:rPr>
          <w:rFonts w:eastAsia="Arial" w:cs="Arial"/>
          <w:spacing w:val="12"/>
          <w:lang w:val="en-US"/>
        </w:rPr>
        <w:t xml:space="preserve"> </w:t>
      </w:r>
      <w:r w:rsidRPr="00D6256A">
        <w:rPr>
          <w:rFonts w:eastAsia="Arial" w:cs="Arial"/>
          <w:lang w:val="en-US"/>
        </w:rPr>
        <w:t>re</w:t>
      </w:r>
      <w:r w:rsidRPr="00D6256A">
        <w:rPr>
          <w:rFonts w:eastAsia="Arial" w:cs="Arial"/>
          <w:spacing w:val="-2"/>
          <w:lang w:val="en-US"/>
        </w:rPr>
        <w:t>l</w:t>
      </w:r>
      <w:r w:rsidRPr="00D6256A">
        <w:rPr>
          <w:rFonts w:eastAsia="Arial" w:cs="Arial"/>
          <w:lang w:val="en-US"/>
        </w:rPr>
        <w:t>ati</w:t>
      </w:r>
      <w:r w:rsidRPr="00D6256A">
        <w:rPr>
          <w:rFonts w:eastAsia="Arial" w:cs="Arial"/>
          <w:spacing w:val="-1"/>
          <w:lang w:val="en-US"/>
        </w:rPr>
        <w:t>o</w:t>
      </w:r>
      <w:r w:rsidRPr="00D6256A">
        <w:rPr>
          <w:rFonts w:eastAsia="Arial" w:cs="Arial"/>
          <w:lang w:val="en-US"/>
        </w:rPr>
        <w:t>n</w:t>
      </w:r>
      <w:r w:rsidRPr="00D6256A">
        <w:rPr>
          <w:rFonts w:eastAsia="Arial" w:cs="Arial"/>
          <w:spacing w:val="12"/>
          <w:lang w:val="en-US"/>
        </w:rPr>
        <w:t xml:space="preserve"> </w:t>
      </w:r>
      <w:r w:rsidRPr="00D6256A">
        <w:rPr>
          <w:rFonts w:eastAsia="Arial" w:cs="Arial"/>
          <w:lang w:val="en-US"/>
        </w:rPr>
        <w:t>to</w:t>
      </w:r>
      <w:r w:rsidRPr="00D6256A">
        <w:rPr>
          <w:rFonts w:eastAsia="Arial" w:cs="Arial"/>
          <w:spacing w:val="17"/>
          <w:lang w:val="en-US"/>
        </w:rPr>
        <w:t xml:space="preserve"> </w:t>
      </w:r>
      <w:r w:rsidRPr="00D6256A">
        <w:rPr>
          <w:rFonts w:eastAsia="Arial" w:cs="Arial"/>
          <w:lang w:val="en-US"/>
        </w:rPr>
        <w:t xml:space="preserve">the </w:t>
      </w:r>
      <w:r w:rsidRPr="00D6256A">
        <w:rPr>
          <w:rFonts w:eastAsia="Arial" w:cs="Arial"/>
          <w:spacing w:val="-2"/>
          <w:lang w:val="en-US"/>
        </w:rPr>
        <w:t>insurer’</w:t>
      </w:r>
      <w:r w:rsidRPr="00D6256A">
        <w:rPr>
          <w:rFonts w:eastAsia="Arial" w:cs="Arial"/>
          <w:lang w:val="en-US"/>
        </w:rPr>
        <w:t>s policies or services</w:t>
      </w:r>
      <w:r w:rsidRPr="00D6256A">
        <w:rPr>
          <w:rFonts w:eastAsia="Arial" w:cs="Arial"/>
          <w:spacing w:val="-3"/>
          <w:lang w:val="en-US"/>
        </w:rPr>
        <w:t>;</w:t>
      </w:r>
      <w:commentRangeEnd w:id="210"/>
      <w:r w:rsidRPr="00D6256A">
        <w:rPr>
          <w:sz w:val="16"/>
          <w:szCs w:val="16"/>
        </w:rPr>
        <w:commentReference w:id="210"/>
      </w:r>
    </w:p>
    <w:p w:rsidR="00D6256A" w:rsidRPr="00D6256A" w:rsidRDefault="00D6256A" w:rsidP="00D6256A">
      <w:pPr>
        <w:ind w:left="567"/>
        <w:rPr>
          <w:rFonts w:eastAsia="Times New Roman" w:cs="Arial"/>
          <w:b/>
          <w:bCs/>
        </w:rPr>
      </w:pPr>
    </w:p>
    <w:p w:rsidR="00D6256A" w:rsidRPr="00D6256A" w:rsidRDefault="00D6256A" w:rsidP="00D6256A">
      <w:pPr>
        <w:ind w:left="568"/>
        <w:rPr>
          <w:strike/>
        </w:rPr>
      </w:pPr>
      <w:commentRangeStart w:id="211"/>
      <w:r w:rsidRPr="00D6256A">
        <w:rPr>
          <w:b/>
          <w:bCs/>
          <w:strike/>
        </w:rPr>
        <w:t>“previous Rules”</w:t>
      </w:r>
      <w:r w:rsidRPr="00D6256A">
        <w:rPr>
          <w:strike/>
        </w:rPr>
        <w:t xml:space="preserve"> means the Policyholder Protection Rules (Short-term Insurance), 2001, as published by GN No. R. 164 in Gazette No. 22084 of 23 February 2001;</w:t>
      </w:r>
      <w:commentRangeEnd w:id="211"/>
      <w:r w:rsidRPr="00D6256A">
        <w:rPr>
          <w:sz w:val="16"/>
          <w:szCs w:val="16"/>
        </w:rPr>
        <w:commentReference w:id="211"/>
      </w:r>
    </w:p>
    <w:p w:rsidR="00D6256A" w:rsidRPr="00D6256A" w:rsidRDefault="00D6256A" w:rsidP="00D6256A">
      <w:pPr>
        <w:tabs>
          <w:tab w:val="left" w:pos="5640"/>
        </w:tabs>
        <w:ind w:left="567"/>
        <w:rPr>
          <w:rFonts w:eastAsia="Times New Roman" w:cs="Arial"/>
          <w:b/>
          <w:bCs/>
        </w:rPr>
      </w:pPr>
    </w:p>
    <w:p w:rsidR="00D6256A" w:rsidRPr="00D6256A" w:rsidRDefault="00D6256A" w:rsidP="00D6256A">
      <w:pPr>
        <w:tabs>
          <w:tab w:val="left" w:pos="567"/>
        </w:tabs>
        <w:ind w:left="567" w:hanging="567"/>
        <w:rPr>
          <w:rFonts w:cs="Arial"/>
        </w:rPr>
      </w:pPr>
      <w:r w:rsidRPr="00D6256A">
        <w:rPr>
          <w:rFonts w:cs="Arial"/>
        </w:rPr>
        <w:tab/>
      </w:r>
      <w:commentRangeStart w:id="212"/>
      <w:r w:rsidRPr="00D6256A">
        <w:rPr>
          <w:rFonts w:cs="Arial"/>
          <w:b/>
        </w:rPr>
        <w:t>“product line”</w:t>
      </w:r>
      <w:r w:rsidRPr="00D6256A">
        <w:rPr>
          <w:rFonts w:cs="Arial"/>
        </w:rPr>
        <w:t xml:space="preserve"> refers to policies that have the same or closely related contractual terms that are marketed, offered or entered into by an insurer;</w:t>
      </w:r>
      <w:commentRangeEnd w:id="212"/>
      <w:r w:rsidRPr="00D6256A">
        <w:rPr>
          <w:sz w:val="16"/>
          <w:szCs w:val="16"/>
        </w:rPr>
        <w:commentReference w:id="212"/>
      </w:r>
    </w:p>
    <w:p w:rsidR="00D6256A" w:rsidRPr="00D6256A" w:rsidRDefault="00D6256A" w:rsidP="00D6256A">
      <w:pPr>
        <w:tabs>
          <w:tab w:val="left" w:pos="851"/>
        </w:tabs>
        <w:ind w:left="851" w:hanging="851"/>
        <w:rPr>
          <w:rFonts w:cs="Arial"/>
        </w:rPr>
      </w:pPr>
    </w:p>
    <w:p w:rsidR="00D6256A" w:rsidRPr="00D6256A" w:rsidRDefault="00D6256A" w:rsidP="00D6256A">
      <w:pPr>
        <w:ind w:left="567"/>
      </w:pPr>
      <w:r w:rsidRPr="00D6256A">
        <w:rPr>
          <w:b/>
          <w:bCs/>
        </w:rPr>
        <w:t>“Regulations”</w:t>
      </w:r>
      <w:r w:rsidRPr="00D6256A">
        <w:t xml:space="preserve"> means the Regulations under the </w:t>
      </w:r>
      <w:r w:rsidR="00D568F9">
        <w:t>Short</w:t>
      </w:r>
      <w:r w:rsidRPr="00D6256A">
        <w:t>-term Insurance Act, 1998, promulgated by GN R. 149</w:t>
      </w:r>
      <w:r w:rsidR="00D568F9">
        <w:t>3</w:t>
      </w:r>
      <w:r w:rsidRPr="00D6256A">
        <w:t xml:space="preserve"> of 27 November 1998 and amended from time to time;</w:t>
      </w:r>
    </w:p>
    <w:p w:rsidR="00D6256A" w:rsidRPr="00D6256A" w:rsidRDefault="00D6256A" w:rsidP="00D6256A">
      <w:pPr>
        <w:ind w:left="567"/>
        <w:rPr>
          <w:rFonts w:eastAsia="Times New Roman" w:cs="Arial"/>
          <w:b/>
          <w:bCs/>
        </w:rPr>
      </w:pPr>
    </w:p>
    <w:p w:rsidR="00D6256A" w:rsidRPr="00D6256A" w:rsidRDefault="00D6256A" w:rsidP="00D6256A">
      <w:pPr>
        <w:ind w:left="567"/>
        <w:rPr>
          <w:rFonts w:eastAsia="Times New Roman" w:cs="Arial"/>
        </w:rPr>
      </w:pPr>
      <w:r w:rsidRPr="00D6256A">
        <w:rPr>
          <w:rFonts w:eastAsia="Times New Roman" w:cs="Arial"/>
          <w:b/>
        </w:rPr>
        <w:t xml:space="preserve">“representative” </w:t>
      </w:r>
      <w:r w:rsidRPr="00D6256A">
        <w:rPr>
          <w:rFonts w:eastAsia="Times New Roman" w:cs="Arial"/>
        </w:rPr>
        <w:t>has the meaning assigned to it in the Regulations;</w:t>
      </w:r>
    </w:p>
    <w:p w:rsidR="00D6256A" w:rsidRPr="00D6256A" w:rsidRDefault="00D6256A" w:rsidP="00D6256A">
      <w:pPr>
        <w:ind w:left="567"/>
        <w:rPr>
          <w:rFonts w:cs="Arial"/>
        </w:rPr>
      </w:pPr>
    </w:p>
    <w:p w:rsidR="00D6256A" w:rsidRPr="00D6256A" w:rsidRDefault="00D6256A" w:rsidP="00D6256A">
      <w:pPr>
        <w:ind w:left="567"/>
        <w:rPr>
          <w:rFonts w:cs="Arial"/>
        </w:rPr>
      </w:pPr>
      <w:commentRangeStart w:id="213"/>
      <w:r w:rsidRPr="00D6256A">
        <w:rPr>
          <w:rFonts w:eastAsia="Arial" w:cs="Arial"/>
          <w:b/>
          <w:bCs/>
          <w:lang w:val="en-US"/>
        </w:rPr>
        <w:t>“se</w:t>
      </w:r>
      <w:r w:rsidRPr="00D6256A">
        <w:rPr>
          <w:rFonts w:eastAsia="Arial" w:cs="Arial"/>
          <w:b/>
          <w:bCs/>
          <w:spacing w:val="-3"/>
          <w:lang w:val="en-US"/>
        </w:rPr>
        <w:t>r</w:t>
      </w:r>
      <w:r w:rsidRPr="00D6256A">
        <w:rPr>
          <w:rFonts w:eastAsia="Arial" w:cs="Arial"/>
          <w:b/>
          <w:bCs/>
          <w:lang w:val="en-US"/>
        </w:rPr>
        <w:t>vice</w:t>
      </w:r>
      <w:r w:rsidRPr="00D6256A">
        <w:rPr>
          <w:rFonts w:eastAsia="Arial" w:cs="Arial"/>
          <w:b/>
          <w:bCs/>
          <w:spacing w:val="5"/>
          <w:lang w:val="en-US"/>
        </w:rPr>
        <w:t xml:space="preserve"> </w:t>
      </w:r>
      <w:r w:rsidRPr="00D6256A">
        <w:rPr>
          <w:rFonts w:eastAsia="Arial" w:cs="Arial"/>
          <w:b/>
          <w:bCs/>
          <w:lang w:val="en-US"/>
        </w:rPr>
        <w:t>p</w:t>
      </w:r>
      <w:r w:rsidRPr="00D6256A">
        <w:rPr>
          <w:rFonts w:eastAsia="Arial" w:cs="Arial"/>
          <w:b/>
          <w:bCs/>
          <w:spacing w:val="-3"/>
          <w:lang w:val="en-US"/>
        </w:rPr>
        <w:t>r</w:t>
      </w:r>
      <w:r w:rsidRPr="00D6256A">
        <w:rPr>
          <w:rFonts w:eastAsia="Arial" w:cs="Arial"/>
          <w:b/>
          <w:bCs/>
          <w:lang w:val="en-US"/>
        </w:rPr>
        <w:t>o</w:t>
      </w:r>
      <w:r w:rsidRPr="00D6256A">
        <w:rPr>
          <w:rFonts w:eastAsia="Arial" w:cs="Arial"/>
          <w:b/>
          <w:bCs/>
          <w:spacing w:val="-1"/>
          <w:lang w:val="en-US"/>
        </w:rPr>
        <w:t>v</w:t>
      </w:r>
      <w:r w:rsidRPr="00D6256A">
        <w:rPr>
          <w:rFonts w:eastAsia="Arial" w:cs="Arial"/>
          <w:b/>
          <w:bCs/>
          <w:lang w:val="en-US"/>
        </w:rPr>
        <w:t>id</w:t>
      </w:r>
      <w:r w:rsidRPr="00D6256A">
        <w:rPr>
          <w:rFonts w:eastAsia="Arial" w:cs="Arial"/>
          <w:b/>
          <w:bCs/>
          <w:spacing w:val="-1"/>
          <w:lang w:val="en-US"/>
        </w:rPr>
        <w:t>e</w:t>
      </w:r>
      <w:r w:rsidRPr="00D6256A">
        <w:rPr>
          <w:rFonts w:eastAsia="Arial" w:cs="Arial"/>
          <w:b/>
          <w:bCs/>
          <w:spacing w:val="-2"/>
          <w:lang w:val="en-US"/>
        </w:rPr>
        <w:t>r</w:t>
      </w:r>
      <w:r w:rsidRPr="00D6256A">
        <w:rPr>
          <w:rFonts w:eastAsia="Arial" w:cs="Arial"/>
          <w:b/>
          <w:bCs/>
          <w:lang w:val="en-US"/>
        </w:rPr>
        <w:t>”</w:t>
      </w:r>
      <w:r w:rsidRPr="00D6256A">
        <w:rPr>
          <w:rFonts w:eastAsia="Arial" w:cs="Arial"/>
          <w:b/>
          <w:bCs/>
          <w:spacing w:val="7"/>
          <w:lang w:val="en-US"/>
        </w:rPr>
        <w:t xml:space="preserve"> </w:t>
      </w:r>
      <w:r w:rsidRPr="00D6256A">
        <w:rPr>
          <w:rFonts w:eastAsia="Arial" w:cs="Arial"/>
          <w:spacing w:val="5"/>
          <w:lang w:val="en-US"/>
        </w:rPr>
        <w:t>m</w:t>
      </w:r>
      <w:r w:rsidRPr="00D6256A">
        <w:rPr>
          <w:rFonts w:eastAsia="Arial" w:cs="Arial"/>
          <w:lang w:val="en-US"/>
        </w:rPr>
        <w:t>e</w:t>
      </w:r>
      <w:r w:rsidRPr="00D6256A">
        <w:rPr>
          <w:rFonts w:eastAsia="Arial" w:cs="Arial"/>
          <w:spacing w:val="-4"/>
          <w:lang w:val="en-US"/>
        </w:rPr>
        <w:t>a</w:t>
      </w:r>
      <w:r w:rsidRPr="00D6256A">
        <w:rPr>
          <w:rFonts w:eastAsia="Arial" w:cs="Arial"/>
          <w:lang w:val="en-US"/>
        </w:rPr>
        <w:t>ns</w:t>
      </w:r>
      <w:r w:rsidRPr="00D6256A">
        <w:rPr>
          <w:rFonts w:eastAsia="Arial" w:cs="Arial"/>
          <w:spacing w:val="5"/>
          <w:lang w:val="en-US"/>
        </w:rPr>
        <w:t xml:space="preserve"> </w:t>
      </w:r>
      <w:r w:rsidRPr="00D6256A">
        <w:rPr>
          <w:rFonts w:eastAsia="Arial" w:cs="Arial"/>
          <w:lang w:val="en-US"/>
        </w:rPr>
        <w:t>any</w:t>
      </w:r>
      <w:r w:rsidRPr="00D6256A">
        <w:rPr>
          <w:rFonts w:eastAsia="Arial" w:cs="Arial"/>
          <w:spacing w:val="6"/>
          <w:lang w:val="en-US"/>
        </w:rPr>
        <w:t xml:space="preserve"> </w:t>
      </w:r>
      <w:r w:rsidRPr="00D6256A">
        <w:rPr>
          <w:rFonts w:eastAsia="Arial" w:cs="Arial"/>
          <w:lang w:val="en-US"/>
        </w:rPr>
        <w:t>p</w:t>
      </w:r>
      <w:r w:rsidRPr="00D6256A">
        <w:rPr>
          <w:rFonts w:eastAsia="Arial" w:cs="Arial"/>
          <w:spacing w:val="-1"/>
          <w:lang w:val="en-US"/>
        </w:rPr>
        <w:t>e</w:t>
      </w:r>
      <w:r w:rsidRPr="00D6256A">
        <w:rPr>
          <w:rFonts w:eastAsia="Arial" w:cs="Arial"/>
          <w:lang w:val="en-US"/>
        </w:rPr>
        <w:t>rson</w:t>
      </w:r>
      <w:r w:rsidRPr="00D6256A">
        <w:rPr>
          <w:rFonts w:eastAsia="Arial" w:cs="Arial"/>
          <w:spacing w:val="5"/>
          <w:lang w:val="en-US"/>
        </w:rPr>
        <w:t xml:space="preserve"> (whether or not that person is the agent of the insurer) </w:t>
      </w:r>
      <w:r w:rsidRPr="00D6256A">
        <w:rPr>
          <w:rFonts w:eastAsia="Arial" w:cs="Arial"/>
          <w:spacing w:val="-4"/>
          <w:lang w:val="en-US"/>
        </w:rPr>
        <w:t>w</w:t>
      </w:r>
      <w:r w:rsidRPr="00D6256A">
        <w:rPr>
          <w:rFonts w:eastAsia="Arial" w:cs="Arial"/>
          <w:spacing w:val="-2"/>
          <w:lang w:val="en-US"/>
        </w:rPr>
        <w:t>i</w:t>
      </w:r>
      <w:r w:rsidRPr="00D6256A">
        <w:rPr>
          <w:rFonts w:eastAsia="Arial" w:cs="Arial"/>
          <w:lang w:val="en-US"/>
        </w:rPr>
        <w:t>th</w:t>
      </w:r>
      <w:r w:rsidRPr="00D6256A">
        <w:rPr>
          <w:rFonts w:eastAsia="Arial" w:cs="Arial"/>
          <w:spacing w:val="7"/>
          <w:lang w:val="en-US"/>
        </w:rPr>
        <w:t xml:space="preserve"> </w:t>
      </w:r>
      <w:r w:rsidRPr="00D6256A">
        <w:rPr>
          <w:rFonts w:eastAsia="Arial" w:cs="Arial"/>
          <w:spacing w:val="-4"/>
          <w:lang w:val="en-US"/>
        </w:rPr>
        <w:t>w</w:t>
      </w:r>
      <w:r w:rsidRPr="00D6256A">
        <w:rPr>
          <w:rFonts w:eastAsia="Arial" w:cs="Arial"/>
          <w:lang w:val="en-US"/>
        </w:rPr>
        <w:t>h</w:t>
      </w:r>
      <w:r w:rsidRPr="00D6256A">
        <w:rPr>
          <w:rFonts w:eastAsia="Arial" w:cs="Arial"/>
          <w:spacing w:val="-1"/>
          <w:lang w:val="en-US"/>
        </w:rPr>
        <w:t>o</w:t>
      </w:r>
      <w:r w:rsidRPr="00D6256A">
        <w:rPr>
          <w:rFonts w:eastAsia="Arial" w:cs="Arial"/>
          <w:lang w:val="en-US"/>
        </w:rPr>
        <w:t>m</w:t>
      </w:r>
      <w:r w:rsidRPr="00D6256A">
        <w:rPr>
          <w:rFonts w:eastAsia="Arial" w:cs="Arial"/>
          <w:spacing w:val="8"/>
          <w:lang w:val="en-US"/>
        </w:rPr>
        <w:t xml:space="preserve"> an </w:t>
      </w:r>
      <w:r w:rsidRPr="00D6256A">
        <w:rPr>
          <w:rFonts w:eastAsia="Arial" w:cs="Arial"/>
          <w:spacing w:val="-2"/>
          <w:lang w:val="en-US"/>
        </w:rPr>
        <w:t>insurer</w:t>
      </w:r>
      <w:r w:rsidRPr="00D6256A">
        <w:rPr>
          <w:rFonts w:eastAsia="Arial" w:cs="Arial"/>
          <w:spacing w:val="3"/>
          <w:lang w:val="en-US"/>
        </w:rPr>
        <w:t xml:space="preserve"> </w:t>
      </w:r>
      <w:r w:rsidRPr="00D6256A">
        <w:rPr>
          <w:rFonts w:eastAsia="Arial" w:cs="Arial"/>
          <w:lang w:val="en-US"/>
        </w:rPr>
        <w:t>h</w:t>
      </w:r>
      <w:r w:rsidRPr="00D6256A">
        <w:rPr>
          <w:rFonts w:eastAsia="Arial" w:cs="Arial"/>
          <w:spacing w:val="-4"/>
          <w:lang w:val="en-US"/>
        </w:rPr>
        <w:t>a</w:t>
      </w:r>
      <w:r w:rsidRPr="00D6256A">
        <w:rPr>
          <w:rFonts w:eastAsia="Arial" w:cs="Arial"/>
          <w:lang w:val="en-US"/>
        </w:rPr>
        <w:t>s</w:t>
      </w:r>
      <w:r w:rsidRPr="00D6256A">
        <w:rPr>
          <w:rFonts w:eastAsia="Arial" w:cs="Arial"/>
          <w:spacing w:val="9"/>
          <w:lang w:val="en-US"/>
        </w:rPr>
        <w:t xml:space="preserve"> </w:t>
      </w:r>
      <w:r w:rsidRPr="00D6256A">
        <w:rPr>
          <w:rFonts w:eastAsia="Arial" w:cs="Arial"/>
          <w:lang w:val="en-US"/>
        </w:rPr>
        <w:t>an</w:t>
      </w:r>
      <w:r w:rsidRPr="00D6256A">
        <w:rPr>
          <w:rFonts w:eastAsia="Arial" w:cs="Arial"/>
          <w:spacing w:val="8"/>
          <w:lang w:val="en-US"/>
        </w:rPr>
        <w:t xml:space="preserve"> </w:t>
      </w:r>
      <w:r w:rsidRPr="00D6256A">
        <w:rPr>
          <w:rFonts w:eastAsia="Arial" w:cs="Arial"/>
          <w:spacing w:val="-3"/>
          <w:lang w:val="en-US"/>
        </w:rPr>
        <w:t>a</w:t>
      </w:r>
      <w:r w:rsidRPr="00D6256A">
        <w:rPr>
          <w:rFonts w:eastAsia="Arial" w:cs="Arial"/>
          <w:lang w:val="en-US"/>
        </w:rPr>
        <w:t>rra</w:t>
      </w:r>
      <w:r w:rsidRPr="00D6256A">
        <w:rPr>
          <w:rFonts w:eastAsia="Arial" w:cs="Arial"/>
          <w:spacing w:val="-1"/>
          <w:lang w:val="en-US"/>
        </w:rPr>
        <w:t>n</w:t>
      </w:r>
      <w:r w:rsidRPr="00D6256A">
        <w:rPr>
          <w:rFonts w:eastAsia="Arial" w:cs="Arial"/>
          <w:lang w:val="en-US"/>
        </w:rPr>
        <w:t>g</w:t>
      </w:r>
      <w:r w:rsidRPr="00D6256A">
        <w:rPr>
          <w:rFonts w:eastAsia="Arial" w:cs="Arial"/>
          <w:spacing w:val="-6"/>
          <w:lang w:val="en-US"/>
        </w:rPr>
        <w:t>e</w:t>
      </w:r>
      <w:r w:rsidRPr="00D6256A">
        <w:rPr>
          <w:rFonts w:eastAsia="Arial" w:cs="Arial"/>
          <w:spacing w:val="3"/>
          <w:lang w:val="en-US"/>
        </w:rPr>
        <w:t>m</w:t>
      </w:r>
      <w:r w:rsidRPr="00D6256A">
        <w:rPr>
          <w:rFonts w:eastAsia="Arial" w:cs="Arial"/>
          <w:lang w:val="en-US"/>
        </w:rPr>
        <w:t>e</w:t>
      </w:r>
      <w:r w:rsidRPr="00D6256A">
        <w:rPr>
          <w:rFonts w:eastAsia="Arial" w:cs="Arial"/>
          <w:spacing w:val="-1"/>
          <w:lang w:val="en-US"/>
        </w:rPr>
        <w:t>n</w:t>
      </w:r>
      <w:r w:rsidRPr="00D6256A">
        <w:rPr>
          <w:rFonts w:eastAsia="Arial" w:cs="Arial"/>
          <w:lang w:val="en-US"/>
        </w:rPr>
        <w:t>t</w:t>
      </w:r>
      <w:r w:rsidRPr="00D6256A">
        <w:rPr>
          <w:rFonts w:eastAsia="Arial" w:cs="Arial"/>
          <w:spacing w:val="8"/>
          <w:lang w:val="en-US"/>
        </w:rPr>
        <w:t xml:space="preserve"> relating </w:t>
      </w:r>
      <w:r w:rsidRPr="00D6256A">
        <w:rPr>
          <w:rFonts w:eastAsia="Arial" w:cs="Arial"/>
          <w:lang w:val="en-US"/>
        </w:rPr>
        <w:t>to</w:t>
      </w:r>
      <w:r w:rsidRPr="00D6256A">
        <w:rPr>
          <w:rFonts w:eastAsia="Arial" w:cs="Arial"/>
          <w:spacing w:val="6"/>
          <w:lang w:val="en-US"/>
        </w:rPr>
        <w:t xml:space="preserve"> </w:t>
      </w:r>
      <w:r w:rsidRPr="00D6256A">
        <w:rPr>
          <w:rFonts w:eastAsia="Arial" w:cs="Arial"/>
          <w:lang w:val="en-US"/>
        </w:rPr>
        <w:t xml:space="preserve">the </w:t>
      </w:r>
      <w:r w:rsidRPr="00D6256A">
        <w:rPr>
          <w:rFonts w:eastAsia="Arial" w:cs="Arial"/>
          <w:spacing w:val="3"/>
          <w:lang w:val="en-US"/>
        </w:rPr>
        <w:t>m</w:t>
      </w:r>
      <w:r w:rsidRPr="00D6256A">
        <w:rPr>
          <w:rFonts w:eastAsia="Arial" w:cs="Arial"/>
          <w:spacing w:val="-3"/>
          <w:lang w:val="en-US"/>
        </w:rPr>
        <w:t>a</w:t>
      </w:r>
      <w:r w:rsidRPr="00D6256A">
        <w:rPr>
          <w:rFonts w:eastAsia="Arial" w:cs="Arial"/>
          <w:spacing w:val="-2"/>
          <w:lang w:val="en-US"/>
        </w:rPr>
        <w:t>r</w:t>
      </w:r>
      <w:r w:rsidRPr="00D6256A">
        <w:rPr>
          <w:rFonts w:eastAsia="Arial" w:cs="Arial"/>
          <w:spacing w:val="2"/>
          <w:lang w:val="en-US"/>
        </w:rPr>
        <w:t>k</w:t>
      </w:r>
      <w:r w:rsidRPr="00D6256A">
        <w:rPr>
          <w:rFonts w:eastAsia="Arial" w:cs="Arial"/>
          <w:spacing w:val="-3"/>
          <w:lang w:val="en-US"/>
        </w:rPr>
        <w:t>e</w:t>
      </w:r>
      <w:r w:rsidRPr="00D6256A">
        <w:rPr>
          <w:rFonts w:eastAsia="Arial" w:cs="Arial"/>
          <w:lang w:val="en-US"/>
        </w:rPr>
        <w:t>t</w:t>
      </w:r>
      <w:r w:rsidRPr="00D6256A">
        <w:rPr>
          <w:rFonts w:eastAsia="Arial" w:cs="Arial"/>
          <w:spacing w:val="-2"/>
          <w:lang w:val="en-US"/>
        </w:rPr>
        <w:t>i</w:t>
      </w:r>
      <w:r w:rsidRPr="00D6256A">
        <w:rPr>
          <w:rFonts w:eastAsia="Arial" w:cs="Arial"/>
          <w:lang w:val="en-US"/>
        </w:rPr>
        <w:t>n</w:t>
      </w:r>
      <w:r w:rsidRPr="00D6256A">
        <w:rPr>
          <w:rFonts w:eastAsia="Arial" w:cs="Arial"/>
          <w:spacing w:val="-1"/>
          <w:lang w:val="en-US"/>
        </w:rPr>
        <w:t>g</w:t>
      </w:r>
      <w:r w:rsidRPr="00D6256A">
        <w:rPr>
          <w:rFonts w:eastAsia="Arial" w:cs="Arial"/>
          <w:lang w:val="en-US"/>
        </w:rPr>
        <w:t>,</w:t>
      </w:r>
      <w:r w:rsidRPr="00D6256A">
        <w:rPr>
          <w:rFonts w:eastAsia="Arial" w:cs="Arial"/>
          <w:spacing w:val="35"/>
          <w:lang w:val="en-US"/>
        </w:rPr>
        <w:t xml:space="preserve"> </w:t>
      </w:r>
      <w:r w:rsidRPr="00D6256A">
        <w:rPr>
          <w:rFonts w:eastAsia="Arial" w:cs="Arial"/>
          <w:lang w:val="en-US"/>
        </w:rPr>
        <w:t>d</w:t>
      </w:r>
      <w:r w:rsidRPr="00D6256A">
        <w:rPr>
          <w:rFonts w:eastAsia="Arial" w:cs="Arial"/>
          <w:spacing w:val="-2"/>
          <w:lang w:val="en-US"/>
        </w:rPr>
        <w:t>i</w:t>
      </w:r>
      <w:r w:rsidRPr="00D6256A">
        <w:rPr>
          <w:rFonts w:eastAsia="Arial" w:cs="Arial"/>
          <w:spacing w:val="-3"/>
          <w:lang w:val="en-US"/>
        </w:rPr>
        <w:t>s</w:t>
      </w:r>
      <w:r w:rsidRPr="00D6256A">
        <w:rPr>
          <w:rFonts w:eastAsia="Arial" w:cs="Arial"/>
          <w:lang w:val="en-US"/>
        </w:rPr>
        <w:t>tr</w:t>
      </w:r>
      <w:r w:rsidRPr="00D6256A">
        <w:rPr>
          <w:rFonts w:eastAsia="Arial" w:cs="Arial"/>
          <w:spacing w:val="-2"/>
          <w:lang w:val="en-US"/>
        </w:rPr>
        <w:t>i</w:t>
      </w:r>
      <w:r w:rsidRPr="00D6256A">
        <w:rPr>
          <w:rFonts w:eastAsia="Arial" w:cs="Arial"/>
          <w:lang w:val="en-US"/>
        </w:rPr>
        <w:t>b</w:t>
      </w:r>
      <w:r w:rsidRPr="00D6256A">
        <w:rPr>
          <w:rFonts w:eastAsia="Arial" w:cs="Arial"/>
          <w:spacing w:val="-1"/>
          <w:lang w:val="en-US"/>
        </w:rPr>
        <w:t>u</w:t>
      </w:r>
      <w:r w:rsidRPr="00D6256A">
        <w:rPr>
          <w:rFonts w:eastAsia="Arial" w:cs="Arial"/>
          <w:lang w:val="en-US"/>
        </w:rPr>
        <w:t>t</w:t>
      </w:r>
      <w:r w:rsidRPr="00D6256A">
        <w:rPr>
          <w:rFonts w:eastAsia="Arial" w:cs="Arial"/>
          <w:spacing w:val="-2"/>
          <w:lang w:val="en-US"/>
        </w:rPr>
        <w:t>i</w:t>
      </w:r>
      <w:r w:rsidRPr="00D6256A">
        <w:rPr>
          <w:rFonts w:eastAsia="Arial" w:cs="Arial"/>
          <w:lang w:val="en-US"/>
        </w:rPr>
        <w:t>o</w:t>
      </w:r>
      <w:r w:rsidRPr="00D6256A">
        <w:rPr>
          <w:rFonts w:eastAsia="Arial" w:cs="Arial"/>
          <w:spacing w:val="-1"/>
          <w:lang w:val="en-US"/>
        </w:rPr>
        <w:t>n</w:t>
      </w:r>
      <w:r w:rsidRPr="00D6256A">
        <w:rPr>
          <w:rFonts w:eastAsia="Arial" w:cs="Arial"/>
          <w:lang w:val="en-US"/>
        </w:rPr>
        <w:t>,</w:t>
      </w:r>
      <w:r w:rsidRPr="00D6256A">
        <w:rPr>
          <w:rFonts w:eastAsia="Arial" w:cs="Arial"/>
          <w:spacing w:val="33"/>
          <w:lang w:val="en-US"/>
        </w:rPr>
        <w:t xml:space="preserve"> </w:t>
      </w:r>
      <w:r w:rsidRPr="00D6256A">
        <w:rPr>
          <w:rFonts w:cs="Arial"/>
        </w:rPr>
        <w:t>administration or provision of policies or services;</w:t>
      </w:r>
      <w:commentRangeEnd w:id="213"/>
      <w:r w:rsidRPr="00D6256A">
        <w:rPr>
          <w:sz w:val="16"/>
          <w:szCs w:val="16"/>
        </w:rPr>
        <w:commentReference w:id="213"/>
      </w:r>
    </w:p>
    <w:p w:rsidR="00D6256A" w:rsidRPr="00D6256A" w:rsidRDefault="00D6256A" w:rsidP="00D6256A">
      <w:pPr>
        <w:ind w:left="567"/>
        <w:rPr>
          <w:rFonts w:cs="Arial"/>
        </w:rPr>
      </w:pPr>
    </w:p>
    <w:p w:rsidR="00D6256A" w:rsidRPr="00D6256A" w:rsidRDefault="00D6256A" w:rsidP="00D6256A">
      <w:pPr>
        <w:ind w:left="567"/>
        <w:rPr>
          <w:rFonts w:cs="Arial"/>
        </w:rPr>
      </w:pPr>
      <w:r w:rsidRPr="00D6256A">
        <w:rPr>
          <w:rFonts w:cs="Arial"/>
          <w:b/>
        </w:rPr>
        <w:t>“services as intermediary”</w:t>
      </w:r>
      <w:r w:rsidRPr="00D6256A">
        <w:rPr>
          <w:rFonts w:cs="Arial"/>
        </w:rPr>
        <w:t xml:space="preserve"> has the meaning assigned to it in the Regulations;</w:t>
      </w:r>
    </w:p>
    <w:p w:rsidR="00D6256A" w:rsidRPr="00D6256A" w:rsidRDefault="00D6256A" w:rsidP="00D6256A">
      <w:pPr>
        <w:ind w:left="567"/>
        <w:rPr>
          <w:rFonts w:cs="Arial"/>
        </w:rPr>
      </w:pPr>
    </w:p>
    <w:p w:rsidR="00D6256A" w:rsidRPr="00D6256A" w:rsidRDefault="00D6256A" w:rsidP="00D6256A">
      <w:pPr>
        <w:ind w:left="567"/>
        <w:rPr>
          <w:rFonts w:eastAsia="Times New Roman" w:cs="Arial"/>
          <w:strike/>
        </w:rPr>
      </w:pPr>
      <w:commentRangeStart w:id="214"/>
      <w:r w:rsidRPr="00D6256A">
        <w:rPr>
          <w:rFonts w:eastAsia="Times New Roman" w:cs="Arial"/>
          <w:b/>
          <w:bCs/>
        </w:rPr>
        <w:t>“</w:t>
      </w:r>
      <w:r w:rsidRPr="00D6256A">
        <w:rPr>
          <w:rFonts w:eastAsia="Times New Roman" w:cs="Arial"/>
          <w:b/>
          <w:bCs/>
          <w:strike/>
        </w:rPr>
        <w:t>transaction requirement”</w:t>
      </w:r>
      <w:r w:rsidRPr="00D6256A">
        <w:rPr>
          <w:rFonts w:eastAsia="Times New Roman" w:cs="Arial"/>
          <w:strike/>
        </w:rPr>
        <w:t xml:space="preserve"> means any application, proposal, order, instruction or other contractual information required to be completed for, or submitted to, an insurer by or on behalf of a policyholder and relating to an insurance transaction;</w:t>
      </w:r>
      <w:commentRangeEnd w:id="214"/>
      <w:r w:rsidRPr="00D6256A">
        <w:rPr>
          <w:sz w:val="16"/>
          <w:szCs w:val="16"/>
        </w:rPr>
        <w:commentReference w:id="214"/>
      </w:r>
    </w:p>
    <w:p w:rsidR="00D6256A" w:rsidRPr="00D6256A" w:rsidRDefault="00D6256A" w:rsidP="00D6256A">
      <w:pPr>
        <w:ind w:left="568"/>
        <w:rPr>
          <w:b/>
          <w:bCs/>
          <w:strike/>
        </w:rPr>
      </w:pPr>
    </w:p>
    <w:p w:rsidR="00D6256A" w:rsidRPr="00D6256A" w:rsidRDefault="00D6256A" w:rsidP="00D6256A">
      <w:pPr>
        <w:ind w:left="568"/>
        <w:rPr>
          <w:strike/>
        </w:rPr>
      </w:pPr>
      <w:commentRangeStart w:id="215"/>
      <w:r w:rsidRPr="00D6256A">
        <w:rPr>
          <w:b/>
          <w:bCs/>
          <w:strike/>
        </w:rPr>
        <w:t>“variation”</w:t>
      </w:r>
      <w:r w:rsidRPr="00D6256A">
        <w:rPr>
          <w:strike/>
        </w:rPr>
        <w:t>, in relation to a policy, means any variation of the premiums or benefits of the policy, excluding any periodic variation in terms of a contractually determined inflation-connected formula, or otherwise in terms of fixed contractually determined provisions;</w:t>
      </w:r>
      <w:commentRangeEnd w:id="215"/>
      <w:r w:rsidRPr="00D6256A">
        <w:rPr>
          <w:sz w:val="16"/>
          <w:szCs w:val="16"/>
        </w:rPr>
        <w:commentReference w:id="215"/>
      </w:r>
    </w:p>
    <w:p w:rsidR="00D6256A" w:rsidRPr="00D6256A" w:rsidRDefault="00D6256A" w:rsidP="00D6256A">
      <w:pPr>
        <w:ind w:left="567"/>
        <w:rPr>
          <w:rFonts w:cs="Arial"/>
          <w:b/>
        </w:rPr>
      </w:pPr>
    </w:p>
    <w:p w:rsidR="00D6256A" w:rsidRPr="00D6256A" w:rsidRDefault="00D6256A" w:rsidP="00D6256A">
      <w:pPr>
        <w:ind w:left="567"/>
        <w:rPr>
          <w:rFonts w:cs="Arial"/>
          <w:b/>
        </w:rPr>
      </w:pPr>
      <w:commentRangeStart w:id="216"/>
      <w:r w:rsidRPr="00D6256A">
        <w:rPr>
          <w:rFonts w:cs="Arial"/>
          <w:b/>
        </w:rPr>
        <w:t>“waiting period”</w:t>
      </w:r>
      <w:r w:rsidRPr="00D6256A">
        <w:rPr>
          <w:rFonts w:cs="Arial"/>
        </w:rPr>
        <w:t xml:space="preserve"> means a period during which a policyholder is not entitled to claim a policy benefit</w:t>
      </w:r>
      <w:commentRangeEnd w:id="216"/>
      <w:r w:rsidRPr="00D6256A">
        <w:rPr>
          <w:sz w:val="16"/>
          <w:szCs w:val="16"/>
        </w:rPr>
        <w:commentReference w:id="216"/>
      </w:r>
      <w:r w:rsidRPr="00D6256A">
        <w:rPr>
          <w:rFonts w:cs="Arial"/>
        </w:rPr>
        <w:t>; and</w:t>
      </w:r>
    </w:p>
    <w:p w:rsidR="00D6256A" w:rsidRPr="00D6256A" w:rsidRDefault="00D6256A" w:rsidP="00D6256A">
      <w:pPr>
        <w:ind w:left="567"/>
        <w:rPr>
          <w:rFonts w:cs="Arial"/>
        </w:rPr>
      </w:pPr>
    </w:p>
    <w:p w:rsidR="00D6256A" w:rsidRPr="00D6256A" w:rsidRDefault="00D6256A" w:rsidP="00D6256A">
      <w:pPr>
        <w:widowControl w:val="0"/>
        <w:ind w:left="567"/>
        <w:rPr>
          <w:rFonts w:eastAsia="Times New Roman" w:cs="Arial"/>
        </w:rPr>
      </w:pPr>
      <w:commentRangeStart w:id="217"/>
      <w:r w:rsidRPr="00D6256A">
        <w:rPr>
          <w:rFonts w:eastAsia="Times New Roman" w:cs="Arial"/>
          <w:b/>
          <w:lang w:eastAsia="en-ZA"/>
        </w:rPr>
        <w:t>“white labelling”</w:t>
      </w:r>
      <w:r w:rsidRPr="00D6256A">
        <w:rPr>
          <w:rFonts w:eastAsia="Times New Roman" w:cs="Arial"/>
          <w:lang w:eastAsia="en-ZA"/>
        </w:rPr>
        <w:t xml:space="preserve"> refers to the marketing of or offering of </w:t>
      </w:r>
      <w:r w:rsidRPr="00D6256A">
        <w:rPr>
          <w:rFonts w:eastAsia="Times New Roman" w:cs="Arial"/>
        </w:rPr>
        <w:t>a specific policy of an insurer under the brand of another person who is not the insurer in terms of an arrangement between the insurer and that other person.</w:t>
      </w:r>
      <w:commentRangeEnd w:id="217"/>
      <w:r w:rsidRPr="00D6256A">
        <w:rPr>
          <w:sz w:val="16"/>
          <w:szCs w:val="16"/>
        </w:rPr>
        <w:commentReference w:id="217"/>
      </w:r>
    </w:p>
    <w:p w:rsidR="00D6256A" w:rsidRPr="00D6256A" w:rsidRDefault="00D6256A" w:rsidP="00D6256A">
      <w:pPr>
        <w:widowControl w:val="0"/>
        <w:ind w:left="567"/>
        <w:rPr>
          <w:rFonts w:eastAsia="Times New Roman" w:cs="Arial"/>
        </w:rPr>
      </w:pPr>
    </w:p>
    <w:p w:rsidR="00D6256A" w:rsidRPr="00D6256A" w:rsidRDefault="00D6256A" w:rsidP="00D6256A">
      <w:pPr>
        <w:ind w:left="567"/>
        <w:rPr>
          <w:rFonts w:eastAsia="Times New Roman" w:cs="Arial"/>
        </w:rPr>
      </w:pPr>
      <w:commentRangeStart w:id="218"/>
      <w:r w:rsidRPr="00D6256A">
        <w:rPr>
          <w:rFonts w:eastAsia="Times New Roman" w:cs="Arial"/>
          <w:b/>
          <w:bCs/>
          <w:strike/>
        </w:rPr>
        <w:t>“writing”</w:t>
      </w:r>
      <w:r w:rsidRPr="00D6256A">
        <w:rPr>
          <w:rFonts w:eastAsia="Times New Roman" w:cs="Arial"/>
          <w:strike/>
        </w:rPr>
        <w:t xml:space="preserve"> includes communication by telefax or any appropriate electronic medium that is accurately and readily reducible to written or printed form; and </w:t>
      </w:r>
      <w:r w:rsidRPr="00D6256A">
        <w:rPr>
          <w:rFonts w:eastAsia="Times New Roman" w:cs="Arial"/>
          <w:b/>
          <w:bCs/>
          <w:strike/>
        </w:rPr>
        <w:t xml:space="preserve">“written” </w:t>
      </w:r>
      <w:r w:rsidRPr="00D6256A">
        <w:rPr>
          <w:rFonts w:eastAsia="Times New Roman" w:cs="Arial"/>
          <w:strike/>
        </w:rPr>
        <w:t>has a corresponding meaning</w:t>
      </w:r>
      <w:commentRangeEnd w:id="218"/>
      <w:r w:rsidRPr="00D6256A">
        <w:rPr>
          <w:rFonts w:cs="Arial"/>
          <w:strike/>
        </w:rPr>
        <w:commentReference w:id="218"/>
      </w:r>
      <w:r w:rsidRPr="00D6256A">
        <w:rPr>
          <w:rFonts w:eastAsia="Times New Roman" w:cs="Arial"/>
        </w:rPr>
        <w:t>.</w:t>
      </w:r>
    </w:p>
    <w:p w:rsidR="00D6256A" w:rsidRPr="00D6256A" w:rsidRDefault="00D6256A" w:rsidP="00D6256A">
      <w:pPr>
        <w:keepNext/>
        <w:ind w:left="851"/>
        <w:contextualSpacing/>
        <w:outlineLvl w:val="0"/>
        <w:rPr>
          <w:rFonts w:eastAsia="Times New Roman" w:cs="Arial"/>
          <w:b/>
        </w:rPr>
      </w:pPr>
    </w:p>
    <w:p w:rsidR="00D6256A" w:rsidRPr="00D6256A" w:rsidRDefault="00D6256A" w:rsidP="00D6256A">
      <w:pPr>
        <w:rPr>
          <w:rFonts w:eastAsia="Times New Roman" w:cs="Arial"/>
          <w:b/>
        </w:rPr>
      </w:pPr>
    </w:p>
    <w:p w:rsidR="00D6256A" w:rsidRPr="00D6256A" w:rsidRDefault="00D6256A" w:rsidP="00D6256A">
      <w:pPr>
        <w:jc w:val="center"/>
        <w:rPr>
          <w:b/>
        </w:rPr>
      </w:pPr>
      <w:r w:rsidRPr="00D6256A">
        <w:rPr>
          <w:b/>
        </w:rPr>
        <w:t>CHAPTER 2</w:t>
      </w:r>
    </w:p>
    <w:p w:rsidR="00D6256A" w:rsidRPr="00D6256A" w:rsidRDefault="00D6256A" w:rsidP="00D6256A">
      <w:pPr>
        <w:jc w:val="center"/>
        <w:rPr>
          <w:b/>
        </w:rPr>
      </w:pPr>
      <w:r w:rsidRPr="00D6256A">
        <w:rPr>
          <w:b/>
        </w:rPr>
        <w:t xml:space="preserve">FAIR TREATMENT OF POLICYHOLDERS  </w:t>
      </w:r>
    </w:p>
    <w:p w:rsidR="00D6256A" w:rsidRPr="00D6256A" w:rsidRDefault="00D6256A" w:rsidP="00D6256A">
      <w:pPr>
        <w:rPr>
          <w:b/>
        </w:rPr>
      </w:pPr>
    </w:p>
    <w:p w:rsidR="00D6256A" w:rsidRPr="00D6256A" w:rsidRDefault="00D6256A" w:rsidP="00D6256A">
      <w:pPr>
        <w:autoSpaceDE w:val="0"/>
        <w:autoSpaceDN w:val="0"/>
        <w:adjustRightInd w:val="0"/>
        <w:jc w:val="center"/>
        <w:rPr>
          <w:rFonts w:ascii="Arial-BoldMT" w:hAnsi="Arial-BoldMT" w:cs="Arial-BoldMT"/>
          <w:b/>
          <w:bCs/>
        </w:rPr>
      </w:pPr>
      <w:commentRangeStart w:id="219"/>
      <w:r w:rsidRPr="00D6256A">
        <w:rPr>
          <w:rFonts w:ascii="Arial-BoldMT" w:hAnsi="Arial-BoldMT" w:cs="Arial-BoldMT"/>
          <w:b/>
          <w:bCs/>
        </w:rPr>
        <w:t>RULE 1: POLICIES AND PROCEDURES DEALING WITH THE FAIR TREATMENT OF POLICYHOLDERS</w:t>
      </w:r>
    </w:p>
    <w:commentRangeEnd w:id="219"/>
    <w:p w:rsidR="00D6256A" w:rsidRPr="00D6256A" w:rsidRDefault="00D6256A" w:rsidP="00D6256A">
      <w:pPr>
        <w:autoSpaceDE w:val="0"/>
        <w:autoSpaceDN w:val="0"/>
        <w:adjustRightInd w:val="0"/>
        <w:jc w:val="left"/>
        <w:rPr>
          <w:rFonts w:ascii="Arial-BoldMT" w:hAnsi="Arial-BoldMT" w:cs="Arial-BoldMT"/>
          <w:b/>
          <w:bCs/>
        </w:rPr>
      </w:pPr>
      <w:r w:rsidRPr="00D6256A">
        <w:rPr>
          <w:sz w:val="16"/>
          <w:szCs w:val="16"/>
        </w:rPr>
        <w:commentReference w:id="219"/>
      </w:r>
    </w:p>
    <w:p w:rsidR="00D6256A" w:rsidRPr="00D6256A" w:rsidRDefault="00D6256A" w:rsidP="00D6256A">
      <w:pPr>
        <w:autoSpaceDE w:val="0"/>
        <w:autoSpaceDN w:val="0"/>
        <w:adjustRightInd w:val="0"/>
        <w:ind w:left="851" w:hanging="851"/>
        <w:rPr>
          <w:rFonts w:ascii="Arial-BoldMT" w:hAnsi="Arial-BoldMT" w:cs="Arial-BoldMT"/>
          <w:bCs/>
        </w:rPr>
      </w:pPr>
      <w:r w:rsidRPr="00D6256A">
        <w:rPr>
          <w:rFonts w:ascii="Arial-BoldMT" w:hAnsi="Arial-BoldMT" w:cs="Arial-BoldMT"/>
          <w:bCs/>
        </w:rPr>
        <w:t>1.1</w:t>
      </w:r>
      <w:r w:rsidRPr="00D6256A">
        <w:rPr>
          <w:rFonts w:ascii="Arial-BoldMT" w:hAnsi="Arial-BoldMT" w:cs="Arial-BoldMT"/>
          <w:bCs/>
        </w:rPr>
        <w:tab/>
        <w:t xml:space="preserve">An insurer, at all times, must act with due skill, care and diligence when dealing with policyholders. </w:t>
      </w:r>
    </w:p>
    <w:p w:rsidR="00D6256A" w:rsidRPr="00D6256A" w:rsidRDefault="00D6256A" w:rsidP="00D6256A">
      <w:pPr>
        <w:autoSpaceDE w:val="0"/>
        <w:autoSpaceDN w:val="0"/>
        <w:adjustRightInd w:val="0"/>
        <w:ind w:left="851" w:hanging="851"/>
        <w:rPr>
          <w:rFonts w:ascii="Arial-BoldMT" w:hAnsi="Arial-BoldMT" w:cs="Arial-BoldMT"/>
          <w:bCs/>
        </w:rPr>
      </w:pPr>
    </w:p>
    <w:p w:rsidR="00D6256A" w:rsidRPr="00D6256A" w:rsidRDefault="00D6256A" w:rsidP="00D6256A">
      <w:pPr>
        <w:autoSpaceDE w:val="0"/>
        <w:autoSpaceDN w:val="0"/>
        <w:adjustRightInd w:val="0"/>
        <w:ind w:left="851" w:hanging="851"/>
        <w:rPr>
          <w:rFonts w:ascii="Arial-BoldMT" w:hAnsi="Arial-BoldMT" w:cs="Arial-BoldMT"/>
          <w:bCs/>
        </w:rPr>
      </w:pPr>
      <w:r w:rsidRPr="00D6256A">
        <w:rPr>
          <w:rFonts w:ascii="Arial-BoldMT" w:hAnsi="Arial-BoldMT" w:cs="Arial-BoldMT"/>
          <w:bCs/>
        </w:rPr>
        <w:t>1.2</w:t>
      </w:r>
      <w:r w:rsidRPr="00D6256A">
        <w:rPr>
          <w:rFonts w:ascii="Arial-BoldMT" w:hAnsi="Arial-BoldMT" w:cs="Arial-BoldMT"/>
          <w:bCs/>
        </w:rPr>
        <w:tab/>
        <w:t>An insurer must –</w:t>
      </w:r>
    </w:p>
    <w:p w:rsidR="00D6256A" w:rsidRPr="00D6256A" w:rsidRDefault="00D6256A" w:rsidP="00D6256A">
      <w:pPr>
        <w:autoSpaceDE w:val="0"/>
        <w:autoSpaceDN w:val="0"/>
        <w:adjustRightInd w:val="0"/>
        <w:ind w:left="851" w:hanging="851"/>
        <w:rPr>
          <w:rFonts w:ascii="Arial-BoldMT" w:hAnsi="Arial-BoldMT" w:cs="Arial-BoldMT"/>
          <w:bCs/>
        </w:rPr>
      </w:pPr>
    </w:p>
    <w:p w:rsidR="00D6256A" w:rsidRPr="00D6256A" w:rsidRDefault="00D6256A" w:rsidP="00D6256A">
      <w:pPr>
        <w:autoSpaceDE w:val="0"/>
        <w:autoSpaceDN w:val="0"/>
        <w:adjustRightInd w:val="0"/>
        <w:ind w:left="1440" w:hanging="588"/>
        <w:rPr>
          <w:rFonts w:eastAsia="Times New Roman" w:cstheme="minorHAnsi"/>
        </w:rPr>
      </w:pPr>
      <w:r w:rsidRPr="00D6256A">
        <w:rPr>
          <w:rFonts w:ascii="Arial-BoldMT" w:hAnsi="Arial-BoldMT" w:cs="Arial-BoldMT"/>
          <w:bCs/>
        </w:rPr>
        <w:lastRenderedPageBreak/>
        <w:t>(a)</w:t>
      </w:r>
      <w:r w:rsidRPr="00D6256A">
        <w:rPr>
          <w:rFonts w:ascii="Arial-BoldMT" w:hAnsi="Arial-BoldMT" w:cs="Arial-BoldMT"/>
          <w:bCs/>
        </w:rPr>
        <w:tab/>
      </w:r>
      <w:r w:rsidRPr="00D6256A">
        <w:rPr>
          <w:rFonts w:eastAsia="Times New Roman" w:cstheme="minorHAnsi"/>
          <w:szCs w:val="20"/>
        </w:rPr>
        <w:t xml:space="preserve">in any engagement with a policyholder, and in all communications and dealings with </w:t>
      </w:r>
      <w:r w:rsidRPr="00D6256A">
        <w:rPr>
          <w:rFonts w:eastAsia="Times New Roman" w:cstheme="minorHAnsi"/>
        </w:rPr>
        <w:t>a policyholder, act honourably, professionally and with due regard to the convenience of the policyholder; and</w:t>
      </w:r>
    </w:p>
    <w:p w:rsidR="00D6256A" w:rsidRPr="00D6256A" w:rsidRDefault="00D6256A" w:rsidP="00D6256A">
      <w:pPr>
        <w:autoSpaceDE w:val="0"/>
        <w:autoSpaceDN w:val="0"/>
        <w:adjustRightInd w:val="0"/>
        <w:ind w:left="1440" w:hanging="588"/>
        <w:rPr>
          <w:rFonts w:eastAsia="Times New Roman" w:cstheme="minorHAnsi"/>
        </w:rPr>
      </w:pPr>
    </w:p>
    <w:p w:rsidR="00D6256A" w:rsidRPr="00D6256A" w:rsidRDefault="00D6256A" w:rsidP="00D6256A">
      <w:pPr>
        <w:ind w:left="1440" w:hanging="589"/>
        <w:rPr>
          <w:rFonts w:eastAsia="Times New Roman" w:cstheme="minorHAnsi"/>
        </w:rPr>
      </w:pPr>
      <w:r w:rsidRPr="00D6256A">
        <w:rPr>
          <w:rFonts w:eastAsia="Times New Roman" w:cstheme="minorHAnsi"/>
        </w:rPr>
        <w:t>(b)</w:t>
      </w:r>
      <w:r w:rsidRPr="00D6256A">
        <w:rPr>
          <w:rFonts w:eastAsia="Times New Roman" w:cstheme="minorHAnsi"/>
        </w:rPr>
        <w:tab/>
        <w:t>at the start of any engagement initiated by the insurer clearly explain the purpose thereof.</w:t>
      </w:r>
    </w:p>
    <w:p w:rsidR="00D6256A" w:rsidRPr="00D6256A" w:rsidRDefault="00D6256A" w:rsidP="00D6256A">
      <w:pPr>
        <w:autoSpaceDE w:val="0"/>
        <w:autoSpaceDN w:val="0"/>
        <w:adjustRightInd w:val="0"/>
        <w:ind w:left="851" w:hanging="851"/>
        <w:rPr>
          <w:rFonts w:ascii="Arial-BoldMT" w:hAnsi="Arial-BoldMT" w:cs="Arial-BoldMT"/>
          <w:bCs/>
        </w:rPr>
      </w:pPr>
    </w:p>
    <w:p w:rsidR="00D6256A" w:rsidRPr="00D6256A" w:rsidRDefault="00D6256A" w:rsidP="00D6256A">
      <w:pPr>
        <w:autoSpaceDE w:val="0"/>
        <w:autoSpaceDN w:val="0"/>
        <w:adjustRightInd w:val="0"/>
        <w:ind w:left="851" w:hanging="851"/>
        <w:rPr>
          <w:rFonts w:ascii="ArialMT" w:hAnsi="ArialMT" w:cs="ArialMT"/>
        </w:rPr>
      </w:pPr>
      <w:r w:rsidRPr="00D6256A">
        <w:rPr>
          <w:rFonts w:ascii="Arial-BoldMT" w:hAnsi="Arial-BoldMT" w:cs="Arial-BoldMT"/>
          <w:bCs/>
        </w:rPr>
        <w:t>1.3</w:t>
      </w:r>
      <w:r w:rsidRPr="00D6256A">
        <w:rPr>
          <w:rFonts w:ascii="Arial-BoldMT" w:hAnsi="Arial-BoldMT" w:cs="Arial-BoldMT"/>
          <w:bCs/>
        </w:rPr>
        <w:tab/>
        <w:t xml:space="preserve">An insurer must have appropriate policies and procedures </w:t>
      </w:r>
      <w:r w:rsidRPr="00D6256A">
        <w:rPr>
          <w:rFonts w:ascii="ArialMT" w:hAnsi="ArialMT" w:cs="ArialMT"/>
        </w:rPr>
        <w:t>in place to achieve the fair treatment of policyholders. The fair treatment of policyholders encompasses achieving at least the following outcomes:</w:t>
      </w:r>
    </w:p>
    <w:p w:rsidR="00D6256A" w:rsidRPr="00D6256A" w:rsidRDefault="00D6256A" w:rsidP="00D6256A">
      <w:pPr>
        <w:autoSpaceDE w:val="0"/>
        <w:autoSpaceDN w:val="0"/>
        <w:adjustRightInd w:val="0"/>
        <w:ind w:left="851" w:hanging="851"/>
        <w:rPr>
          <w:rFonts w:ascii="ArialMT" w:hAnsi="ArialMT" w:cs="ArialMT"/>
        </w:rPr>
      </w:pPr>
    </w:p>
    <w:p w:rsidR="00D6256A" w:rsidRPr="00D6256A" w:rsidRDefault="00D6256A" w:rsidP="00D6256A">
      <w:pPr>
        <w:autoSpaceDE w:val="0"/>
        <w:autoSpaceDN w:val="0"/>
        <w:adjustRightInd w:val="0"/>
        <w:ind w:left="1418" w:hanging="567"/>
        <w:rPr>
          <w:rFonts w:ascii="ArialMT" w:hAnsi="ArialMT" w:cs="ArialMT"/>
        </w:rPr>
      </w:pPr>
      <w:r w:rsidRPr="00D6256A">
        <w:rPr>
          <w:rFonts w:ascii="ArialMT" w:hAnsi="ArialMT" w:cs="ArialMT"/>
        </w:rPr>
        <w:t>(a)</w:t>
      </w:r>
      <w:r w:rsidRPr="00D6256A">
        <w:rPr>
          <w:rFonts w:ascii="ArialMT" w:hAnsi="ArialMT" w:cs="ArialMT"/>
        </w:rPr>
        <w:tab/>
        <w:t>policyholders are confident that they are dealing with an insurer where the fair treatment of policyholders is central to the insurer’s culture;</w:t>
      </w:r>
    </w:p>
    <w:p w:rsidR="00D6256A" w:rsidRPr="00D6256A" w:rsidRDefault="00D6256A" w:rsidP="00D6256A">
      <w:pPr>
        <w:autoSpaceDE w:val="0"/>
        <w:autoSpaceDN w:val="0"/>
        <w:adjustRightInd w:val="0"/>
        <w:ind w:left="1418" w:hanging="567"/>
        <w:rPr>
          <w:rFonts w:ascii="ArialMT" w:hAnsi="ArialMT" w:cs="ArialMT"/>
        </w:rPr>
      </w:pPr>
    </w:p>
    <w:p w:rsidR="00D6256A" w:rsidRPr="00D6256A" w:rsidRDefault="00D6256A" w:rsidP="00D6256A">
      <w:pPr>
        <w:autoSpaceDE w:val="0"/>
        <w:autoSpaceDN w:val="0"/>
        <w:adjustRightInd w:val="0"/>
        <w:ind w:left="1418" w:hanging="567"/>
        <w:rPr>
          <w:rFonts w:ascii="ArialMT" w:hAnsi="ArialMT" w:cs="ArialMT"/>
        </w:rPr>
      </w:pPr>
      <w:r w:rsidRPr="00D6256A">
        <w:rPr>
          <w:rFonts w:ascii="ArialMT" w:hAnsi="ArialMT" w:cs="ArialMT"/>
        </w:rPr>
        <w:t>(b)</w:t>
      </w:r>
      <w:r w:rsidRPr="00D6256A">
        <w:rPr>
          <w:rFonts w:ascii="ArialMT" w:hAnsi="ArialMT" w:cs="ArialMT"/>
        </w:rPr>
        <w:tab/>
        <w:t>products are designed to meet the needs of identified customer groups and are targeted accordingly;</w:t>
      </w:r>
      <w:r w:rsidRPr="00D6256A">
        <w:t xml:space="preserve"> </w:t>
      </w:r>
    </w:p>
    <w:p w:rsidR="00D6256A" w:rsidRPr="00D6256A" w:rsidRDefault="00D6256A" w:rsidP="00D6256A">
      <w:pPr>
        <w:autoSpaceDE w:val="0"/>
        <w:autoSpaceDN w:val="0"/>
        <w:adjustRightInd w:val="0"/>
        <w:ind w:left="1418" w:hanging="567"/>
        <w:rPr>
          <w:rFonts w:ascii="ArialMT" w:hAnsi="ArialMT" w:cs="ArialMT"/>
        </w:rPr>
      </w:pPr>
    </w:p>
    <w:p w:rsidR="00D6256A" w:rsidRPr="00D6256A" w:rsidRDefault="00D6256A" w:rsidP="00D6256A">
      <w:pPr>
        <w:autoSpaceDE w:val="0"/>
        <w:autoSpaceDN w:val="0"/>
        <w:adjustRightInd w:val="0"/>
        <w:ind w:left="1418" w:hanging="567"/>
        <w:rPr>
          <w:rFonts w:ascii="ArialMT" w:hAnsi="ArialMT" w:cs="ArialMT"/>
        </w:rPr>
      </w:pPr>
      <w:r w:rsidRPr="00D6256A">
        <w:rPr>
          <w:rFonts w:ascii="ArialMT" w:hAnsi="ArialMT" w:cs="ArialMT"/>
        </w:rPr>
        <w:t>(c)</w:t>
      </w:r>
      <w:r w:rsidRPr="00D6256A">
        <w:rPr>
          <w:rFonts w:ascii="ArialMT" w:hAnsi="ArialMT" w:cs="ArialMT"/>
        </w:rPr>
        <w:tab/>
        <w:t>policyholders are given clear information and are kept appropriately informed before, during and after the time of entering into a policy;</w:t>
      </w:r>
    </w:p>
    <w:p w:rsidR="00D6256A" w:rsidRPr="00D6256A" w:rsidRDefault="00D6256A" w:rsidP="00D6256A">
      <w:pPr>
        <w:autoSpaceDE w:val="0"/>
        <w:autoSpaceDN w:val="0"/>
        <w:adjustRightInd w:val="0"/>
        <w:ind w:left="1418" w:hanging="567"/>
        <w:rPr>
          <w:rFonts w:ascii="ArialMT" w:hAnsi="ArialMT" w:cs="ArialMT"/>
        </w:rPr>
      </w:pPr>
    </w:p>
    <w:p w:rsidR="00D6256A" w:rsidRPr="00D6256A" w:rsidRDefault="00D6256A" w:rsidP="00D6256A">
      <w:pPr>
        <w:autoSpaceDE w:val="0"/>
        <w:autoSpaceDN w:val="0"/>
        <w:adjustRightInd w:val="0"/>
        <w:ind w:left="1418" w:hanging="567"/>
        <w:rPr>
          <w:rFonts w:ascii="ArialMT" w:hAnsi="ArialMT" w:cs="ArialMT"/>
        </w:rPr>
      </w:pPr>
      <w:r w:rsidRPr="00D6256A">
        <w:rPr>
          <w:rFonts w:ascii="ArialMT" w:hAnsi="ArialMT" w:cs="ArialMT"/>
        </w:rPr>
        <w:t>(d)</w:t>
      </w:r>
      <w:r w:rsidRPr="00D6256A">
        <w:rPr>
          <w:rFonts w:ascii="ArialMT" w:hAnsi="ArialMT" w:cs="ArialMT"/>
        </w:rPr>
        <w:tab/>
        <w:t>where policyholders receive advice, the advice is suitable and takes account of their circumstances;</w:t>
      </w:r>
    </w:p>
    <w:p w:rsidR="00D6256A" w:rsidRPr="00D6256A" w:rsidRDefault="00D6256A" w:rsidP="00D6256A">
      <w:pPr>
        <w:autoSpaceDE w:val="0"/>
        <w:autoSpaceDN w:val="0"/>
        <w:adjustRightInd w:val="0"/>
        <w:ind w:left="1418" w:hanging="567"/>
        <w:rPr>
          <w:rFonts w:ascii="ArialMT" w:hAnsi="ArialMT" w:cs="ArialMT"/>
        </w:rPr>
      </w:pPr>
    </w:p>
    <w:p w:rsidR="00D6256A" w:rsidRPr="00D6256A" w:rsidRDefault="00D6256A" w:rsidP="00D6256A">
      <w:pPr>
        <w:autoSpaceDE w:val="0"/>
        <w:autoSpaceDN w:val="0"/>
        <w:adjustRightInd w:val="0"/>
        <w:ind w:left="1418" w:hanging="567"/>
        <w:rPr>
          <w:rFonts w:ascii="ArialMT" w:hAnsi="ArialMT" w:cs="ArialMT"/>
        </w:rPr>
      </w:pPr>
      <w:r w:rsidRPr="00D6256A">
        <w:rPr>
          <w:rFonts w:ascii="ArialMT" w:hAnsi="ArialMT" w:cs="ArialMT"/>
        </w:rPr>
        <w:t>(e)</w:t>
      </w:r>
      <w:r w:rsidRPr="00D6256A">
        <w:rPr>
          <w:rFonts w:ascii="ArialMT" w:hAnsi="ArialMT" w:cs="ArialMT"/>
        </w:rPr>
        <w:tab/>
        <w:t>policyholders are provided with products that perform as insurers have led them to expect, and the associated service is both of an acceptable standard and what they have been led to expect;</w:t>
      </w:r>
    </w:p>
    <w:p w:rsidR="00D6256A" w:rsidRPr="00D6256A" w:rsidRDefault="00D6256A" w:rsidP="00D6256A">
      <w:pPr>
        <w:autoSpaceDE w:val="0"/>
        <w:autoSpaceDN w:val="0"/>
        <w:adjustRightInd w:val="0"/>
        <w:ind w:left="1418" w:hanging="567"/>
        <w:rPr>
          <w:rFonts w:ascii="ArialMT" w:hAnsi="ArialMT" w:cs="ArialMT"/>
        </w:rPr>
      </w:pPr>
    </w:p>
    <w:p w:rsidR="00D6256A" w:rsidRPr="00D6256A" w:rsidRDefault="00D6256A" w:rsidP="00D6256A">
      <w:pPr>
        <w:autoSpaceDE w:val="0"/>
        <w:autoSpaceDN w:val="0"/>
        <w:adjustRightInd w:val="0"/>
        <w:ind w:left="1418" w:hanging="567"/>
        <w:rPr>
          <w:rFonts w:ascii="ArialMT" w:hAnsi="ArialMT" w:cs="ArialMT"/>
        </w:rPr>
      </w:pPr>
      <w:r w:rsidRPr="00D6256A">
        <w:rPr>
          <w:rFonts w:ascii="ArialMT" w:hAnsi="ArialMT" w:cs="ArialMT"/>
        </w:rPr>
        <w:t>(f)</w:t>
      </w:r>
      <w:r w:rsidRPr="00D6256A">
        <w:rPr>
          <w:rFonts w:ascii="ArialMT" w:hAnsi="ArialMT" w:cs="ArialMT"/>
        </w:rPr>
        <w:tab/>
        <w:t>policyholders do not face unreasonable post-sale barriers to change or replace a policy, submit a claim or make a complaint.</w:t>
      </w:r>
    </w:p>
    <w:p w:rsidR="00D6256A" w:rsidRPr="00D6256A" w:rsidRDefault="00D6256A" w:rsidP="00D6256A">
      <w:pPr>
        <w:autoSpaceDE w:val="0"/>
        <w:autoSpaceDN w:val="0"/>
        <w:adjustRightInd w:val="0"/>
        <w:ind w:left="1418" w:hanging="698"/>
        <w:rPr>
          <w:rFonts w:ascii="ArialMT" w:hAnsi="ArialMT" w:cs="ArialMT"/>
        </w:rPr>
      </w:pPr>
    </w:p>
    <w:p w:rsidR="00D6256A" w:rsidRPr="00D6256A" w:rsidRDefault="00D6256A" w:rsidP="00D6256A">
      <w:pPr>
        <w:tabs>
          <w:tab w:val="left" w:pos="851"/>
        </w:tabs>
        <w:ind w:left="851" w:hanging="851"/>
        <w:rPr>
          <w:rFonts w:ascii="ArialMT" w:hAnsi="ArialMT" w:cs="ArialMT"/>
        </w:rPr>
      </w:pPr>
      <w:r w:rsidRPr="00D6256A">
        <w:rPr>
          <w:rFonts w:eastAsia="Arial" w:cs="Arial"/>
          <w:lang w:val="en-US"/>
        </w:rPr>
        <w:t>1.4</w:t>
      </w:r>
      <w:r w:rsidRPr="00D6256A">
        <w:rPr>
          <w:rFonts w:eastAsia="Arial" w:cs="Arial"/>
          <w:lang w:val="en-US"/>
        </w:rPr>
        <w:tab/>
        <w:t xml:space="preserve">An insurer must regularly review its policies and procedures referred to in sub-rule 1.3 and document any changes thereto. </w:t>
      </w:r>
    </w:p>
    <w:p w:rsidR="00D6256A" w:rsidRPr="00D6256A" w:rsidRDefault="00D6256A" w:rsidP="00D6256A">
      <w:pPr>
        <w:rPr>
          <w:rFonts w:eastAsia="Times New Roman" w:cs="Arial"/>
          <w:b/>
        </w:rPr>
      </w:pPr>
    </w:p>
    <w:p w:rsidR="00D6256A" w:rsidRPr="00D6256A" w:rsidRDefault="00D6256A" w:rsidP="00D6256A">
      <w:pPr>
        <w:rPr>
          <w:rFonts w:eastAsia="Times New Roman" w:cs="Arial"/>
          <w:b/>
        </w:rPr>
      </w:pPr>
    </w:p>
    <w:p w:rsidR="00D6256A" w:rsidRPr="00D6256A" w:rsidRDefault="00D6256A" w:rsidP="00D6256A">
      <w:pPr>
        <w:jc w:val="center"/>
        <w:rPr>
          <w:b/>
        </w:rPr>
      </w:pPr>
      <w:r w:rsidRPr="00D6256A">
        <w:rPr>
          <w:b/>
        </w:rPr>
        <w:t>CHAPTER 3</w:t>
      </w:r>
    </w:p>
    <w:p w:rsidR="00D6256A" w:rsidRPr="00D6256A" w:rsidRDefault="00D6256A" w:rsidP="00D6256A">
      <w:pPr>
        <w:jc w:val="center"/>
        <w:rPr>
          <w:b/>
        </w:rPr>
      </w:pPr>
      <w:r w:rsidRPr="00D6256A">
        <w:rPr>
          <w:b/>
        </w:rPr>
        <w:t xml:space="preserve">PRODUCTS </w:t>
      </w:r>
    </w:p>
    <w:p w:rsidR="00D6256A" w:rsidRPr="00D6256A" w:rsidRDefault="00D6256A" w:rsidP="00D6256A">
      <w:pPr>
        <w:rPr>
          <w:rFonts w:eastAsia="Times New Roman" w:cs="Arial"/>
        </w:rPr>
      </w:pPr>
    </w:p>
    <w:p w:rsidR="00D6256A" w:rsidRPr="00D6256A" w:rsidRDefault="00D6256A" w:rsidP="00D6256A">
      <w:pPr>
        <w:tabs>
          <w:tab w:val="left" w:pos="142"/>
        </w:tabs>
        <w:jc w:val="center"/>
        <w:rPr>
          <w:rFonts w:cs="Arial"/>
          <w:b/>
        </w:rPr>
      </w:pPr>
      <w:commentRangeStart w:id="220"/>
      <w:r w:rsidRPr="00D6256A">
        <w:rPr>
          <w:rFonts w:cs="Arial"/>
          <w:b/>
        </w:rPr>
        <w:t>RULE 2: PRODUCT LINE DESIGN</w:t>
      </w:r>
      <w:commentRangeEnd w:id="220"/>
      <w:r w:rsidRPr="00D6256A">
        <w:rPr>
          <w:sz w:val="16"/>
          <w:szCs w:val="16"/>
        </w:rPr>
        <w:commentReference w:id="220"/>
      </w:r>
    </w:p>
    <w:p w:rsidR="00D6256A" w:rsidRPr="00D6256A" w:rsidRDefault="00D6256A" w:rsidP="00D6256A">
      <w:pPr>
        <w:tabs>
          <w:tab w:val="left" w:pos="567"/>
        </w:tabs>
        <w:ind w:left="567" w:hanging="567"/>
        <w:rPr>
          <w:rFonts w:cs="Arial"/>
          <w:b/>
        </w:rPr>
      </w:pPr>
    </w:p>
    <w:p w:rsidR="00D6256A" w:rsidRPr="00D6256A" w:rsidRDefault="00D6256A" w:rsidP="00D6256A">
      <w:pPr>
        <w:tabs>
          <w:tab w:val="left" w:pos="851"/>
        </w:tabs>
        <w:ind w:left="851" w:hanging="851"/>
        <w:rPr>
          <w:rFonts w:cs="Arial"/>
        </w:rPr>
      </w:pPr>
      <w:r w:rsidRPr="00D6256A">
        <w:rPr>
          <w:rFonts w:cs="Arial"/>
        </w:rPr>
        <w:t>2.1</w:t>
      </w:r>
      <w:r w:rsidRPr="00D6256A">
        <w:rPr>
          <w:rFonts w:cs="Arial"/>
        </w:rPr>
        <w:tab/>
        <w:t>An insurer must in developing product lines –</w:t>
      </w:r>
    </w:p>
    <w:p w:rsidR="00D6256A" w:rsidRPr="00D6256A" w:rsidRDefault="00D6256A" w:rsidP="00D6256A">
      <w:pPr>
        <w:tabs>
          <w:tab w:val="left" w:pos="851"/>
        </w:tabs>
        <w:ind w:left="851" w:hanging="851"/>
        <w:rPr>
          <w:rFonts w:cs="Arial"/>
        </w:rPr>
      </w:pPr>
    </w:p>
    <w:p w:rsidR="00D6256A" w:rsidRPr="00D6256A" w:rsidRDefault="00D6256A" w:rsidP="00D6256A">
      <w:pPr>
        <w:tabs>
          <w:tab w:val="left" w:pos="1418"/>
        </w:tabs>
        <w:ind w:left="1418" w:hanging="567"/>
        <w:rPr>
          <w:rFonts w:ascii="ArialMT" w:hAnsi="ArialMT" w:cs="ArialMT"/>
        </w:rPr>
      </w:pPr>
      <w:r w:rsidRPr="00D6256A">
        <w:rPr>
          <w:rFonts w:cs="Arial"/>
        </w:rPr>
        <w:t>(a)</w:t>
      </w:r>
      <w:r w:rsidRPr="00D6256A">
        <w:rPr>
          <w:rFonts w:cs="Arial"/>
        </w:rPr>
        <w:tab/>
        <w:t xml:space="preserve">make </w:t>
      </w:r>
      <w:r w:rsidRPr="00D6256A">
        <w:rPr>
          <w:rFonts w:ascii="ArialMT" w:hAnsi="ArialMT" w:cs="ArialMT"/>
        </w:rPr>
        <w:t>use of adequate information on the needs of identified customer groups; and</w:t>
      </w:r>
    </w:p>
    <w:p w:rsidR="00D6256A" w:rsidRPr="00D6256A" w:rsidRDefault="00D6256A" w:rsidP="00D6256A">
      <w:pPr>
        <w:tabs>
          <w:tab w:val="left" w:pos="1418"/>
        </w:tabs>
        <w:ind w:left="1418" w:hanging="567"/>
        <w:rPr>
          <w:rFonts w:ascii="ArialMT" w:hAnsi="ArialMT" w:cs="ArialMT"/>
        </w:rPr>
      </w:pPr>
    </w:p>
    <w:p w:rsidR="00D6256A" w:rsidRPr="00D6256A" w:rsidRDefault="00D6256A" w:rsidP="00D6256A">
      <w:pPr>
        <w:tabs>
          <w:tab w:val="left" w:pos="1418"/>
        </w:tabs>
        <w:ind w:left="1418" w:hanging="567"/>
        <w:rPr>
          <w:rFonts w:ascii="ArialMT" w:hAnsi="ArialMT" w:cs="ArialMT"/>
        </w:rPr>
      </w:pPr>
      <w:r w:rsidRPr="00D6256A">
        <w:rPr>
          <w:rFonts w:ascii="ArialMT" w:hAnsi="ArialMT" w:cs="ArialMT"/>
        </w:rPr>
        <w:t>(b)</w:t>
      </w:r>
      <w:r w:rsidRPr="00D6256A">
        <w:rPr>
          <w:rFonts w:ascii="ArialMT" w:hAnsi="ArialMT" w:cs="ArialMT"/>
        </w:rPr>
        <w:tab/>
        <w:t>undertake a thorough assessment, by competent persons with the necessary skills, of the main characteristics of a new product line, the distribution methods intended to be used in relation to the product line and the disclosure documents related thereto in order to ensure that the product line, distribution methods and disclosure documents –</w:t>
      </w:r>
    </w:p>
    <w:p w:rsidR="00D6256A" w:rsidRPr="00D6256A" w:rsidRDefault="00D6256A" w:rsidP="00D6256A">
      <w:pPr>
        <w:tabs>
          <w:tab w:val="left" w:pos="1418"/>
        </w:tabs>
        <w:ind w:left="1418" w:hanging="567"/>
        <w:rPr>
          <w:rFonts w:cs="Arial"/>
        </w:rPr>
      </w:pPr>
    </w:p>
    <w:p w:rsidR="00D6256A" w:rsidRPr="00D6256A" w:rsidRDefault="004C00A6" w:rsidP="004C00A6">
      <w:pPr>
        <w:autoSpaceDE w:val="0"/>
        <w:autoSpaceDN w:val="0"/>
        <w:adjustRightInd w:val="0"/>
        <w:ind w:left="1985" w:hanging="567"/>
        <w:contextualSpacing/>
        <w:rPr>
          <w:rFonts w:cs="Arial"/>
        </w:rPr>
      </w:pPr>
      <w:r>
        <w:rPr>
          <w:rFonts w:cs="Arial"/>
        </w:rPr>
        <w:t>(i)</w:t>
      </w:r>
      <w:r>
        <w:rPr>
          <w:rFonts w:cs="Arial"/>
        </w:rPr>
        <w:tab/>
      </w:r>
      <w:r w:rsidR="00D6256A" w:rsidRPr="00D6256A">
        <w:rPr>
          <w:rFonts w:cs="Arial"/>
        </w:rPr>
        <w:t>are consistent with the insurer’s strategic objectives, business model and risk management approach and existing rules and regulations;</w:t>
      </w:r>
    </w:p>
    <w:p w:rsidR="004C00A6" w:rsidRDefault="004C00A6" w:rsidP="004C00A6">
      <w:pPr>
        <w:autoSpaceDE w:val="0"/>
        <w:autoSpaceDN w:val="0"/>
        <w:adjustRightInd w:val="0"/>
        <w:contextualSpacing/>
        <w:rPr>
          <w:rFonts w:cs="Arial"/>
        </w:rPr>
      </w:pPr>
    </w:p>
    <w:p w:rsidR="004C00A6" w:rsidRDefault="004C00A6" w:rsidP="004C00A6">
      <w:pPr>
        <w:autoSpaceDE w:val="0"/>
        <w:autoSpaceDN w:val="0"/>
        <w:adjustRightInd w:val="0"/>
        <w:ind w:left="1985" w:hanging="545"/>
        <w:contextualSpacing/>
        <w:rPr>
          <w:rFonts w:cs="Arial"/>
        </w:rPr>
      </w:pPr>
      <w:r>
        <w:rPr>
          <w:rFonts w:cs="Arial"/>
        </w:rPr>
        <w:lastRenderedPageBreak/>
        <w:t>(ii)</w:t>
      </w:r>
      <w:r>
        <w:rPr>
          <w:rFonts w:cs="Arial"/>
        </w:rPr>
        <w:tab/>
      </w:r>
      <w:r w:rsidR="00D6256A" w:rsidRPr="00D6256A">
        <w:rPr>
          <w:rFonts w:cs="Arial"/>
        </w:rPr>
        <w:t>target the customer groups for whose needs the product line is likely to be appropriate, while limiting access by customer groups for whom the product line is likely to be inappropriate; and</w:t>
      </w:r>
    </w:p>
    <w:p w:rsidR="004C00A6" w:rsidRDefault="004C00A6" w:rsidP="004C00A6">
      <w:pPr>
        <w:autoSpaceDE w:val="0"/>
        <w:autoSpaceDN w:val="0"/>
        <w:adjustRightInd w:val="0"/>
        <w:ind w:left="1985" w:hanging="545"/>
        <w:contextualSpacing/>
        <w:rPr>
          <w:rFonts w:cs="Arial"/>
        </w:rPr>
      </w:pPr>
    </w:p>
    <w:p w:rsidR="00D6256A" w:rsidRPr="004C00A6" w:rsidRDefault="004C00A6" w:rsidP="004C00A6">
      <w:pPr>
        <w:autoSpaceDE w:val="0"/>
        <w:autoSpaceDN w:val="0"/>
        <w:adjustRightInd w:val="0"/>
        <w:ind w:left="1985" w:hanging="545"/>
        <w:contextualSpacing/>
        <w:rPr>
          <w:rFonts w:cs="Arial"/>
        </w:rPr>
      </w:pPr>
      <w:r>
        <w:rPr>
          <w:rFonts w:cs="Arial"/>
        </w:rPr>
        <w:t>(iii)</w:t>
      </w:r>
      <w:r>
        <w:rPr>
          <w:rFonts w:cs="Arial"/>
        </w:rPr>
        <w:tab/>
      </w:r>
      <w:r w:rsidR="00D6256A" w:rsidRPr="00D6256A">
        <w:rPr>
          <w:rFonts w:cs="Arial"/>
        </w:rPr>
        <w:t>take into account the fair treatment of customers;</w:t>
      </w:r>
    </w:p>
    <w:p w:rsidR="00D6256A" w:rsidRPr="00D6256A" w:rsidRDefault="00D6256A" w:rsidP="00D6256A">
      <w:pPr>
        <w:ind w:left="720"/>
        <w:contextualSpacing/>
        <w:rPr>
          <w:rFonts w:ascii="ArialMT" w:hAnsi="ArialMT" w:cs="ArialMT"/>
        </w:rPr>
      </w:pPr>
    </w:p>
    <w:p w:rsidR="00D6256A" w:rsidRPr="00D6256A" w:rsidRDefault="00D6256A" w:rsidP="00D6256A">
      <w:pPr>
        <w:autoSpaceDE w:val="0"/>
        <w:autoSpaceDN w:val="0"/>
        <w:adjustRightInd w:val="0"/>
        <w:ind w:left="1418" w:hanging="567"/>
        <w:rPr>
          <w:rFonts w:ascii="ArialMT" w:hAnsi="ArialMT" w:cs="ArialMT"/>
        </w:rPr>
      </w:pPr>
      <w:r w:rsidRPr="00D6256A">
        <w:rPr>
          <w:rFonts w:ascii="ArialMT" w:hAnsi="ArialMT" w:cs="ArialMT"/>
        </w:rPr>
        <w:t>(c)</w:t>
      </w:r>
      <w:r w:rsidRPr="00D6256A">
        <w:rPr>
          <w:rFonts w:ascii="ArialMT" w:hAnsi="ArialMT" w:cs="ArialMT"/>
        </w:rPr>
        <w:tab/>
        <w:t>that are subject to white labelling arrangements, undertake due diligence assessments in respect of the governance, resources and operational capability of the persons with whom the insurer has such arrangements and ensure compliance with paragraph (b) above.</w:t>
      </w:r>
      <w:r w:rsidRPr="00D6256A" w:rsidDel="005D4181">
        <w:rPr>
          <w:rFonts w:ascii="ArialMT" w:hAnsi="ArialMT" w:cs="ArialMT"/>
        </w:rPr>
        <w:t xml:space="preserve"> </w:t>
      </w:r>
    </w:p>
    <w:p w:rsidR="00D6256A" w:rsidRPr="00D6256A" w:rsidRDefault="00D6256A" w:rsidP="00D6256A">
      <w:pPr>
        <w:autoSpaceDE w:val="0"/>
        <w:autoSpaceDN w:val="0"/>
        <w:adjustRightInd w:val="0"/>
        <w:ind w:left="851" w:hanging="851"/>
        <w:jc w:val="left"/>
        <w:rPr>
          <w:rFonts w:cs="Arial"/>
          <w:i/>
        </w:rPr>
      </w:pPr>
    </w:p>
    <w:p w:rsidR="00D6256A" w:rsidRPr="00D6256A" w:rsidRDefault="00D6256A" w:rsidP="00D6256A">
      <w:pPr>
        <w:autoSpaceDE w:val="0"/>
        <w:autoSpaceDN w:val="0"/>
        <w:adjustRightInd w:val="0"/>
        <w:ind w:left="851" w:hanging="851"/>
        <w:rPr>
          <w:rFonts w:cs="Arial"/>
        </w:rPr>
      </w:pPr>
      <w:r w:rsidRPr="00D6256A">
        <w:rPr>
          <w:rFonts w:cs="Arial"/>
        </w:rPr>
        <w:t>2.2</w:t>
      </w:r>
      <w:r w:rsidRPr="00D6256A">
        <w:rPr>
          <w:rFonts w:cs="Arial"/>
        </w:rPr>
        <w:tab/>
        <w:t>A new product line must, before an insurer starts to market, offer or enter into policies in respect of the product line, be signed off by a managing executive of the insurer.</w:t>
      </w:r>
    </w:p>
    <w:p w:rsidR="00D6256A" w:rsidRPr="00D6256A" w:rsidRDefault="00D6256A" w:rsidP="00D6256A">
      <w:pPr>
        <w:autoSpaceDE w:val="0"/>
        <w:autoSpaceDN w:val="0"/>
        <w:adjustRightInd w:val="0"/>
        <w:ind w:left="851" w:hanging="851"/>
        <w:rPr>
          <w:rFonts w:cs="Arial"/>
        </w:rPr>
      </w:pPr>
    </w:p>
    <w:p w:rsidR="00D6256A" w:rsidRPr="00D6256A" w:rsidRDefault="00D6256A" w:rsidP="00D6256A">
      <w:pPr>
        <w:autoSpaceDE w:val="0"/>
        <w:autoSpaceDN w:val="0"/>
        <w:adjustRightInd w:val="0"/>
        <w:ind w:left="851" w:hanging="851"/>
        <w:rPr>
          <w:rFonts w:cs="Arial"/>
        </w:rPr>
      </w:pPr>
      <w:r w:rsidRPr="00D6256A">
        <w:rPr>
          <w:rFonts w:cs="Arial"/>
        </w:rPr>
        <w:t>2.3</w:t>
      </w:r>
      <w:r w:rsidRPr="00D6256A">
        <w:rPr>
          <w:rFonts w:cs="Arial"/>
        </w:rPr>
        <w:tab/>
        <w:t xml:space="preserve">The sign off of a new product line by a managing executive of the insurer referred to in rule 2.2 must be accompanied by a confirmation that the </w:t>
      </w:r>
      <w:r w:rsidRPr="00D6256A">
        <w:rPr>
          <w:rFonts w:ascii="ArialMT" w:hAnsi="ArialMT" w:cs="ArialMT"/>
        </w:rPr>
        <w:t>product line, distribution methods and disclosure documents meet the principles set out in rule 2.1(b).</w:t>
      </w:r>
    </w:p>
    <w:p w:rsidR="00D6256A" w:rsidRDefault="00D6256A" w:rsidP="00D6256A">
      <w:pPr>
        <w:autoSpaceDE w:val="0"/>
        <w:autoSpaceDN w:val="0"/>
        <w:adjustRightInd w:val="0"/>
        <w:ind w:left="851" w:hanging="851"/>
        <w:jc w:val="left"/>
        <w:rPr>
          <w:rFonts w:cs="Arial"/>
        </w:rPr>
      </w:pPr>
    </w:p>
    <w:p w:rsidR="00F514D3" w:rsidRPr="00D6256A" w:rsidRDefault="00F514D3" w:rsidP="00D6256A">
      <w:pPr>
        <w:autoSpaceDE w:val="0"/>
        <w:autoSpaceDN w:val="0"/>
        <w:adjustRightInd w:val="0"/>
        <w:ind w:left="851" w:hanging="851"/>
        <w:jc w:val="left"/>
        <w:rPr>
          <w:rFonts w:cs="Arial"/>
        </w:rPr>
      </w:pPr>
    </w:p>
    <w:p w:rsidR="00D6256A" w:rsidRPr="00D6256A" w:rsidRDefault="00D6256A" w:rsidP="00D6256A">
      <w:pPr>
        <w:jc w:val="center"/>
        <w:rPr>
          <w:rFonts w:eastAsia="Times New Roman" w:cs="Arial"/>
          <w:b/>
          <w:bCs/>
        </w:rPr>
      </w:pPr>
      <w:commentRangeStart w:id="221"/>
      <w:commentRangeStart w:id="222"/>
      <w:r w:rsidRPr="00D6256A">
        <w:rPr>
          <w:rFonts w:eastAsia="Times New Roman" w:cs="Arial"/>
          <w:b/>
          <w:bCs/>
        </w:rPr>
        <w:t>RULE 3: CONSUMER CREDIT INSURANCE</w:t>
      </w:r>
      <w:commentRangeEnd w:id="221"/>
      <w:r w:rsidRPr="00D6256A">
        <w:rPr>
          <w:rFonts w:cs="Arial"/>
        </w:rPr>
        <w:commentReference w:id="221"/>
      </w:r>
      <w:commentRangeEnd w:id="222"/>
      <w:r w:rsidRPr="00D6256A">
        <w:rPr>
          <w:sz w:val="16"/>
          <w:szCs w:val="16"/>
        </w:rPr>
        <w:commentReference w:id="222"/>
      </w:r>
    </w:p>
    <w:p w:rsidR="00D6256A" w:rsidRPr="00D6256A" w:rsidRDefault="00D6256A" w:rsidP="00D6256A">
      <w:pPr>
        <w:jc w:val="center"/>
        <w:rPr>
          <w:rFonts w:ascii="ArialMT" w:hAnsi="ArialMT" w:cs="ArialMT"/>
        </w:rPr>
      </w:pPr>
    </w:p>
    <w:p w:rsidR="00D6256A" w:rsidRPr="00D6256A" w:rsidRDefault="00D6256A" w:rsidP="00D6256A">
      <w:pPr>
        <w:ind w:left="851" w:hanging="851"/>
        <w:rPr>
          <w:rFonts w:eastAsia="Times New Roman" w:cs="Arial"/>
          <w:b/>
          <w:color w:val="000000" w:themeColor="text1"/>
        </w:rPr>
      </w:pPr>
      <w:r w:rsidRPr="00D6256A">
        <w:rPr>
          <w:rFonts w:eastAsia="Times New Roman" w:cs="Arial"/>
          <w:b/>
          <w:color w:val="000000" w:themeColor="text1"/>
        </w:rPr>
        <w:t>3.1</w:t>
      </w:r>
      <w:r w:rsidRPr="00D6256A">
        <w:rPr>
          <w:rFonts w:eastAsia="Times New Roman" w:cs="Arial"/>
          <w:b/>
          <w:color w:val="000000" w:themeColor="text1"/>
        </w:rPr>
        <w:tab/>
        <w:t>Mandatory consumer credit insurance</w:t>
      </w:r>
    </w:p>
    <w:p w:rsidR="00D6256A" w:rsidRPr="00D6256A" w:rsidRDefault="00D6256A" w:rsidP="00D6256A">
      <w:pPr>
        <w:jc w:val="center"/>
        <w:rPr>
          <w:rFonts w:eastAsia="Times New Roman" w:cs="Arial"/>
          <w:b/>
          <w:color w:val="000000" w:themeColor="text1"/>
          <w:highlight w:val="red"/>
        </w:rPr>
      </w:pPr>
    </w:p>
    <w:p w:rsidR="00D6256A" w:rsidRPr="00D6256A" w:rsidRDefault="00D6256A" w:rsidP="00D6256A">
      <w:pPr>
        <w:ind w:left="851" w:hanging="851"/>
        <w:rPr>
          <w:rFonts w:eastAsia="Times New Roman" w:cs="Arial"/>
          <w:lang w:eastAsia="en-ZA"/>
        </w:rPr>
      </w:pPr>
      <w:r w:rsidRPr="00D6256A">
        <w:rPr>
          <w:rFonts w:eastAsia="Times New Roman" w:cs="Arial"/>
          <w:lang w:eastAsia="en-ZA"/>
        </w:rPr>
        <w:tab/>
        <w:t>An insurer must not provide a consumer credit insurance policy that constitutes or purports to constitute mandatory consumer credit insurance, unless that policy and the costs associated with that policy comply with any consumer credit insurance Regulations made by the Minister of Trade and Industry.</w:t>
      </w:r>
    </w:p>
    <w:p w:rsidR="00D6256A" w:rsidRPr="00D6256A" w:rsidRDefault="00D6256A" w:rsidP="00D6256A">
      <w:pPr>
        <w:ind w:left="851" w:hanging="851"/>
        <w:rPr>
          <w:rFonts w:eastAsia="Times New Roman" w:cs="Arial"/>
          <w:lang w:eastAsia="en-ZA"/>
        </w:rPr>
      </w:pPr>
    </w:p>
    <w:p w:rsidR="00D6256A" w:rsidRPr="00D6256A" w:rsidRDefault="00D6256A" w:rsidP="00D6256A">
      <w:pPr>
        <w:ind w:left="851" w:hanging="851"/>
        <w:rPr>
          <w:rFonts w:eastAsia="Times New Roman" w:cs="Arial"/>
          <w:b/>
          <w:color w:val="000000" w:themeColor="text1"/>
        </w:rPr>
      </w:pPr>
      <w:r w:rsidRPr="00D6256A">
        <w:rPr>
          <w:rFonts w:eastAsia="Times New Roman" w:cs="Arial"/>
          <w:b/>
          <w:color w:val="000000" w:themeColor="text1"/>
        </w:rPr>
        <w:t>3.2</w:t>
      </w:r>
      <w:r w:rsidRPr="00D6256A">
        <w:rPr>
          <w:rFonts w:eastAsia="Times New Roman" w:cs="Arial"/>
          <w:b/>
          <w:color w:val="000000" w:themeColor="text1"/>
        </w:rPr>
        <w:tab/>
        <w:t>Substitution of insurance offered by a credit provider</w:t>
      </w:r>
      <w:r w:rsidRPr="00D6256A">
        <w:t xml:space="preserve"> </w:t>
      </w:r>
      <w:r w:rsidRPr="00D6256A">
        <w:rPr>
          <w:rFonts w:eastAsia="Times New Roman" w:cs="Arial"/>
          <w:b/>
          <w:color w:val="000000" w:themeColor="text1"/>
        </w:rPr>
        <w:t>by policy of policyholder’s own choice</w:t>
      </w:r>
    </w:p>
    <w:p w:rsidR="00D6256A" w:rsidRPr="00D6256A" w:rsidRDefault="00D6256A" w:rsidP="00D6256A">
      <w:pPr>
        <w:ind w:left="851" w:hanging="851"/>
        <w:rPr>
          <w:rFonts w:eastAsia="Times New Roman" w:cs="Arial"/>
          <w:lang w:eastAsia="en-ZA"/>
        </w:rPr>
      </w:pPr>
    </w:p>
    <w:p w:rsidR="00D6256A" w:rsidRPr="00D6256A" w:rsidRDefault="00D6256A" w:rsidP="00D6256A">
      <w:pPr>
        <w:ind w:left="851" w:hanging="851"/>
        <w:rPr>
          <w:rFonts w:eastAsia="Times New Roman" w:cs="Arial"/>
          <w:lang w:eastAsia="en-ZA"/>
        </w:rPr>
      </w:pPr>
      <w:r w:rsidRPr="00D6256A">
        <w:rPr>
          <w:rFonts w:eastAsia="Times New Roman" w:cs="Arial"/>
          <w:lang w:eastAsia="en-ZA"/>
        </w:rPr>
        <w:t>3.2.1</w:t>
      </w:r>
      <w:r w:rsidRPr="00D6256A">
        <w:rPr>
          <w:rFonts w:eastAsia="Times New Roman" w:cs="Arial"/>
          <w:lang w:eastAsia="en-ZA"/>
        </w:rPr>
        <w:tab/>
        <w:t>An insurer must, where a policyholder informs that insurer or the insurer otherwise should reasonably be aware that the policyholder wishes to or has exercised the right under subsection 106(4)(a) of the National Credit Act to substitute any other consumer credit insurance with a policy issued by the insurer, assist the policyholder to comply with any demands of a credit provider under section 106(6) of the National Credit Act or any relevant consumer credit insurance Regulations made by the Minister of Trade and Industry in terms of the National Credit Act in relation to the substituted policy.</w:t>
      </w:r>
    </w:p>
    <w:p w:rsidR="00D6256A" w:rsidRPr="00D6256A" w:rsidRDefault="00D6256A" w:rsidP="00D6256A">
      <w:pPr>
        <w:ind w:left="851" w:hanging="851"/>
        <w:rPr>
          <w:rFonts w:eastAsia="Times New Roman" w:cs="Arial"/>
          <w:lang w:eastAsia="en-ZA"/>
        </w:rPr>
      </w:pPr>
    </w:p>
    <w:p w:rsidR="00D6256A" w:rsidRPr="00D6256A" w:rsidRDefault="00D6256A" w:rsidP="00D6256A">
      <w:pPr>
        <w:ind w:left="851" w:hanging="851"/>
        <w:rPr>
          <w:rFonts w:ascii="Calibri" w:eastAsia="Calibri" w:hAnsi="Calibri" w:cs="Times New Roman"/>
          <w:lang w:eastAsia="en-ZA"/>
        </w:rPr>
      </w:pPr>
      <w:r w:rsidRPr="00D6256A">
        <w:rPr>
          <w:rFonts w:eastAsia="Times New Roman" w:cs="Arial"/>
          <w:lang w:eastAsia="en-ZA"/>
        </w:rPr>
        <w:t>3.2.2</w:t>
      </w:r>
      <w:r w:rsidRPr="00D6256A">
        <w:rPr>
          <w:rFonts w:eastAsia="Times New Roman" w:cs="Arial"/>
          <w:lang w:eastAsia="en-ZA"/>
        </w:rPr>
        <w:tab/>
        <w:t xml:space="preserve">An insurer must, where an insurer is or should reasonably be aware that a policyholder has substituted any other consumer credit insurance with a policy issued by that insurer, </w:t>
      </w:r>
      <w:r w:rsidRPr="00D6256A">
        <w:rPr>
          <w:rFonts w:eastAsia="Calibri" w:cs="Arial"/>
          <w:lang w:eastAsia="en-ZA"/>
        </w:rPr>
        <w:t xml:space="preserve">in writing and within 60 days of being requested to do so by the credit provider confirm to the credit provider that the policy is in force and that the credit provider is recorded as the beneficiary, cessionary or loss payee on the policy. </w:t>
      </w:r>
      <w:r w:rsidRPr="00D6256A">
        <w:rPr>
          <w:rFonts w:ascii="Calibri" w:eastAsia="Calibri" w:hAnsi="Calibri" w:cs="Times New Roman"/>
          <w:lang w:eastAsia="en-ZA"/>
        </w:rPr>
        <w:tab/>
      </w:r>
    </w:p>
    <w:p w:rsidR="00D6256A" w:rsidRDefault="00D6256A" w:rsidP="00D6256A">
      <w:pPr>
        <w:rPr>
          <w:rFonts w:ascii="ArialMT" w:hAnsi="ArialMT" w:cs="ArialMT"/>
        </w:rPr>
      </w:pPr>
    </w:p>
    <w:p w:rsidR="00F514D3" w:rsidRPr="00D6256A" w:rsidRDefault="00F514D3" w:rsidP="00D6256A">
      <w:pPr>
        <w:rPr>
          <w:rFonts w:ascii="ArialMT" w:hAnsi="ArialMT" w:cs="ArialMT"/>
        </w:rPr>
      </w:pPr>
    </w:p>
    <w:p w:rsidR="00D6256A" w:rsidRPr="00D6256A" w:rsidRDefault="00D6256A" w:rsidP="00D6256A">
      <w:pPr>
        <w:jc w:val="center"/>
        <w:rPr>
          <w:rFonts w:eastAsia="Times New Roman" w:cs="Arial"/>
          <w:b/>
          <w:bCs/>
        </w:rPr>
      </w:pPr>
      <w:commentRangeStart w:id="223"/>
      <w:r w:rsidRPr="00D6256A">
        <w:rPr>
          <w:rFonts w:eastAsia="Times New Roman" w:cs="Arial"/>
          <w:b/>
          <w:bCs/>
        </w:rPr>
        <w:t>RULE 4: COOLING-OFF RIGHTS</w:t>
      </w:r>
      <w:commentRangeEnd w:id="223"/>
      <w:r w:rsidRPr="00D6256A">
        <w:rPr>
          <w:sz w:val="16"/>
          <w:szCs w:val="16"/>
        </w:rPr>
        <w:commentReference w:id="223"/>
      </w:r>
    </w:p>
    <w:p w:rsidR="00D6256A" w:rsidRPr="00D6256A" w:rsidRDefault="00D6256A" w:rsidP="00D6256A">
      <w:pPr>
        <w:rPr>
          <w:rFonts w:eastAsia="Times New Roman" w:cs="Arial"/>
        </w:rPr>
      </w:pPr>
      <w:r w:rsidRPr="00D6256A">
        <w:rPr>
          <w:rFonts w:eastAsia="Times New Roman" w:cs="Arial"/>
        </w:rPr>
        <w:t> </w:t>
      </w:r>
    </w:p>
    <w:p w:rsidR="00D6256A" w:rsidRPr="00D6256A" w:rsidRDefault="00D6256A" w:rsidP="00D6256A">
      <w:pPr>
        <w:ind w:left="709" w:hanging="709"/>
        <w:rPr>
          <w:rFonts w:eastAsia="Times New Roman" w:cs="Arial"/>
        </w:rPr>
      </w:pPr>
      <w:r w:rsidRPr="00D6256A">
        <w:rPr>
          <w:rFonts w:eastAsia="Times New Roman" w:cs="Arial"/>
        </w:rPr>
        <w:t xml:space="preserve">4.1 </w:t>
      </w:r>
      <w:r w:rsidRPr="00D6256A">
        <w:rPr>
          <w:rFonts w:eastAsia="Times New Roman" w:cs="Arial"/>
        </w:rPr>
        <w:tab/>
        <w:t xml:space="preserve">A policyholder may where a policy has a term longer than 30 days and no benefit has yet been paid or claimed or an event insured against under the policy has not yet occurred, within 14 days after the date of the date of receipt of the policy contract, or from a reasonable date on which it can be deemed that the policyholder received the </w:t>
      </w:r>
      <w:r w:rsidRPr="00D6256A">
        <w:rPr>
          <w:rFonts w:eastAsia="Times New Roman" w:cs="Arial"/>
        </w:rPr>
        <w:lastRenderedPageBreak/>
        <w:t xml:space="preserve">policy contract, cancel the policy entered into with the insurer by written notice to the insurer. </w:t>
      </w:r>
    </w:p>
    <w:p w:rsidR="00D6256A" w:rsidRPr="00D6256A" w:rsidRDefault="00D6256A" w:rsidP="00D6256A">
      <w:pPr>
        <w:ind w:left="567"/>
        <w:rPr>
          <w:rFonts w:eastAsia="Times New Roman" w:cs="Arial"/>
        </w:rPr>
      </w:pPr>
    </w:p>
    <w:p w:rsidR="00D6256A" w:rsidRPr="00D6256A" w:rsidRDefault="00D6256A" w:rsidP="00D6256A">
      <w:pPr>
        <w:ind w:left="709" w:hanging="709"/>
        <w:rPr>
          <w:rFonts w:eastAsia="Times New Roman" w:cs="Arial"/>
          <w:b/>
        </w:rPr>
      </w:pPr>
      <w:r w:rsidRPr="00D6256A">
        <w:rPr>
          <w:rFonts w:eastAsia="Times New Roman" w:cs="Arial"/>
        </w:rPr>
        <w:t>4.2</w:t>
      </w:r>
      <w:r w:rsidRPr="00D6256A">
        <w:rPr>
          <w:rFonts w:eastAsia="Times New Roman" w:cs="Arial"/>
        </w:rPr>
        <w:tab/>
        <w:t>All premiums or moneys paid by the policyholder to the insurer up to the date of receipt of the notice referred to in rule 4.1 or received at any date thereafter in respect of the cancelled or varied policy shall be refunded to the policyholder.</w:t>
      </w:r>
    </w:p>
    <w:p w:rsidR="00D6256A" w:rsidRDefault="00D6256A" w:rsidP="00D6256A">
      <w:pPr>
        <w:ind w:left="1440" w:hanging="720"/>
        <w:jc w:val="left"/>
        <w:rPr>
          <w:rFonts w:eastAsia="Calibri" w:cs="Arial"/>
          <w:lang w:eastAsia="en-ZA"/>
        </w:rPr>
      </w:pPr>
    </w:p>
    <w:p w:rsidR="00F514D3" w:rsidRPr="00D6256A" w:rsidRDefault="00F514D3" w:rsidP="00D6256A">
      <w:pPr>
        <w:ind w:left="1440" w:hanging="720"/>
        <w:jc w:val="left"/>
        <w:rPr>
          <w:rFonts w:eastAsia="Calibri" w:cs="Arial"/>
          <w:lang w:eastAsia="en-ZA"/>
        </w:rPr>
      </w:pPr>
    </w:p>
    <w:p w:rsidR="00D6256A" w:rsidRPr="00D6256A" w:rsidRDefault="00D6256A" w:rsidP="00D6256A">
      <w:pPr>
        <w:jc w:val="center"/>
        <w:rPr>
          <w:b/>
        </w:rPr>
      </w:pPr>
      <w:commentRangeStart w:id="224"/>
      <w:r w:rsidRPr="00D6256A">
        <w:rPr>
          <w:b/>
        </w:rPr>
        <w:t>RULE 5: NEGATIVE OPTION SELECTION OF POLICY TERMS OR CONDITIONS</w:t>
      </w:r>
    </w:p>
    <w:commentRangeEnd w:id="224"/>
    <w:p w:rsidR="00D6256A" w:rsidRPr="00D6256A" w:rsidRDefault="00D6256A" w:rsidP="00D6256A">
      <w:pPr>
        <w:rPr>
          <w:rFonts w:eastAsia="Times New Roman" w:cs="Arial"/>
          <w:b/>
          <w:color w:val="000000" w:themeColor="text1"/>
        </w:rPr>
      </w:pPr>
      <w:r w:rsidRPr="00D6256A">
        <w:rPr>
          <w:sz w:val="16"/>
          <w:szCs w:val="16"/>
        </w:rPr>
        <w:commentReference w:id="224"/>
      </w:r>
    </w:p>
    <w:p w:rsidR="00D6256A" w:rsidRPr="00D6256A" w:rsidRDefault="00D6256A" w:rsidP="00111993">
      <w:pPr>
        <w:tabs>
          <w:tab w:val="left" w:pos="0"/>
        </w:tabs>
        <w:rPr>
          <w:rFonts w:cs="Arial"/>
          <w:color w:val="000000" w:themeColor="text1"/>
        </w:rPr>
      </w:pPr>
      <w:r w:rsidRPr="00D6256A">
        <w:rPr>
          <w:rFonts w:cs="Arial"/>
          <w:color w:val="000000" w:themeColor="text1"/>
        </w:rPr>
        <w:t>An insurer or any person acting on behalf of the insurer may not, where more than one option in respect of a certain policy term or condition (including, but not limited to, premium increases, rate escalations, or variation of benefits) is available to the policyholder on entering into the policy, stipulate that a specific policy term or condition will apply unless the policyholder explicitly elects a different policy term or condition.</w:t>
      </w:r>
    </w:p>
    <w:p w:rsidR="00D6256A" w:rsidRDefault="00D6256A" w:rsidP="00D6256A">
      <w:pPr>
        <w:tabs>
          <w:tab w:val="left" w:pos="851"/>
        </w:tabs>
        <w:ind w:left="851" w:hanging="851"/>
        <w:rPr>
          <w:rFonts w:cs="Arial"/>
          <w:color w:val="000000" w:themeColor="text1"/>
        </w:rPr>
      </w:pPr>
    </w:p>
    <w:p w:rsidR="00F514D3" w:rsidRPr="00D6256A" w:rsidRDefault="00F514D3" w:rsidP="00D6256A">
      <w:pPr>
        <w:tabs>
          <w:tab w:val="left" w:pos="851"/>
        </w:tabs>
        <w:ind w:left="851" w:hanging="851"/>
        <w:rPr>
          <w:rFonts w:cs="Arial"/>
          <w:color w:val="000000" w:themeColor="text1"/>
        </w:rPr>
      </w:pPr>
    </w:p>
    <w:p w:rsidR="00D6256A" w:rsidRPr="00D6256A" w:rsidRDefault="00D6256A" w:rsidP="00D6256A">
      <w:pPr>
        <w:jc w:val="center"/>
        <w:rPr>
          <w:b/>
        </w:rPr>
      </w:pPr>
      <w:commentRangeStart w:id="225"/>
      <w:r w:rsidRPr="00D6256A">
        <w:rPr>
          <w:b/>
        </w:rPr>
        <w:t>RULE 6:  DETERMINING PREMIUMS</w:t>
      </w:r>
      <w:commentRangeEnd w:id="225"/>
      <w:r w:rsidRPr="00D6256A">
        <w:rPr>
          <w:sz w:val="16"/>
          <w:szCs w:val="16"/>
        </w:rPr>
        <w:commentReference w:id="225"/>
      </w:r>
    </w:p>
    <w:p w:rsidR="00D6256A" w:rsidRPr="00D6256A" w:rsidRDefault="00D6256A" w:rsidP="00D6256A">
      <w:pPr>
        <w:jc w:val="left"/>
        <w:rPr>
          <w:b/>
        </w:rPr>
      </w:pPr>
    </w:p>
    <w:p w:rsidR="00D6256A" w:rsidRPr="00D6256A" w:rsidRDefault="00D6256A" w:rsidP="00D6256A">
      <w:pPr>
        <w:ind w:left="851" w:hanging="851"/>
        <w:contextualSpacing/>
        <w:rPr>
          <w:rFonts w:eastAsia="Times New Roman" w:cs="Arial"/>
        </w:rPr>
      </w:pPr>
      <w:r w:rsidRPr="00D6256A">
        <w:rPr>
          <w:rFonts w:eastAsia="Times New Roman" w:cs="Arial"/>
        </w:rPr>
        <w:t>6.1</w:t>
      </w:r>
      <w:r w:rsidRPr="00D6256A">
        <w:rPr>
          <w:rFonts w:eastAsia="Times New Roman" w:cs="Arial"/>
        </w:rPr>
        <w:tab/>
        <w:t>A premium payable under a policy must reasonably balance the interests of the insurer and the reasonable benefit expectations of policyholders, and be based on assumptions that are realistic and that the insurer reasonably believes are likely to be met over the term of the policy.</w:t>
      </w:r>
    </w:p>
    <w:p w:rsidR="00D6256A" w:rsidRPr="00D6256A" w:rsidRDefault="00D6256A" w:rsidP="00D6256A">
      <w:pPr>
        <w:ind w:left="851" w:hanging="851"/>
        <w:contextualSpacing/>
        <w:rPr>
          <w:rFonts w:eastAsia="Times New Roman" w:cs="Arial"/>
        </w:rPr>
      </w:pPr>
    </w:p>
    <w:p w:rsidR="00D6256A" w:rsidRPr="00D6256A" w:rsidRDefault="00D6256A" w:rsidP="00D6256A">
      <w:pPr>
        <w:ind w:left="851" w:hanging="851"/>
        <w:contextualSpacing/>
        <w:rPr>
          <w:rFonts w:eastAsia="Times New Roman" w:cs="Arial"/>
        </w:rPr>
      </w:pPr>
      <w:r w:rsidRPr="00D6256A">
        <w:rPr>
          <w:rFonts w:eastAsia="Times New Roman" w:cs="Arial"/>
        </w:rPr>
        <w:t>6.2</w:t>
      </w:r>
      <w:r w:rsidRPr="00D6256A">
        <w:rPr>
          <w:rFonts w:eastAsia="Times New Roman" w:cs="Arial"/>
        </w:rPr>
        <w:tab/>
        <w:t>An insurer may not charge a policyholder any fee in addition to the premium payable under the policy.</w:t>
      </w:r>
    </w:p>
    <w:p w:rsidR="00D6256A" w:rsidRDefault="00D6256A" w:rsidP="00D6256A">
      <w:pPr>
        <w:ind w:left="851" w:hanging="851"/>
        <w:contextualSpacing/>
        <w:rPr>
          <w:rFonts w:eastAsia="Times New Roman" w:cs="Arial"/>
          <w:b/>
        </w:rPr>
      </w:pPr>
    </w:p>
    <w:p w:rsidR="00F514D3" w:rsidRPr="00D6256A" w:rsidRDefault="00F514D3" w:rsidP="00D6256A">
      <w:pPr>
        <w:ind w:left="851" w:hanging="851"/>
        <w:contextualSpacing/>
        <w:rPr>
          <w:rFonts w:eastAsia="Times New Roman" w:cs="Arial"/>
          <w:b/>
        </w:rPr>
      </w:pPr>
    </w:p>
    <w:p w:rsidR="00D6256A" w:rsidRPr="00D6256A" w:rsidRDefault="00D6256A" w:rsidP="00D6256A">
      <w:pPr>
        <w:jc w:val="center"/>
        <w:rPr>
          <w:rFonts w:eastAsia="Times New Roman" w:cs="Arial"/>
          <w:b/>
          <w:bCs/>
        </w:rPr>
      </w:pPr>
      <w:commentRangeStart w:id="226"/>
      <w:r w:rsidRPr="00D6256A">
        <w:rPr>
          <w:rFonts w:eastAsia="Times New Roman" w:cs="Arial"/>
          <w:b/>
          <w:bCs/>
        </w:rPr>
        <w:t>RULE 7: VOID PROVISIONS</w:t>
      </w:r>
      <w:commentRangeEnd w:id="226"/>
      <w:r w:rsidRPr="00D6256A">
        <w:rPr>
          <w:sz w:val="16"/>
          <w:szCs w:val="16"/>
        </w:rPr>
        <w:commentReference w:id="226"/>
      </w:r>
    </w:p>
    <w:p w:rsidR="00D6256A" w:rsidRPr="00D6256A" w:rsidRDefault="00D6256A" w:rsidP="00D6256A">
      <w:pPr>
        <w:rPr>
          <w:rFonts w:eastAsia="Times New Roman" w:cs="Arial"/>
          <w:b/>
          <w:bCs/>
        </w:rPr>
      </w:pPr>
    </w:p>
    <w:p w:rsidR="00D6256A" w:rsidRPr="00D6256A" w:rsidRDefault="00D6256A" w:rsidP="00D6256A">
      <w:pPr>
        <w:ind w:left="851" w:hanging="851"/>
        <w:rPr>
          <w:rFonts w:eastAsia="Times New Roman" w:cs="Arial"/>
          <w:szCs w:val="20"/>
        </w:rPr>
      </w:pPr>
      <w:r w:rsidRPr="00D6256A">
        <w:rPr>
          <w:rFonts w:eastAsia="Times New Roman" w:cs="Arial"/>
          <w:szCs w:val="20"/>
        </w:rPr>
        <w:t>7.1</w:t>
      </w:r>
      <w:r w:rsidRPr="00D6256A">
        <w:rPr>
          <w:rFonts w:eastAsia="Times New Roman" w:cs="Arial"/>
          <w:szCs w:val="20"/>
        </w:rPr>
        <w:tab/>
        <w:t>A provision of a policy is void to the extent that it provides expressly or by implication –</w:t>
      </w:r>
    </w:p>
    <w:p w:rsidR="00D6256A" w:rsidRPr="00D6256A" w:rsidRDefault="00D6256A" w:rsidP="00D6256A">
      <w:pPr>
        <w:ind w:left="720" w:hanging="720"/>
        <w:rPr>
          <w:rFonts w:eastAsia="Times New Roman" w:cs="Arial"/>
          <w:szCs w:val="20"/>
        </w:rPr>
      </w:pPr>
    </w:p>
    <w:p w:rsidR="00D6256A" w:rsidRPr="00D6256A" w:rsidRDefault="00D6256A" w:rsidP="00D6256A">
      <w:pPr>
        <w:ind w:left="1418" w:hanging="556"/>
        <w:rPr>
          <w:rFonts w:eastAsia="Times New Roman" w:cs="Arial"/>
          <w:szCs w:val="20"/>
        </w:rPr>
      </w:pPr>
      <w:r w:rsidRPr="00D6256A">
        <w:rPr>
          <w:rFonts w:eastAsia="Times New Roman" w:cs="Arial"/>
          <w:szCs w:val="20"/>
        </w:rPr>
        <w:t xml:space="preserve">(a) </w:t>
      </w:r>
      <w:r w:rsidRPr="00D6256A">
        <w:rPr>
          <w:rFonts w:eastAsia="Times New Roman" w:cs="Arial"/>
          <w:szCs w:val="20"/>
        </w:rPr>
        <w:tab/>
        <w:t>that in connection with any claim made under the policy, the policyholder may be obliged to undergo a polygraph, lie detector or truth verification, or any other similar test or procedure which is furnished or made available by the insurer or any other person in terms of an arrangement with the insurer and which is conducted under the control of the insurer or such other person;</w:t>
      </w:r>
    </w:p>
    <w:p w:rsidR="00D6256A" w:rsidRPr="00D6256A" w:rsidRDefault="00D6256A" w:rsidP="00D6256A">
      <w:pPr>
        <w:ind w:left="1418" w:hanging="556"/>
        <w:rPr>
          <w:rFonts w:eastAsia="Times New Roman" w:cs="Arial"/>
          <w:szCs w:val="20"/>
        </w:rPr>
      </w:pPr>
    </w:p>
    <w:p w:rsidR="00D6256A" w:rsidRPr="00D6256A" w:rsidRDefault="00D6256A" w:rsidP="00D6256A">
      <w:pPr>
        <w:ind w:left="1418" w:hanging="556"/>
        <w:rPr>
          <w:rFonts w:eastAsia="Times New Roman" w:cs="Arial"/>
          <w:szCs w:val="20"/>
        </w:rPr>
      </w:pPr>
      <w:r w:rsidRPr="00D6256A">
        <w:rPr>
          <w:rFonts w:eastAsia="Times New Roman" w:cs="Arial"/>
          <w:szCs w:val="20"/>
        </w:rPr>
        <w:t>(b)</w:t>
      </w:r>
      <w:r w:rsidRPr="00D6256A">
        <w:rPr>
          <w:rFonts w:eastAsia="Times New Roman" w:cs="Arial"/>
          <w:szCs w:val="20"/>
        </w:rPr>
        <w:tab/>
        <w:t>for an inducement of any nature for a policyholder to voluntarily agree to undergo a test or procedure envisaged in paragraph (a) where the policyholder submits a claim under the policy;</w:t>
      </w:r>
    </w:p>
    <w:p w:rsidR="00D6256A" w:rsidRPr="00D6256A" w:rsidRDefault="00D6256A" w:rsidP="00D6256A">
      <w:pPr>
        <w:ind w:left="1418" w:hanging="556"/>
        <w:rPr>
          <w:rFonts w:eastAsia="Times New Roman" w:cs="Arial"/>
          <w:szCs w:val="20"/>
        </w:rPr>
      </w:pPr>
    </w:p>
    <w:p w:rsidR="00D6256A" w:rsidRPr="00D6256A" w:rsidRDefault="00D6256A" w:rsidP="00D6256A">
      <w:pPr>
        <w:ind w:left="1418" w:hanging="556"/>
        <w:rPr>
          <w:rFonts w:eastAsia="Times New Roman" w:cs="Arial"/>
          <w:szCs w:val="20"/>
        </w:rPr>
      </w:pPr>
      <w:r w:rsidRPr="00D6256A">
        <w:rPr>
          <w:rFonts w:eastAsia="Times New Roman" w:cs="Arial"/>
          <w:szCs w:val="20"/>
        </w:rPr>
        <w:t xml:space="preserve">(c) </w:t>
      </w:r>
      <w:r w:rsidRPr="00D6256A">
        <w:rPr>
          <w:rFonts w:eastAsia="Times New Roman" w:cs="Arial"/>
          <w:szCs w:val="20"/>
        </w:rPr>
        <w:tab/>
        <w:t>that where a policyholder under other circumstances than those contemplated in paragraph (b) voluntarily agrees to undergo a test or procedure envisaged in paragraph (a) of this rule where the policyholder submits a claim under the policy, and the policyholder fails to pass such a test, the claim will be repudiated or the policy will become void merely as a result of such failure to pass the test or procedure;</w:t>
      </w:r>
    </w:p>
    <w:p w:rsidR="00D6256A" w:rsidRPr="00D6256A" w:rsidRDefault="00D6256A" w:rsidP="00D6256A">
      <w:pPr>
        <w:ind w:left="1418" w:hanging="556"/>
        <w:rPr>
          <w:rFonts w:eastAsia="Times New Roman" w:cs="Arial"/>
          <w:szCs w:val="20"/>
        </w:rPr>
      </w:pPr>
    </w:p>
    <w:p w:rsidR="00D6256A" w:rsidRPr="00D6256A" w:rsidRDefault="00D6256A" w:rsidP="00D6256A">
      <w:pPr>
        <w:ind w:left="1418" w:hanging="556"/>
        <w:rPr>
          <w:rFonts w:eastAsia="Times New Roman" w:cs="Arial"/>
          <w:szCs w:val="20"/>
        </w:rPr>
      </w:pPr>
      <w:r w:rsidRPr="00D6256A">
        <w:rPr>
          <w:rFonts w:eastAsia="Times New Roman" w:cs="Arial"/>
          <w:szCs w:val="20"/>
        </w:rPr>
        <w:t xml:space="preserve">(d) </w:t>
      </w:r>
      <w:r w:rsidRPr="00D6256A">
        <w:rPr>
          <w:rFonts w:eastAsia="Times New Roman" w:cs="Arial"/>
          <w:szCs w:val="20"/>
        </w:rPr>
        <w:tab/>
        <w:t>that in the event of any dispute arising under the policy, the dispute can only be resolved by means of arbitration;</w:t>
      </w:r>
    </w:p>
    <w:p w:rsidR="00D6256A" w:rsidRPr="00D6256A" w:rsidRDefault="00D6256A" w:rsidP="00D6256A">
      <w:pPr>
        <w:ind w:left="1418" w:hanging="556"/>
        <w:rPr>
          <w:rFonts w:eastAsia="Times New Roman" w:cs="Arial"/>
          <w:szCs w:val="20"/>
        </w:rPr>
      </w:pPr>
    </w:p>
    <w:p w:rsidR="00D6256A" w:rsidRPr="00D6256A" w:rsidRDefault="00D6256A" w:rsidP="00D6256A">
      <w:pPr>
        <w:ind w:left="1418" w:hanging="556"/>
        <w:rPr>
          <w:rFonts w:eastAsia="Times New Roman" w:cs="Arial"/>
          <w:szCs w:val="20"/>
        </w:rPr>
      </w:pPr>
      <w:r w:rsidRPr="00D6256A">
        <w:rPr>
          <w:rFonts w:eastAsia="Times New Roman" w:cs="Arial"/>
          <w:szCs w:val="20"/>
        </w:rPr>
        <w:t>(e)</w:t>
      </w:r>
      <w:r w:rsidRPr="00D6256A">
        <w:rPr>
          <w:rFonts w:eastAsia="Times New Roman" w:cs="Arial"/>
          <w:szCs w:val="20"/>
        </w:rPr>
        <w:tab/>
        <w:t xml:space="preserve">that an insurer may repudiate a claim because a premium was not paid on the due date, if payment was made during a period referred to in section 52(1) of </w:t>
      </w:r>
      <w:r w:rsidRPr="00D6256A">
        <w:rPr>
          <w:rFonts w:eastAsia="Times New Roman" w:cs="Arial"/>
          <w:szCs w:val="20"/>
        </w:rPr>
        <w:lastRenderedPageBreak/>
        <w:t>the Act, whether or not the payment was made prior to the event giving rise to the claim.</w:t>
      </w:r>
    </w:p>
    <w:p w:rsidR="00D6256A" w:rsidRPr="00D6256A" w:rsidRDefault="00D6256A" w:rsidP="00D6256A">
      <w:pPr>
        <w:ind w:left="1418" w:hanging="556"/>
        <w:rPr>
          <w:rFonts w:eastAsia="Times New Roman" w:cs="Arial"/>
          <w:szCs w:val="20"/>
        </w:rPr>
      </w:pPr>
    </w:p>
    <w:p w:rsidR="00D6256A" w:rsidRPr="00D6256A" w:rsidRDefault="00D6256A" w:rsidP="00D6256A">
      <w:pPr>
        <w:ind w:left="851" w:hanging="851"/>
        <w:rPr>
          <w:rFonts w:eastAsia="Times New Roman" w:cs="Arial"/>
          <w:lang w:eastAsia="en-ZA"/>
        </w:rPr>
      </w:pPr>
      <w:r w:rsidRPr="00D6256A">
        <w:rPr>
          <w:rFonts w:eastAsia="Times New Roman" w:cs="Arial"/>
          <w:szCs w:val="20"/>
        </w:rPr>
        <w:t xml:space="preserve">7.2 </w:t>
      </w:r>
      <w:r w:rsidRPr="00D6256A">
        <w:rPr>
          <w:rFonts w:eastAsia="Times New Roman" w:cs="Arial"/>
          <w:szCs w:val="20"/>
        </w:rPr>
        <w:tab/>
        <w:t>Rule 7.1(d) shall not be construed as rendering void a provision of a policy that the parties may, after a dispute under the policy has arisen, voluntarily agree to submit the dispute to arbitration or, in the absence of such a provision, as voiding any agreement between the parties to that effect</w:t>
      </w:r>
      <w:r w:rsidRPr="00D6256A">
        <w:rPr>
          <w:rFonts w:eastAsia="Times New Roman" w:cs="Arial"/>
          <w:lang w:eastAsia="en-ZA"/>
        </w:rPr>
        <w:t>.</w:t>
      </w:r>
    </w:p>
    <w:p w:rsidR="00D6256A" w:rsidRDefault="00D6256A" w:rsidP="00D6256A">
      <w:pPr>
        <w:rPr>
          <w:rFonts w:eastAsia="Times New Roman" w:cs="Arial"/>
          <w:b/>
        </w:rPr>
      </w:pPr>
    </w:p>
    <w:p w:rsidR="00F514D3" w:rsidRPr="00D6256A" w:rsidRDefault="00F514D3" w:rsidP="00D6256A">
      <w:pPr>
        <w:rPr>
          <w:rFonts w:eastAsia="Times New Roman" w:cs="Arial"/>
          <w:b/>
        </w:rPr>
      </w:pPr>
    </w:p>
    <w:p w:rsidR="00D6256A" w:rsidRPr="00D6256A" w:rsidRDefault="00D6256A" w:rsidP="00D6256A">
      <w:pPr>
        <w:jc w:val="center"/>
        <w:rPr>
          <w:rFonts w:eastAsia="Times New Roman" w:cs="Arial"/>
          <w:b/>
          <w:bCs/>
        </w:rPr>
      </w:pPr>
      <w:commentRangeStart w:id="227"/>
      <w:r w:rsidRPr="00D6256A">
        <w:rPr>
          <w:rFonts w:eastAsia="Times New Roman" w:cs="Arial"/>
          <w:b/>
        </w:rPr>
        <w:t xml:space="preserve">RULE 8: </w:t>
      </w:r>
      <w:r w:rsidRPr="00D6256A">
        <w:rPr>
          <w:rFonts w:eastAsia="Times New Roman" w:cs="Arial"/>
          <w:b/>
          <w:bCs/>
        </w:rPr>
        <w:t>WAIVER OF RIGHTS</w:t>
      </w:r>
      <w:commentRangeEnd w:id="227"/>
      <w:r w:rsidRPr="00D6256A">
        <w:rPr>
          <w:sz w:val="16"/>
          <w:szCs w:val="16"/>
        </w:rPr>
        <w:commentReference w:id="227"/>
      </w:r>
    </w:p>
    <w:p w:rsidR="00D6256A" w:rsidRPr="00D6256A" w:rsidRDefault="00D6256A" w:rsidP="00D6256A">
      <w:pPr>
        <w:rPr>
          <w:rFonts w:eastAsia="Times New Roman" w:cs="Arial"/>
        </w:rPr>
      </w:pPr>
    </w:p>
    <w:p w:rsidR="00D6256A" w:rsidRPr="00D6256A" w:rsidRDefault="00D6256A" w:rsidP="00111993">
      <w:pPr>
        <w:rPr>
          <w:rFonts w:eastAsia="Times New Roman" w:cs="Arial"/>
        </w:rPr>
      </w:pPr>
      <w:r w:rsidRPr="00D6256A">
        <w:rPr>
          <w:rFonts w:eastAsia="Times New Roman" w:cs="Arial"/>
        </w:rPr>
        <w:t xml:space="preserve">No insurer or </w:t>
      </w:r>
      <w:commentRangeStart w:id="228"/>
      <w:r w:rsidRPr="00D6256A">
        <w:rPr>
          <w:rFonts w:eastAsia="Times New Roman" w:cs="Arial"/>
        </w:rPr>
        <w:t xml:space="preserve">intermediary </w:t>
      </w:r>
      <w:commentRangeEnd w:id="228"/>
      <w:r w:rsidRPr="00D6256A">
        <w:rPr>
          <w:sz w:val="16"/>
          <w:szCs w:val="16"/>
        </w:rPr>
        <w:commentReference w:id="228"/>
      </w:r>
      <w:r w:rsidRPr="00D6256A">
        <w:rPr>
          <w:rFonts w:eastAsia="Times New Roman" w:cs="Arial"/>
        </w:rPr>
        <w:t>may request or induce in any manner a policyholder to waive any right or benefit conferred on the policyholder by or in terms of a provision of these rules, or recognise, accept or act on any such waiver, and any such waiver is null and void.</w:t>
      </w:r>
    </w:p>
    <w:p w:rsidR="00D6256A" w:rsidRDefault="00D6256A" w:rsidP="00D6256A">
      <w:pPr>
        <w:ind w:left="720" w:hanging="720"/>
        <w:jc w:val="center"/>
        <w:rPr>
          <w:rFonts w:eastAsia="Times New Roman" w:cs="Arial"/>
        </w:rPr>
      </w:pPr>
    </w:p>
    <w:p w:rsidR="00F514D3" w:rsidRPr="00D6256A" w:rsidRDefault="00F514D3" w:rsidP="00D6256A">
      <w:pPr>
        <w:ind w:left="720" w:hanging="720"/>
        <w:jc w:val="center"/>
        <w:rPr>
          <w:rFonts w:eastAsia="Times New Roman" w:cs="Arial"/>
        </w:rPr>
      </w:pPr>
    </w:p>
    <w:p w:rsidR="00D6256A" w:rsidRPr="00D6256A" w:rsidRDefault="00D6256A" w:rsidP="00D6256A">
      <w:pPr>
        <w:jc w:val="center"/>
        <w:rPr>
          <w:rFonts w:eastAsia="Times New Roman" w:cs="Arial"/>
          <w:b/>
          <w:bCs/>
        </w:rPr>
      </w:pPr>
      <w:commentRangeStart w:id="229"/>
      <w:r w:rsidRPr="00D6256A">
        <w:rPr>
          <w:rFonts w:eastAsia="Times New Roman" w:cs="Arial"/>
          <w:b/>
          <w:bCs/>
        </w:rPr>
        <w:t>RULE 9: SIGNING OF BLANK OR UNCOMPLETED FORMS</w:t>
      </w:r>
      <w:commentRangeEnd w:id="229"/>
      <w:r w:rsidRPr="00D6256A">
        <w:rPr>
          <w:sz w:val="16"/>
          <w:szCs w:val="16"/>
        </w:rPr>
        <w:commentReference w:id="229"/>
      </w:r>
    </w:p>
    <w:p w:rsidR="00D6256A" w:rsidRPr="00D6256A" w:rsidRDefault="00D6256A" w:rsidP="00D6256A">
      <w:pPr>
        <w:ind w:left="720" w:hanging="720"/>
        <w:rPr>
          <w:rFonts w:eastAsia="Times New Roman" w:cs="Arial"/>
        </w:rPr>
      </w:pPr>
    </w:p>
    <w:p w:rsidR="00D6256A" w:rsidRPr="00D6256A" w:rsidRDefault="00D6256A" w:rsidP="00111993">
      <w:pPr>
        <w:rPr>
          <w:rFonts w:eastAsia="Times New Roman" w:cs="Arial"/>
        </w:rPr>
      </w:pPr>
      <w:r w:rsidRPr="00D6256A">
        <w:rPr>
          <w:rFonts w:eastAsia="Times New Roman" w:cs="Arial"/>
        </w:rPr>
        <w:t xml:space="preserve">No </w:t>
      </w:r>
      <w:commentRangeStart w:id="230"/>
      <w:r w:rsidRPr="00D6256A">
        <w:rPr>
          <w:rFonts w:eastAsia="Times New Roman" w:cs="Arial"/>
        </w:rPr>
        <w:t xml:space="preserve">insurer or intermediary </w:t>
      </w:r>
      <w:commentRangeEnd w:id="230"/>
      <w:r w:rsidRPr="00D6256A">
        <w:rPr>
          <w:sz w:val="16"/>
          <w:szCs w:val="16"/>
        </w:rPr>
        <w:commentReference w:id="230"/>
      </w:r>
      <w:r w:rsidRPr="00D6256A">
        <w:rPr>
          <w:rFonts w:eastAsia="Times New Roman" w:cs="Arial"/>
        </w:rPr>
        <w:t>may in connection with any transaction relating to a policy require, permit or allow a policyholder to sign any blank or partially completed form necessary for the purpose of the transaction, where another person will be required, permitted or allowed to fill in other required detail, or conclude any such transaction where any such signing and providing of detail have occurred.</w:t>
      </w:r>
    </w:p>
    <w:p w:rsidR="00D6256A" w:rsidRPr="00D6256A" w:rsidRDefault="00D6256A" w:rsidP="00D6256A">
      <w:pPr>
        <w:ind w:left="720" w:hanging="720"/>
        <w:rPr>
          <w:rFonts w:eastAsia="Times New Roman" w:cs="Arial"/>
        </w:rPr>
      </w:pPr>
    </w:p>
    <w:p w:rsidR="00D6256A" w:rsidRPr="00D6256A" w:rsidRDefault="00D6256A" w:rsidP="00D6256A">
      <w:pPr>
        <w:jc w:val="center"/>
        <w:rPr>
          <w:rFonts w:eastAsia="Times New Roman" w:cs="Arial"/>
          <w:b/>
          <w:bCs/>
        </w:rPr>
      </w:pPr>
      <w:commentRangeStart w:id="231"/>
      <w:r w:rsidRPr="00D6256A">
        <w:rPr>
          <w:rFonts w:eastAsia="Times New Roman" w:cs="Arial"/>
          <w:b/>
          <w:bCs/>
        </w:rPr>
        <w:t>RULE 10: CONSENT REQUIRED TO INSURE A LIFE</w:t>
      </w:r>
      <w:commentRangeEnd w:id="231"/>
      <w:r w:rsidRPr="00D6256A">
        <w:rPr>
          <w:sz w:val="16"/>
          <w:szCs w:val="16"/>
        </w:rPr>
        <w:commentReference w:id="231"/>
      </w:r>
    </w:p>
    <w:p w:rsidR="00D6256A" w:rsidRPr="00D6256A" w:rsidRDefault="00D6256A" w:rsidP="00D6256A">
      <w:pPr>
        <w:ind w:left="720" w:hanging="720"/>
        <w:rPr>
          <w:rFonts w:eastAsia="Times New Roman" w:cs="Arial"/>
        </w:rPr>
      </w:pPr>
    </w:p>
    <w:p w:rsidR="00D6256A" w:rsidRPr="00D6256A" w:rsidRDefault="00D6256A" w:rsidP="00111993">
      <w:pPr>
        <w:rPr>
          <w:rFonts w:eastAsia="Times New Roman" w:cs="Arial"/>
        </w:rPr>
      </w:pPr>
      <w:r w:rsidRPr="00D6256A">
        <w:rPr>
          <w:rFonts w:eastAsia="Times New Roman" w:cs="Arial"/>
        </w:rPr>
        <w:t>An insurer may only insure a person’s life if it has obtained the written consent of that person to insure his or her life or, where applicable, the written consent of that person’s legal guardian.</w:t>
      </w:r>
    </w:p>
    <w:p w:rsidR="00D6256A" w:rsidRPr="00D6256A" w:rsidRDefault="00D6256A" w:rsidP="00D6256A">
      <w:pPr>
        <w:rPr>
          <w:rFonts w:eastAsia="Times New Roman" w:cs="Arial"/>
          <w:b/>
        </w:rPr>
      </w:pPr>
    </w:p>
    <w:p w:rsidR="00D6256A" w:rsidRPr="00D6256A" w:rsidRDefault="00D6256A" w:rsidP="00D6256A">
      <w:pPr>
        <w:rPr>
          <w:rFonts w:eastAsia="Times New Roman" w:cs="Arial"/>
          <w:b/>
        </w:rPr>
      </w:pPr>
    </w:p>
    <w:p w:rsidR="00D6256A" w:rsidRPr="00D6256A" w:rsidRDefault="00D6256A" w:rsidP="00D6256A">
      <w:pPr>
        <w:jc w:val="center"/>
        <w:rPr>
          <w:b/>
        </w:rPr>
      </w:pPr>
      <w:r w:rsidRPr="00D6256A">
        <w:rPr>
          <w:b/>
        </w:rPr>
        <w:t>CHAPTER 4</w:t>
      </w:r>
    </w:p>
    <w:p w:rsidR="00D6256A" w:rsidRPr="00D6256A" w:rsidRDefault="00D6256A" w:rsidP="00D6256A">
      <w:pPr>
        <w:jc w:val="center"/>
        <w:rPr>
          <w:b/>
        </w:rPr>
      </w:pPr>
      <w:r w:rsidRPr="00D6256A">
        <w:rPr>
          <w:b/>
        </w:rPr>
        <w:t>PROMOTION, MARKETING AND DISCLOSURE</w:t>
      </w:r>
    </w:p>
    <w:p w:rsidR="00D6256A" w:rsidRPr="00D6256A" w:rsidRDefault="00D6256A" w:rsidP="00D6256A">
      <w:pPr>
        <w:rPr>
          <w:rFonts w:eastAsia="Times New Roman" w:cs="Arial"/>
        </w:rPr>
      </w:pPr>
    </w:p>
    <w:p w:rsidR="00D6256A" w:rsidRPr="00D6256A" w:rsidRDefault="00D6256A" w:rsidP="00D6256A">
      <w:pPr>
        <w:jc w:val="center"/>
        <w:rPr>
          <w:rFonts w:cs="Arial"/>
          <w:b/>
        </w:rPr>
      </w:pPr>
      <w:commentRangeStart w:id="232"/>
      <w:r w:rsidRPr="00D6256A">
        <w:rPr>
          <w:rFonts w:cs="Arial"/>
          <w:b/>
        </w:rPr>
        <w:t>RULE 11: ADVERTISING, BROCHURES OR SIMILAR COMMUNICATIONS</w:t>
      </w:r>
      <w:commentRangeEnd w:id="232"/>
      <w:r w:rsidRPr="00D6256A">
        <w:rPr>
          <w:rFonts w:cs="Arial"/>
        </w:rPr>
        <w:commentReference w:id="232"/>
      </w:r>
    </w:p>
    <w:p w:rsidR="00D6256A" w:rsidRPr="00D6256A" w:rsidRDefault="00D6256A" w:rsidP="00D6256A">
      <w:pPr>
        <w:jc w:val="center"/>
        <w:rPr>
          <w:rFonts w:cs="Arial"/>
          <w:b/>
        </w:rPr>
      </w:pPr>
    </w:p>
    <w:p w:rsidR="00D6256A" w:rsidRPr="00D6256A" w:rsidRDefault="00D6256A" w:rsidP="00D6256A">
      <w:pPr>
        <w:widowControl w:val="0"/>
        <w:tabs>
          <w:tab w:val="num" w:pos="851"/>
        </w:tabs>
        <w:ind w:left="851" w:hanging="851"/>
        <w:rPr>
          <w:rFonts w:eastAsia="Times New Roman" w:cs="Arial"/>
          <w:b/>
          <w:bCs/>
        </w:rPr>
      </w:pPr>
      <w:r w:rsidRPr="00D6256A">
        <w:rPr>
          <w:rFonts w:eastAsia="Times New Roman" w:cs="Arial"/>
          <w:b/>
        </w:rPr>
        <w:t>11.1</w:t>
      </w:r>
      <w:r w:rsidRPr="00D6256A">
        <w:rPr>
          <w:rFonts w:eastAsia="Times New Roman" w:cs="Arial"/>
          <w:b/>
        </w:rPr>
        <w:tab/>
        <w:t>Definitions</w:t>
      </w:r>
      <w:r w:rsidRPr="00D6256A">
        <w:rPr>
          <w:rFonts w:eastAsia="Times New Roman" w:cs="Arial"/>
          <w:b/>
          <w:bCs/>
        </w:rPr>
        <w:t xml:space="preserve"> </w:t>
      </w:r>
    </w:p>
    <w:p w:rsidR="00D6256A" w:rsidRPr="00D6256A" w:rsidRDefault="00D6256A" w:rsidP="00D6256A">
      <w:pPr>
        <w:widowControl w:val="0"/>
        <w:tabs>
          <w:tab w:val="num" w:pos="567"/>
        </w:tabs>
        <w:ind w:left="567"/>
        <w:rPr>
          <w:rFonts w:eastAsia="Times New Roman" w:cs="Arial"/>
          <w:b/>
          <w:bCs/>
        </w:rPr>
      </w:pPr>
    </w:p>
    <w:p w:rsidR="00D6256A" w:rsidRPr="00D6256A" w:rsidRDefault="00D6256A" w:rsidP="00D6256A">
      <w:pPr>
        <w:widowControl w:val="0"/>
        <w:tabs>
          <w:tab w:val="num" w:pos="851"/>
        </w:tabs>
        <w:ind w:left="851"/>
        <w:rPr>
          <w:rFonts w:eastAsia="Times New Roman" w:cs="Arial"/>
          <w:bCs/>
        </w:rPr>
      </w:pPr>
      <w:r w:rsidRPr="00D6256A">
        <w:rPr>
          <w:rFonts w:eastAsia="Times New Roman" w:cs="Arial"/>
          <w:bCs/>
        </w:rPr>
        <w:t xml:space="preserve">In this rule – </w:t>
      </w:r>
    </w:p>
    <w:p w:rsidR="00D6256A" w:rsidRPr="00D6256A" w:rsidRDefault="00D6256A" w:rsidP="00D6256A">
      <w:pPr>
        <w:widowControl w:val="0"/>
        <w:tabs>
          <w:tab w:val="num" w:pos="567"/>
        </w:tabs>
        <w:rPr>
          <w:rFonts w:eastAsia="Times New Roman" w:cs="Arial"/>
          <w:b/>
          <w:bCs/>
        </w:rPr>
      </w:pPr>
    </w:p>
    <w:p w:rsidR="00D6256A" w:rsidRPr="00D6256A" w:rsidRDefault="00D6256A" w:rsidP="00D6256A">
      <w:pPr>
        <w:widowControl w:val="0"/>
        <w:tabs>
          <w:tab w:val="num" w:pos="567"/>
        </w:tabs>
        <w:ind w:left="851"/>
        <w:rPr>
          <w:rFonts w:eastAsia="Times New Roman" w:cs="Arial"/>
          <w:lang w:eastAsia="en-ZA"/>
        </w:rPr>
      </w:pPr>
      <w:r w:rsidRPr="00D6256A">
        <w:rPr>
          <w:rFonts w:eastAsia="Times New Roman" w:cs="Arial"/>
          <w:b/>
          <w:bCs/>
        </w:rPr>
        <w:t xml:space="preserve">“advertisement, brochure or similar communication” </w:t>
      </w:r>
      <w:r w:rsidRPr="00D6256A">
        <w:rPr>
          <w:rFonts w:eastAsia="Times New Roman" w:cs="Arial"/>
          <w:bCs/>
        </w:rPr>
        <w:t xml:space="preserve">means any direct or indirect visual or oral communication transmitted by any medium, or any representation or reference written, inscribed, recorded, encoded upon or embedded within any medium, by any means of which a person seeks to create public interest in the business of an insurer or in policies, or to induce the public (or a part thereof) to purchase, increase, modify, reinstate, surrender, replace or retain a policy, including (but not limited to) </w:t>
      </w:r>
      <w:r w:rsidRPr="00D6256A">
        <w:rPr>
          <w:rFonts w:eastAsia="Times New Roman" w:cs="Arial"/>
          <w:lang w:eastAsia="en-ZA"/>
        </w:rPr>
        <w:t>printed and published material, audio material, audio visual material, and descriptive literature of an insurer issued, distributed or used in direct mail, newspapers, magazines, radio and television script, websites, mobile phone voice or text messages, or other electronic communications, billboards or similar displays, or social media, which does not purport to provide detailed information to a specific policyholder regarding a specific policy;</w:t>
      </w:r>
    </w:p>
    <w:p w:rsidR="00D6256A" w:rsidRPr="00D6256A" w:rsidRDefault="00D6256A" w:rsidP="00D6256A">
      <w:pPr>
        <w:widowControl w:val="0"/>
        <w:tabs>
          <w:tab w:val="num" w:pos="567"/>
        </w:tabs>
        <w:ind w:left="851"/>
        <w:rPr>
          <w:rFonts w:eastAsia="Times New Roman" w:cs="Arial"/>
          <w:lang w:eastAsia="en-ZA"/>
        </w:rPr>
      </w:pPr>
    </w:p>
    <w:p w:rsidR="00D6256A" w:rsidRPr="00D6256A" w:rsidRDefault="00D6256A" w:rsidP="00D6256A">
      <w:pPr>
        <w:widowControl w:val="0"/>
        <w:tabs>
          <w:tab w:val="num" w:pos="0"/>
        </w:tabs>
        <w:ind w:left="851"/>
        <w:rPr>
          <w:rFonts w:eastAsia="Times New Roman" w:cs="Arial"/>
          <w:b/>
        </w:rPr>
      </w:pPr>
      <w:r w:rsidRPr="00D6256A">
        <w:rPr>
          <w:rFonts w:eastAsia="Times New Roman" w:cs="Arial"/>
          <w:b/>
        </w:rPr>
        <w:t xml:space="preserve">‘‘associate’’ </w:t>
      </w:r>
      <w:r w:rsidRPr="00D6256A">
        <w:rPr>
          <w:rFonts w:eastAsia="Times New Roman" w:cs="Arial"/>
        </w:rPr>
        <w:t xml:space="preserve">has the meaning has the meaning assigned to it in the Regulations; </w:t>
      </w:r>
    </w:p>
    <w:p w:rsidR="00D6256A" w:rsidRPr="00D6256A" w:rsidRDefault="00D6256A" w:rsidP="00D6256A">
      <w:pPr>
        <w:widowControl w:val="0"/>
        <w:tabs>
          <w:tab w:val="num" w:pos="0"/>
        </w:tabs>
        <w:ind w:left="851"/>
        <w:rPr>
          <w:rFonts w:eastAsia="Times New Roman" w:cs="Arial"/>
          <w:b/>
        </w:rPr>
      </w:pPr>
    </w:p>
    <w:p w:rsidR="00D6256A" w:rsidRPr="00D6256A" w:rsidRDefault="00D6256A" w:rsidP="00D6256A">
      <w:pPr>
        <w:widowControl w:val="0"/>
        <w:tabs>
          <w:tab w:val="num" w:pos="0"/>
        </w:tabs>
        <w:ind w:left="851"/>
        <w:rPr>
          <w:rFonts w:eastAsia="Times New Roman" w:cs="Arial"/>
          <w:color w:val="000000" w:themeColor="text1"/>
          <w:lang w:val="en"/>
        </w:rPr>
      </w:pPr>
      <w:r w:rsidRPr="00D6256A">
        <w:rPr>
          <w:rFonts w:eastAsia="Times New Roman" w:cs="Arial"/>
          <w:b/>
        </w:rPr>
        <w:lastRenderedPageBreak/>
        <w:t>“comparative”</w:t>
      </w:r>
      <w:r w:rsidRPr="00D6256A">
        <w:rPr>
          <w:rFonts w:eastAsia="Times New Roman" w:cs="Arial"/>
        </w:rPr>
        <w:t xml:space="preserve"> refers to the </w:t>
      </w:r>
      <w:r w:rsidRPr="00D6256A">
        <w:rPr>
          <w:rFonts w:eastAsia="Times New Roman" w:cs="Arial"/>
          <w:color w:val="000000" w:themeColor="text1"/>
          <w:lang w:val="en"/>
        </w:rPr>
        <w:t>direct or indirect comparison of a policy or insurer with one or more policies of another insurer or one or more other insurers;</w:t>
      </w:r>
    </w:p>
    <w:p w:rsidR="00D6256A" w:rsidRPr="00D6256A" w:rsidRDefault="00D6256A" w:rsidP="00D6256A">
      <w:pPr>
        <w:ind w:left="851"/>
        <w:jc w:val="center"/>
        <w:rPr>
          <w:rFonts w:cs="Arial"/>
          <w:b/>
        </w:rPr>
      </w:pPr>
    </w:p>
    <w:p w:rsidR="00D6256A" w:rsidRPr="00D6256A" w:rsidRDefault="00D6256A" w:rsidP="00D6256A">
      <w:pPr>
        <w:ind w:left="851"/>
        <w:rPr>
          <w:rFonts w:cs="Arial"/>
          <w:color w:val="000000" w:themeColor="text1"/>
          <w:lang w:val="en"/>
        </w:rPr>
      </w:pPr>
      <w:r w:rsidRPr="00D6256A">
        <w:rPr>
          <w:rFonts w:cs="Arial"/>
          <w:b/>
        </w:rPr>
        <w:t>“endorsements”</w:t>
      </w:r>
      <w:r w:rsidRPr="00D6256A">
        <w:rPr>
          <w:rFonts w:cs="Arial"/>
        </w:rPr>
        <w:t xml:space="preserve"> refer to </w:t>
      </w:r>
      <w:r w:rsidRPr="00D6256A">
        <w:rPr>
          <w:rFonts w:cs="Arial"/>
          <w:color w:val="000000" w:themeColor="text1"/>
          <w:lang w:val="en"/>
        </w:rPr>
        <w:t>public statements declaring the virtues of a policy and/or recommending the entering into of a policy;</w:t>
      </w:r>
    </w:p>
    <w:p w:rsidR="00D6256A" w:rsidRPr="00D6256A" w:rsidRDefault="00D6256A" w:rsidP="00D6256A">
      <w:pPr>
        <w:ind w:left="851"/>
        <w:rPr>
          <w:rFonts w:cs="Arial"/>
        </w:rPr>
      </w:pPr>
    </w:p>
    <w:p w:rsidR="00D6256A" w:rsidRPr="00D6256A" w:rsidRDefault="00D6256A" w:rsidP="00D6256A">
      <w:pPr>
        <w:ind w:left="851"/>
        <w:rPr>
          <w:rFonts w:cs="Arial"/>
        </w:rPr>
      </w:pPr>
      <w:r w:rsidRPr="00D6256A">
        <w:rPr>
          <w:rFonts w:cs="Arial"/>
          <w:b/>
        </w:rPr>
        <w:t xml:space="preserve">“loyalty benefit” </w:t>
      </w:r>
      <w:r w:rsidRPr="00D6256A">
        <w:rPr>
          <w:rFonts w:cs="Arial"/>
        </w:rPr>
        <w:t>means any benefit that is directly or indirectly provided or made available by an insurer or any associate of an insurer to a policyholder of that insurer, which benefit is linked to –</w:t>
      </w:r>
    </w:p>
    <w:p w:rsidR="00D6256A" w:rsidRPr="00D6256A" w:rsidRDefault="00D6256A" w:rsidP="00D6256A">
      <w:pPr>
        <w:ind w:left="1418" w:hanging="567"/>
        <w:rPr>
          <w:rFonts w:cs="Arial"/>
        </w:rPr>
      </w:pPr>
    </w:p>
    <w:p w:rsidR="00D6256A" w:rsidRPr="00D6256A" w:rsidRDefault="00D6256A" w:rsidP="00D6256A">
      <w:pPr>
        <w:ind w:left="1418" w:hanging="567"/>
        <w:rPr>
          <w:rFonts w:cs="Arial"/>
        </w:rPr>
      </w:pPr>
      <w:r w:rsidRPr="00D6256A">
        <w:rPr>
          <w:rFonts w:cs="Arial"/>
        </w:rPr>
        <w:t>(a)</w:t>
      </w:r>
      <w:r w:rsidRPr="00D6256A">
        <w:rPr>
          <w:rFonts w:cs="Arial"/>
        </w:rPr>
        <w:tab/>
        <w:t>the policy or policies of that policyholder with that insurer remaining in place;</w:t>
      </w:r>
    </w:p>
    <w:p w:rsidR="00D6256A" w:rsidRPr="00D6256A" w:rsidRDefault="00D6256A" w:rsidP="00D6256A">
      <w:pPr>
        <w:ind w:left="851"/>
        <w:rPr>
          <w:rFonts w:cs="Arial"/>
        </w:rPr>
      </w:pPr>
    </w:p>
    <w:p w:rsidR="00D6256A" w:rsidRPr="00D6256A" w:rsidRDefault="00D6256A" w:rsidP="00D6256A">
      <w:pPr>
        <w:ind w:left="851"/>
        <w:rPr>
          <w:rFonts w:cs="Arial"/>
        </w:rPr>
      </w:pPr>
      <w:r w:rsidRPr="00D6256A">
        <w:rPr>
          <w:rFonts w:cs="Arial"/>
        </w:rPr>
        <w:t>(b)</w:t>
      </w:r>
      <w:r w:rsidRPr="00D6256A">
        <w:rPr>
          <w:rFonts w:cs="Arial"/>
        </w:rPr>
        <w:tab/>
        <w:t>the policyholder increasing any policy benefit to be provided under a policy; or</w:t>
      </w:r>
    </w:p>
    <w:p w:rsidR="00D6256A" w:rsidRPr="00D6256A" w:rsidRDefault="00D6256A" w:rsidP="00D6256A">
      <w:pPr>
        <w:ind w:left="851"/>
        <w:rPr>
          <w:rFonts w:cs="Arial"/>
        </w:rPr>
      </w:pPr>
    </w:p>
    <w:p w:rsidR="00D6256A" w:rsidRPr="00D6256A" w:rsidRDefault="00D6256A" w:rsidP="00D6256A">
      <w:pPr>
        <w:ind w:left="1439" w:hanging="588"/>
        <w:rPr>
          <w:rFonts w:cs="Arial"/>
        </w:rPr>
      </w:pPr>
      <w:r w:rsidRPr="00D6256A">
        <w:rPr>
          <w:rFonts w:cs="Arial"/>
        </w:rPr>
        <w:t>(c)</w:t>
      </w:r>
      <w:r w:rsidRPr="00D6256A">
        <w:rPr>
          <w:rFonts w:cs="Arial"/>
        </w:rPr>
        <w:tab/>
        <w:t>the policyholder entering into any other policy or policy benefit offered by that insurer;</w:t>
      </w:r>
    </w:p>
    <w:p w:rsidR="00D6256A" w:rsidRPr="00D6256A" w:rsidRDefault="00D6256A" w:rsidP="00D6256A">
      <w:pPr>
        <w:ind w:left="851"/>
        <w:rPr>
          <w:rFonts w:cs="Arial"/>
        </w:rPr>
      </w:pPr>
    </w:p>
    <w:p w:rsidR="00D6256A" w:rsidRPr="00D6256A" w:rsidRDefault="00D6256A" w:rsidP="00D6256A">
      <w:pPr>
        <w:ind w:left="851"/>
        <w:rPr>
          <w:rFonts w:cs="Arial"/>
        </w:rPr>
      </w:pPr>
      <w:r w:rsidRPr="00D6256A">
        <w:rPr>
          <w:rFonts w:cs="Arial"/>
          <w:b/>
        </w:rPr>
        <w:t>“no-claim bonus”</w:t>
      </w:r>
      <w:r w:rsidRPr="00D6256A">
        <w:rPr>
          <w:rFonts w:cs="Arial"/>
        </w:rPr>
        <w:t xml:space="preserve"> means any benefit that is directly or indirectly provided or made available by an insurer to a policyholder of that insurer in the event that the policyholder</w:t>
      </w:r>
      <w:r w:rsidRPr="00D6256A">
        <w:rPr>
          <w:rFonts w:cs="Arial"/>
          <w:b/>
        </w:rPr>
        <w:t xml:space="preserve"> </w:t>
      </w:r>
      <w:r w:rsidRPr="00D6256A">
        <w:rPr>
          <w:rFonts w:cs="Arial"/>
        </w:rPr>
        <w:t>does not submit a claim or does not submit a certain claim under the policy within a specified period of time;</w:t>
      </w:r>
    </w:p>
    <w:p w:rsidR="00D6256A" w:rsidRPr="00D6256A" w:rsidRDefault="00D6256A" w:rsidP="00D6256A">
      <w:pPr>
        <w:widowControl w:val="0"/>
        <w:ind w:left="851"/>
        <w:rPr>
          <w:rFonts w:eastAsia="Times New Roman" w:cs="Arial"/>
          <w:b/>
          <w:lang w:eastAsia="en-ZA"/>
        </w:rPr>
      </w:pPr>
    </w:p>
    <w:p w:rsidR="00D6256A" w:rsidRPr="00D6256A" w:rsidRDefault="00D6256A" w:rsidP="00D6256A">
      <w:pPr>
        <w:widowControl w:val="0"/>
        <w:ind w:left="851"/>
        <w:rPr>
          <w:rFonts w:eastAsia="Times New Roman" w:cs="Arial"/>
        </w:rPr>
      </w:pPr>
      <w:r w:rsidRPr="00D6256A">
        <w:rPr>
          <w:rFonts w:eastAsia="Times New Roman" w:cs="Arial"/>
          <w:b/>
          <w:lang w:eastAsia="en-ZA"/>
        </w:rPr>
        <w:t xml:space="preserve">“puffery” </w:t>
      </w:r>
      <w:r w:rsidRPr="00D6256A">
        <w:rPr>
          <w:rFonts w:eastAsia="Times New Roman" w:cs="Arial"/>
          <w:lang w:eastAsia="en-ZA"/>
        </w:rPr>
        <w:t xml:space="preserve">means any </w:t>
      </w:r>
      <w:r w:rsidRPr="00D6256A">
        <w:rPr>
          <w:rFonts w:eastAsia="Times New Roman" w:cs="Arial"/>
          <w:color w:val="000000" w:themeColor="text1"/>
          <w:lang w:val="en"/>
        </w:rPr>
        <w:t>value judgments or subjective assessments</w:t>
      </w:r>
      <w:r w:rsidRPr="00D6256A">
        <w:rPr>
          <w:rFonts w:eastAsia="Times New Roman" w:cs="Arial"/>
        </w:rPr>
        <w:t xml:space="preserve"> of quality based solely on the opinion of the evaluator and where there is no pre-established measure or standard; and</w:t>
      </w:r>
    </w:p>
    <w:p w:rsidR="00D6256A" w:rsidRPr="00D6256A" w:rsidRDefault="00D6256A" w:rsidP="00D6256A">
      <w:pPr>
        <w:widowControl w:val="0"/>
        <w:ind w:left="851"/>
        <w:rPr>
          <w:rFonts w:eastAsia="Times New Roman" w:cs="Arial"/>
        </w:rPr>
      </w:pPr>
    </w:p>
    <w:p w:rsidR="00D6256A" w:rsidRPr="00D6256A" w:rsidRDefault="00D6256A" w:rsidP="00D6256A">
      <w:pPr>
        <w:widowControl w:val="0"/>
        <w:ind w:left="851"/>
        <w:rPr>
          <w:rFonts w:eastAsia="Times New Roman" w:cs="Arial"/>
        </w:rPr>
      </w:pPr>
      <w:r w:rsidRPr="00D6256A">
        <w:rPr>
          <w:rFonts w:eastAsia="Times New Roman" w:cs="Arial"/>
          <w:b/>
          <w:lang w:eastAsia="en-ZA"/>
        </w:rPr>
        <w:t>“social media”</w:t>
      </w:r>
      <w:r w:rsidRPr="00D6256A">
        <w:rPr>
          <w:rFonts w:eastAsia="Times New Roman" w:cs="Arial"/>
          <w:lang w:eastAsia="en-ZA"/>
        </w:rPr>
        <w:t xml:space="preserve"> means websites, applications and other digital platforms that enable users to create and share content or participate in social networking, and includes but is not limited to blogs, vlogs, microblogs, social and professional networks, forums and image and video-sharing platforms.</w:t>
      </w:r>
    </w:p>
    <w:p w:rsidR="00D6256A" w:rsidRPr="00D6256A" w:rsidRDefault="00D6256A" w:rsidP="00D6256A">
      <w:pPr>
        <w:widowControl w:val="0"/>
        <w:rPr>
          <w:rFonts w:cs="Arial"/>
          <w:b/>
        </w:rPr>
      </w:pPr>
    </w:p>
    <w:p w:rsidR="00D6256A" w:rsidRPr="00D6256A" w:rsidRDefault="00D6256A" w:rsidP="00D6256A">
      <w:pPr>
        <w:widowControl w:val="0"/>
        <w:ind w:left="851" w:hanging="851"/>
        <w:rPr>
          <w:rFonts w:cs="Arial"/>
          <w:b/>
        </w:rPr>
      </w:pPr>
      <w:r w:rsidRPr="00D6256A">
        <w:rPr>
          <w:rFonts w:cs="Arial"/>
          <w:b/>
        </w:rPr>
        <w:t>11.2</w:t>
      </w:r>
      <w:r w:rsidRPr="00D6256A">
        <w:rPr>
          <w:rFonts w:cs="Arial"/>
          <w:b/>
        </w:rPr>
        <w:tab/>
        <w:t>Application</w:t>
      </w:r>
    </w:p>
    <w:p w:rsidR="00D6256A" w:rsidRPr="00D6256A" w:rsidRDefault="00D6256A" w:rsidP="00D6256A">
      <w:pPr>
        <w:ind w:left="720" w:hanging="720"/>
        <w:rPr>
          <w:rFonts w:cs="Arial"/>
        </w:rPr>
      </w:pPr>
    </w:p>
    <w:p w:rsidR="00D6256A" w:rsidRPr="00D6256A" w:rsidRDefault="00D6256A" w:rsidP="00D6256A">
      <w:pPr>
        <w:ind w:left="851"/>
        <w:rPr>
          <w:rFonts w:cs="Arial"/>
        </w:rPr>
      </w:pPr>
      <w:r w:rsidRPr="00D6256A">
        <w:rPr>
          <w:rFonts w:cs="Arial"/>
        </w:rPr>
        <w:t>The requirements and standards contained in this rule are medium neutral and apply to websites, mobile phone voice or text messages, or other electronic communications, billboards or similar displays, or social media as they would to any other medium.</w:t>
      </w:r>
    </w:p>
    <w:p w:rsidR="00D6256A" w:rsidRPr="00D6256A" w:rsidRDefault="00D6256A" w:rsidP="00D6256A">
      <w:pPr>
        <w:ind w:left="720" w:hanging="720"/>
        <w:rPr>
          <w:rFonts w:cs="Arial"/>
        </w:rPr>
      </w:pPr>
    </w:p>
    <w:p w:rsidR="00D6256A" w:rsidRPr="00D6256A" w:rsidRDefault="00D6256A" w:rsidP="004C00A6">
      <w:pPr>
        <w:widowControl w:val="0"/>
        <w:ind w:left="851" w:hanging="851"/>
        <w:rPr>
          <w:rFonts w:cs="Arial"/>
          <w:b/>
        </w:rPr>
      </w:pPr>
      <w:r w:rsidRPr="00D6256A">
        <w:rPr>
          <w:rFonts w:cs="Arial"/>
          <w:b/>
        </w:rPr>
        <w:t>11.3</w:t>
      </w:r>
      <w:r w:rsidRPr="00D6256A">
        <w:rPr>
          <w:rFonts w:cs="Arial"/>
          <w:b/>
        </w:rPr>
        <w:tab/>
        <w:t xml:space="preserve">General principles </w:t>
      </w:r>
    </w:p>
    <w:p w:rsidR="00D6256A" w:rsidRPr="00D6256A" w:rsidRDefault="00D6256A" w:rsidP="00D6256A">
      <w:pPr>
        <w:widowControl w:val="0"/>
        <w:rPr>
          <w:rFonts w:cs="Arial"/>
          <w:b/>
        </w:rPr>
      </w:pPr>
    </w:p>
    <w:p w:rsidR="00D6256A" w:rsidRPr="00D6256A" w:rsidRDefault="00D6256A" w:rsidP="00D6256A">
      <w:pPr>
        <w:widowControl w:val="0"/>
        <w:tabs>
          <w:tab w:val="num" w:pos="851"/>
        </w:tabs>
        <w:ind w:left="851" w:hanging="851"/>
        <w:rPr>
          <w:rFonts w:cs="Arial"/>
        </w:rPr>
      </w:pPr>
      <w:r w:rsidRPr="00D6256A">
        <w:rPr>
          <w:rFonts w:cs="Arial"/>
        </w:rPr>
        <w:t>11.3.1</w:t>
      </w:r>
      <w:r w:rsidRPr="00D6256A">
        <w:rPr>
          <w:rFonts w:cs="Arial"/>
        </w:rPr>
        <w:tab/>
        <w:t>An insurer must have documented processes and procedures for the signing off of advertisements, brochures or similar communications by a managing executive.</w:t>
      </w:r>
    </w:p>
    <w:p w:rsidR="00D6256A" w:rsidRPr="00D6256A" w:rsidRDefault="00D6256A" w:rsidP="00D6256A">
      <w:pPr>
        <w:widowControl w:val="0"/>
        <w:tabs>
          <w:tab w:val="num" w:pos="851"/>
        </w:tabs>
        <w:ind w:left="851" w:hanging="851"/>
        <w:rPr>
          <w:rFonts w:cs="Arial"/>
        </w:rPr>
      </w:pPr>
    </w:p>
    <w:p w:rsidR="00D6256A" w:rsidRPr="00D6256A" w:rsidRDefault="00D6256A" w:rsidP="00D6256A">
      <w:pPr>
        <w:widowControl w:val="0"/>
        <w:tabs>
          <w:tab w:val="num" w:pos="851"/>
        </w:tabs>
        <w:ind w:left="851" w:hanging="851"/>
        <w:rPr>
          <w:rFonts w:cs="Arial"/>
        </w:rPr>
      </w:pPr>
      <w:r w:rsidRPr="00D6256A">
        <w:rPr>
          <w:rFonts w:cs="Arial"/>
        </w:rPr>
        <w:t>11.3.2</w:t>
      </w:r>
      <w:r w:rsidRPr="00D6256A">
        <w:rPr>
          <w:rFonts w:cs="Arial"/>
        </w:rPr>
        <w:tab/>
        <w:t xml:space="preserve">An insurer must, prior to publishing advertisements, brochures or similar communications, take reasonable measures to ensure that the information provided in the advertisements, brochures and similar communications is consistent with this rule. </w:t>
      </w:r>
    </w:p>
    <w:p w:rsidR="00D6256A" w:rsidRPr="00D6256A" w:rsidRDefault="00D6256A" w:rsidP="00D6256A">
      <w:pPr>
        <w:widowControl w:val="0"/>
        <w:tabs>
          <w:tab w:val="num" w:pos="851"/>
        </w:tabs>
        <w:ind w:left="851" w:hanging="851"/>
        <w:rPr>
          <w:rFonts w:cs="Arial"/>
        </w:rPr>
      </w:pPr>
    </w:p>
    <w:p w:rsidR="00D6256A" w:rsidRPr="00D6256A" w:rsidRDefault="00D6256A" w:rsidP="00D6256A">
      <w:pPr>
        <w:widowControl w:val="0"/>
        <w:tabs>
          <w:tab w:val="num" w:pos="851"/>
        </w:tabs>
        <w:ind w:left="851" w:hanging="851"/>
        <w:rPr>
          <w:rFonts w:cs="Arial"/>
        </w:rPr>
      </w:pPr>
      <w:r w:rsidRPr="00D6256A">
        <w:rPr>
          <w:rFonts w:cs="Arial"/>
        </w:rPr>
        <w:t>11.3.3</w:t>
      </w:r>
      <w:r w:rsidRPr="00D6256A">
        <w:rPr>
          <w:rFonts w:cs="Arial"/>
        </w:rPr>
        <w:tab/>
        <w:t>Where feasible, measures must provide for an independent review of advertisements, brochures or similar communications other than by the person that prepared or designed them.</w:t>
      </w:r>
    </w:p>
    <w:p w:rsidR="00D6256A" w:rsidRPr="00D6256A" w:rsidRDefault="00D6256A" w:rsidP="00D6256A">
      <w:pPr>
        <w:widowControl w:val="0"/>
        <w:rPr>
          <w:rFonts w:cs="Arial"/>
          <w:b/>
        </w:rPr>
      </w:pPr>
    </w:p>
    <w:p w:rsidR="00D6256A" w:rsidRPr="00D6256A" w:rsidRDefault="00D6256A" w:rsidP="00D6256A">
      <w:pPr>
        <w:widowControl w:val="0"/>
        <w:tabs>
          <w:tab w:val="num" w:pos="851"/>
        </w:tabs>
        <w:ind w:left="851" w:hanging="851"/>
        <w:rPr>
          <w:rFonts w:cs="Arial"/>
        </w:rPr>
      </w:pPr>
      <w:r w:rsidRPr="00D6256A">
        <w:rPr>
          <w:rFonts w:cs="Arial"/>
        </w:rPr>
        <w:t>11.3.4</w:t>
      </w:r>
      <w:r w:rsidRPr="00D6256A">
        <w:rPr>
          <w:rFonts w:cs="Arial"/>
        </w:rPr>
        <w:tab/>
        <w:t xml:space="preserve">An insurer must at all times ensure that any advertisement, brochure or similar communication </w:t>
      </w:r>
      <w:r w:rsidRPr="00D6256A">
        <w:rPr>
          <w:rFonts w:cs="Arial"/>
          <w:bCs/>
        </w:rPr>
        <w:t xml:space="preserve">which relates to its business or policies </w:t>
      </w:r>
      <w:r w:rsidRPr="00D6256A">
        <w:rPr>
          <w:rFonts w:cs="Arial"/>
        </w:rPr>
        <w:t>t</w:t>
      </w:r>
      <w:r w:rsidRPr="00D6256A">
        <w:rPr>
          <w:rFonts w:cs="Arial"/>
          <w:bCs/>
        </w:rPr>
        <w:t xml:space="preserve">hat another person </w:t>
      </w:r>
      <w:r w:rsidRPr="00D6256A">
        <w:rPr>
          <w:rFonts w:cs="Arial"/>
        </w:rPr>
        <w:t xml:space="preserve">publishes on behalf of the insurer or of which the insurer is aware or ought to be </w:t>
      </w:r>
      <w:r w:rsidRPr="00D6256A">
        <w:rPr>
          <w:rFonts w:cs="Arial"/>
        </w:rPr>
        <w:lastRenderedPageBreak/>
        <w:t xml:space="preserve">aware of, is consistent with this rule. </w:t>
      </w:r>
    </w:p>
    <w:p w:rsidR="00D6256A" w:rsidRPr="00D6256A" w:rsidRDefault="00D6256A" w:rsidP="00D6256A">
      <w:pPr>
        <w:widowControl w:val="0"/>
        <w:ind w:left="851" w:hanging="851"/>
        <w:rPr>
          <w:rFonts w:cs="Arial"/>
        </w:rPr>
      </w:pPr>
    </w:p>
    <w:p w:rsidR="00D6256A" w:rsidRPr="00D6256A" w:rsidRDefault="00D6256A" w:rsidP="00D6256A">
      <w:pPr>
        <w:widowControl w:val="0"/>
        <w:tabs>
          <w:tab w:val="num" w:pos="851"/>
        </w:tabs>
        <w:ind w:left="851" w:hanging="851"/>
        <w:rPr>
          <w:rFonts w:cs="Arial"/>
        </w:rPr>
      </w:pPr>
      <w:r w:rsidRPr="00D6256A">
        <w:rPr>
          <w:rFonts w:cs="Arial"/>
        </w:rPr>
        <w:t>11.3.5</w:t>
      </w:r>
      <w:r w:rsidRPr="00D6256A">
        <w:rPr>
          <w:rFonts w:cs="Arial"/>
        </w:rPr>
        <w:tab/>
        <w:t xml:space="preserve">An insurer must at all times ensure that any </w:t>
      </w:r>
      <w:commentRangeStart w:id="233"/>
      <w:r w:rsidRPr="00D6256A">
        <w:rPr>
          <w:rFonts w:cs="Arial"/>
        </w:rPr>
        <w:t>intermediary</w:t>
      </w:r>
      <w:commentRangeEnd w:id="233"/>
      <w:r w:rsidRPr="00D6256A">
        <w:rPr>
          <w:sz w:val="16"/>
          <w:szCs w:val="16"/>
        </w:rPr>
        <w:commentReference w:id="233"/>
      </w:r>
      <w:r w:rsidRPr="00D6256A">
        <w:rPr>
          <w:rFonts w:cs="Arial"/>
        </w:rPr>
        <w:t xml:space="preserve"> or other third party that distributes or promotes its policies on its behalf has appropriate processes in place to ensure that any advertisements, brochures or similar communications in respect of such policies are consistent with this rule.</w:t>
      </w:r>
    </w:p>
    <w:p w:rsidR="00D6256A" w:rsidRPr="00D6256A" w:rsidRDefault="00D6256A" w:rsidP="00D6256A">
      <w:pPr>
        <w:widowControl w:val="0"/>
        <w:ind w:left="851" w:hanging="851"/>
        <w:rPr>
          <w:rFonts w:cs="Arial"/>
          <w:b/>
        </w:rPr>
      </w:pPr>
    </w:p>
    <w:p w:rsidR="00D6256A" w:rsidRPr="00D6256A" w:rsidRDefault="00D6256A" w:rsidP="00D6256A">
      <w:pPr>
        <w:widowControl w:val="0"/>
        <w:ind w:left="851" w:hanging="851"/>
        <w:rPr>
          <w:rFonts w:cs="Arial"/>
          <w:b/>
        </w:rPr>
      </w:pPr>
      <w:r w:rsidRPr="00D6256A">
        <w:rPr>
          <w:rFonts w:cs="Arial"/>
          <w:b/>
        </w:rPr>
        <w:t>11.4</w:t>
      </w:r>
      <w:r w:rsidRPr="00D6256A">
        <w:rPr>
          <w:rFonts w:cs="Arial"/>
          <w:b/>
        </w:rPr>
        <w:tab/>
        <w:t>Factually correct and not misleading</w:t>
      </w:r>
    </w:p>
    <w:p w:rsidR="00D6256A" w:rsidRPr="00D6256A" w:rsidRDefault="00D6256A" w:rsidP="00D6256A">
      <w:pPr>
        <w:widowControl w:val="0"/>
        <w:ind w:left="851" w:hanging="851"/>
        <w:rPr>
          <w:rFonts w:cs="Arial"/>
          <w:b/>
          <w:i/>
        </w:rPr>
      </w:pPr>
    </w:p>
    <w:p w:rsidR="00D6256A" w:rsidRPr="00D6256A" w:rsidRDefault="00D6256A" w:rsidP="00D6256A">
      <w:pPr>
        <w:widowControl w:val="0"/>
        <w:tabs>
          <w:tab w:val="num" w:pos="851"/>
        </w:tabs>
        <w:ind w:left="851" w:hanging="851"/>
        <w:rPr>
          <w:rFonts w:cs="Arial"/>
        </w:rPr>
      </w:pPr>
      <w:r w:rsidRPr="00D6256A">
        <w:rPr>
          <w:rFonts w:cs="Arial"/>
        </w:rPr>
        <w:t>11.4.1</w:t>
      </w:r>
      <w:r w:rsidRPr="00D6256A">
        <w:rPr>
          <w:rFonts w:cs="Arial"/>
        </w:rPr>
        <w:tab/>
        <w:t xml:space="preserve">Advertisements, brochures or similar communications must be accurate. </w:t>
      </w:r>
    </w:p>
    <w:p w:rsidR="00D6256A" w:rsidRPr="00D6256A" w:rsidRDefault="00D6256A" w:rsidP="00D6256A">
      <w:pPr>
        <w:widowControl w:val="0"/>
        <w:tabs>
          <w:tab w:val="num" w:pos="851"/>
        </w:tabs>
        <w:ind w:left="851" w:hanging="851"/>
        <w:rPr>
          <w:rFonts w:cs="Arial"/>
        </w:rPr>
      </w:pPr>
    </w:p>
    <w:p w:rsidR="00D6256A" w:rsidRPr="00D6256A" w:rsidRDefault="00D6256A" w:rsidP="00D6256A">
      <w:pPr>
        <w:widowControl w:val="0"/>
        <w:tabs>
          <w:tab w:val="num" w:pos="851"/>
        </w:tabs>
        <w:ind w:left="851" w:hanging="851"/>
        <w:rPr>
          <w:rFonts w:cs="Arial"/>
        </w:rPr>
      </w:pPr>
      <w:r w:rsidRPr="00D6256A">
        <w:rPr>
          <w:rFonts w:cs="Arial"/>
        </w:rPr>
        <w:t>11.4.2</w:t>
      </w:r>
      <w:r w:rsidRPr="00D6256A">
        <w:rPr>
          <w:rFonts w:cs="Arial"/>
        </w:rPr>
        <w:tab/>
        <w:t xml:space="preserve">If statistics, performance data, achievements or awards are referenced in advertisements, brochures or similar communications the source and the date thereof must be disclosed.   </w:t>
      </w:r>
    </w:p>
    <w:p w:rsidR="00D6256A" w:rsidRPr="00D6256A" w:rsidRDefault="00D6256A" w:rsidP="00D6256A">
      <w:pPr>
        <w:ind w:left="851" w:hanging="851"/>
        <w:rPr>
          <w:rFonts w:cs="Arial"/>
        </w:rPr>
      </w:pPr>
    </w:p>
    <w:p w:rsidR="00D6256A" w:rsidRPr="00D6256A" w:rsidRDefault="00D6256A" w:rsidP="00D6256A">
      <w:pPr>
        <w:ind w:left="851" w:hanging="851"/>
        <w:rPr>
          <w:rFonts w:cs="Arial"/>
        </w:rPr>
      </w:pPr>
      <w:r w:rsidRPr="00D6256A">
        <w:rPr>
          <w:rFonts w:cs="Arial"/>
        </w:rPr>
        <w:t>11.4.3</w:t>
      </w:r>
      <w:r w:rsidRPr="00D6256A">
        <w:rPr>
          <w:rFonts w:cs="Arial"/>
        </w:rPr>
        <w:tab/>
        <w:t xml:space="preserve">Advertisements, brochures or similar communications must provide a balanced presentation of key information. </w:t>
      </w:r>
    </w:p>
    <w:p w:rsidR="00D6256A" w:rsidRPr="00D6256A" w:rsidRDefault="00D6256A" w:rsidP="00D6256A">
      <w:pPr>
        <w:ind w:left="851" w:hanging="851"/>
        <w:rPr>
          <w:rFonts w:cs="Arial"/>
        </w:rPr>
      </w:pPr>
    </w:p>
    <w:p w:rsidR="00D6256A" w:rsidRPr="00D6256A" w:rsidRDefault="00D6256A" w:rsidP="00D6256A">
      <w:pPr>
        <w:ind w:left="851" w:hanging="851"/>
        <w:rPr>
          <w:rFonts w:cs="Arial"/>
        </w:rPr>
      </w:pPr>
      <w:r w:rsidRPr="00D6256A">
        <w:rPr>
          <w:rFonts w:cs="Arial"/>
        </w:rPr>
        <w:t>11.4.4</w:t>
      </w:r>
      <w:r w:rsidRPr="00D6256A">
        <w:rPr>
          <w:rFonts w:cs="Arial"/>
        </w:rPr>
        <w:tab/>
        <w:t>Descriptions must not exaggerate benefits or create expectations regarding policy performance that the insurer does not reasonably expect to achieve.</w:t>
      </w:r>
    </w:p>
    <w:p w:rsidR="00D6256A" w:rsidRPr="00D6256A" w:rsidRDefault="00D6256A" w:rsidP="00D6256A">
      <w:pPr>
        <w:ind w:left="851" w:hanging="851"/>
        <w:rPr>
          <w:rFonts w:cs="Arial"/>
        </w:rPr>
      </w:pPr>
    </w:p>
    <w:p w:rsidR="00D6256A" w:rsidRPr="00D6256A" w:rsidRDefault="00D6256A" w:rsidP="00D6256A">
      <w:pPr>
        <w:ind w:left="851" w:hanging="851"/>
        <w:rPr>
          <w:rFonts w:cs="Arial"/>
        </w:rPr>
      </w:pPr>
      <w:r w:rsidRPr="00D6256A">
        <w:rPr>
          <w:rFonts w:cs="Arial"/>
        </w:rPr>
        <w:t>11.4.5</w:t>
      </w:r>
      <w:r w:rsidRPr="00D6256A">
        <w:rPr>
          <w:rFonts w:cs="Arial"/>
        </w:rPr>
        <w:tab/>
        <w:t>Descriptions must clearly include key limitations, exclusions, risks and charges. Key limitations, exclusions, risks and charges must be clearly explained and must not be worded positively to imply a benefit.</w:t>
      </w:r>
      <w:r w:rsidRPr="00D6256A">
        <w:t xml:space="preserve"> </w:t>
      </w:r>
    </w:p>
    <w:p w:rsidR="00D6256A" w:rsidRPr="00D6256A" w:rsidRDefault="00D6256A" w:rsidP="00D6256A">
      <w:pPr>
        <w:widowControl w:val="0"/>
        <w:tabs>
          <w:tab w:val="num" w:pos="709"/>
        </w:tabs>
        <w:ind w:left="851" w:hanging="851"/>
        <w:rPr>
          <w:rFonts w:cs="Arial"/>
        </w:rPr>
      </w:pPr>
    </w:p>
    <w:p w:rsidR="00D6256A" w:rsidRPr="00D6256A" w:rsidRDefault="00D6256A" w:rsidP="00D6256A">
      <w:pPr>
        <w:widowControl w:val="0"/>
        <w:tabs>
          <w:tab w:val="num" w:pos="709"/>
        </w:tabs>
        <w:ind w:left="851" w:hanging="851"/>
        <w:rPr>
          <w:rFonts w:cs="Arial"/>
        </w:rPr>
      </w:pPr>
      <w:r w:rsidRPr="00D6256A">
        <w:rPr>
          <w:rFonts w:cs="Arial"/>
        </w:rPr>
        <w:t>11.4.6</w:t>
      </w:r>
      <w:r w:rsidRPr="00D6256A">
        <w:rPr>
          <w:rFonts w:cs="Arial"/>
        </w:rPr>
        <w:tab/>
      </w:r>
      <w:r w:rsidRPr="00D6256A">
        <w:rPr>
          <w:rFonts w:cs="Arial"/>
        </w:rPr>
        <w:tab/>
        <w:t xml:space="preserve">Advertisements, brochures or similar communications must use plain and understandable language taking into account the needs and reasonably assumed level of knowledge of the customer groups at whom they are targeted. Terms must be defined or explained if the average policyholders or customer groups at whom </w:t>
      </w:r>
      <w:r w:rsidRPr="00D6256A">
        <w:rPr>
          <w:rFonts w:eastAsia="Calibri" w:cs="Arial"/>
        </w:rPr>
        <w:t>the advertisements, brochures or similar communications are</w:t>
      </w:r>
      <w:r w:rsidRPr="00D6256A">
        <w:rPr>
          <w:rFonts w:cs="Arial"/>
        </w:rPr>
        <w:t xml:space="preserve"> targeted could not reasonably be expected to understand them.</w:t>
      </w:r>
    </w:p>
    <w:p w:rsidR="00D6256A" w:rsidRPr="00D6256A" w:rsidRDefault="00D6256A" w:rsidP="00D6256A">
      <w:pPr>
        <w:widowControl w:val="0"/>
        <w:tabs>
          <w:tab w:val="num" w:pos="709"/>
        </w:tabs>
        <w:ind w:left="851" w:hanging="851"/>
        <w:rPr>
          <w:rFonts w:cs="Arial"/>
        </w:rPr>
      </w:pPr>
    </w:p>
    <w:p w:rsidR="00D6256A" w:rsidRPr="00D6256A" w:rsidRDefault="00D6256A" w:rsidP="00D6256A">
      <w:pPr>
        <w:widowControl w:val="0"/>
        <w:tabs>
          <w:tab w:val="num" w:pos="851"/>
        </w:tabs>
        <w:ind w:left="851" w:hanging="851"/>
        <w:rPr>
          <w:rFonts w:cs="Arial"/>
        </w:rPr>
      </w:pPr>
      <w:r w:rsidRPr="00D6256A">
        <w:rPr>
          <w:rFonts w:cs="Arial"/>
        </w:rPr>
        <w:t>11.4.7</w:t>
      </w:r>
      <w:r w:rsidRPr="00D6256A">
        <w:rPr>
          <w:rFonts w:cs="Arial"/>
        </w:rPr>
        <w:tab/>
        <w:t>Any advertisements, brochures or similar communications, when examined as a whole, must not be constructed in such a way as to lead average policyholders at whom they are targeted to any false conclusions they might reasonably rely upon. In considering the conclusion likely to be made, regard must be had to the literal meaning of the words, impressions from nonverbal portions of the advertisement (e.g. pictures, charts, diagrams, actions or expressions of actors), and from materials and descriptions omitted from the advertisement.</w:t>
      </w:r>
    </w:p>
    <w:p w:rsidR="00D6256A" w:rsidRPr="00D6256A" w:rsidRDefault="00D6256A" w:rsidP="00D6256A">
      <w:pPr>
        <w:widowControl w:val="0"/>
        <w:tabs>
          <w:tab w:val="num" w:pos="709"/>
        </w:tabs>
        <w:ind w:left="709" w:hanging="709"/>
        <w:rPr>
          <w:rFonts w:cs="Arial"/>
        </w:rPr>
      </w:pPr>
    </w:p>
    <w:p w:rsidR="00D6256A" w:rsidRPr="00D6256A" w:rsidRDefault="00D6256A" w:rsidP="00D6256A">
      <w:pPr>
        <w:widowControl w:val="0"/>
        <w:tabs>
          <w:tab w:val="num" w:pos="851"/>
        </w:tabs>
        <w:ind w:left="851" w:hanging="851"/>
        <w:rPr>
          <w:rFonts w:cs="Arial"/>
        </w:rPr>
      </w:pPr>
      <w:r w:rsidRPr="00D6256A">
        <w:rPr>
          <w:rFonts w:cs="Arial"/>
        </w:rPr>
        <w:t>11.4.8</w:t>
      </w:r>
      <w:r w:rsidRPr="00D6256A">
        <w:rPr>
          <w:rFonts w:cs="Arial"/>
        </w:rPr>
        <w:tab/>
        <w:t>The physical presentation of advertisements, brochures or similar communications must not obscure information. Each piece of information must be prominent enough in accordance with rule 11.15 and proximate enough to other information so as not to mislead average policyholders at whom the advertisements, brochures or similar communications are targeted.</w:t>
      </w:r>
    </w:p>
    <w:p w:rsidR="00D6256A" w:rsidRPr="00D6256A" w:rsidRDefault="00D6256A" w:rsidP="00D6256A">
      <w:pPr>
        <w:widowControl w:val="0"/>
        <w:tabs>
          <w:tab w:val="num" w:pos="851"/>
        </w:tabs>
        <w:ind w:left="851" w:hanging="851"/>
        <w:rPr>
          <w:rFonts w:cs="Arial"/>
        </w:rPr>
      </w:pPr>
    </w:p>
    <w:p w:rsidR="00D6256A" w:rsidRPr="00D6256A" w:rsidRDefault="00D6256A" w:rsidP="00D6256A">
      <w:pPr>
        <w:widowControl w:val="0"/>
        <w:tabs>
          <w:tab w:val="num" w:pos="851"/>
        </w:tabs>
        <w:ind w:left="851" w:hanging="851"/>
        <w:rPr>
          <w:rFonts w:cs="Arial"/>
        </w:rPr>
      </w:pPr>
      <w:r w:rsidRPr="00D6256A">
        <w:rPr>
          <w:rFonts w:cs="Arial"/>
        </w:rPr>
        <w:t>11.4.9</w:t>
      </w:r>
      <w:r w:rsidRPr="00D6256A">
        <w:rPr>
          <w:rFonts w:cs="Arial"/>
        </w:rPr>
        <w:tab/>
        <w:t xml:space="preserve">Advertisements, brochures or similar communications must not be designed to exaggerate the need for urgency which could encourage the average policyholder at whom they are targeted to make unduly hasty decisions. </w:t>
      </w:r>
    </w:p>
    <w:p w:rsidR="00D6256A" w:rsidRPr="00D6256A" w:rsidRDefault="00D6256A" w:rsidP="00D6256A">
      <w:pPr>
        <w:widowControl w:val="0"/>
        <w:tabs>
          <w:tab w:val="num" w:pos="851"/>
        </w:tabs>
        <w:ind w:left="851" w:hanging="851"/>
        <w:rPr>
          <w:rFonts w:cs="Arial"/>
        </w:rPr>
      </w:pPr>
    </w:p>
    <w:p w:rsidR="00D6256A" w:rsidRPr="00D6256A" w:rsidRDefault="00D6256A" w:rsidP="00D6256A">
      <w:pPr>
        <w:widowControl w:val="0"/>
        <w:tabs>
          <w:tab w:val="num" w:pos="851"/>
        </w:tabs>
        <w:ind w:left="851" w:hanging="851"/>
        <w:rPr>
          <w:rFonts w:cs="Arial"/>
        </w:rPr>
      </w:pPr>
      <w:r w:rsidRPr="00D6256A">
        <w:rPr>
          <w:rFonts w:cs="Arial"/>
        </w:rPr>
        <w:t>11.4.10</w:t>
      </w:r>
      <w:r w:rsidRPr="00D6256A">
        <w:rPr>
          <w:rFonts w:cs="Arial"/>
        </w:rPr>
        <w:tab/>
      </w:r>
      <w:r w:rsidRPr="00D6256A">
        <w:rPr>
          <w:lang w:eastAsia="en-ZA"/>
        </w:rPr>
        <w:t>Where advertisements, brochures or similar communications highlight a no-claims bonus or loyalty bonus as a significant feature of a policy, the projected no-claim bonus value or loyalty benefit value that is payable on the expiry of a period in the future must also express the value of the projected benefit in present value terms, utilising reasonable assumptions about inflation.</w:t>
      </w:r>
    </w:p>
    <w:p w:rsidR="00D6256A" w:rsidRPr="00D6256A" w:rsidRDefault="00D6256A" w:rsidP="00D6256A">
      <w:pPr>
        <w:widowControl w:val="0"/>
        <w:tabs>
          <w:tab w:val="num" w:pos="851"/>
        </w:tabs>
        <w:ind w:left="851" w:hanging="851"/>
        <w:rPr>
          <w:rFonts w:cs="Arial"/>
        </w:rPr>
      </w:pPr>
    </w:p>
    <w:p w:rsidR="00D6256A" w:rsidRPr="00D6256A" w:rsidRDefault="00D6256A" w:rsidP="00D6256A">
      <w:pPr>
        <w:widowControl w:val="0"/>
        <w:tabs>
          <w:tab w:val="num" w:pos="851"/>
        </w:tabs>
        <w:ind w:left="851" w:hanging="851"/>
        <w:rPr>
          <w:rFonts w:cs="Arial"/>
        </w:rPr>
      </w:pPr>
      <w:r w:rsidRPr="00D6256A">
        <w:rPr>
          <w:rFonts w:cs="Arial"/>
        </w:rPr>
        <w:t>11.4.11</w:t>
      </w:r>
      <w:r w:rsidRPr="00D6256A">
        <w:rPr>
          <w:rFonts w:cs="Arial"/>
        </w:rPr>
        <w:tab/>
        <w:t>Advertisements, brochures or similar communications must indicate whether or not premiums for policies that provide risk benefits are fixed or not fixed. If premiums are fixed the term / period for which they are fixed must be disclosed. If premiums are not fixed, details of premium escalations must be disclosed.</w:t>
      </w:r>
    </w:p>
    <w:p w:rsidR="00D6256A" w:rsidRPr="00D6256A" w:rsidRDefault="00D6256A" w:rsidP="00D6256A">
      <w:pPr>
        <w:widowControl w:val="0"/>
        <w:tabs>
          <w:tab w:val="num" w:pos="709"/>
        </w:tabs>
        <w:rPr>
          <w:rFonts w:cs="Arial"/>
          <w:b/>
        </w:rPr>
      </w:pPr>
    </w:p>
    <w:p w:rsidR="00D6256A" w:rsidRPr="00D6256A" w:rsidRDefault="00D6256A" w:rsidP="00D6256A">
      <w:pPr>
        <w:widowControl w:val="0"/>
        <w:tabs>
          <w:tab w:val="num" w:pos="851"/>
        </w:tabs>
        <w:ind w:left="851" w:hanging="851"/>
        <w:rPr>
          <w:rFonts w:cs="Arial"/>
          <w:b/>
        </w:rPr>
      </w:pPr>
      <w:r w:rsidRPr="00D6256A">
        <w:rPr>
          <w:rFonts w:cs="Arial"/>
          <w:b/>
        </w:rPr>
        <w:t>11.5</w:t>
      </w:r>
      <w:r w:rsidRPr="00D6256A">
        <w:rPr>
          <w:rFonts w:cs="Arial"/>
          <w:b/>
        </w:rPr>
        <w:tab/>
        <w:t>Public interest</w:t>
      </w:r>
    </w:p>
    <w:p w:rsidR="00D6256A" w:rsidRPr="00D6256A" w:rsidRDefault="00D6256A" w:rsidP="00D6256A">
      <w:pPr>
        <w:widowControl w:val="0"/>
        <w:tabs>
          <w:tab w:val="num" w:pos="851"/>
        </w:tabs>
        <w:ind w:left="851" w:hanging="851"/>
        <w:rPr>
          <w:rFonts w:cs="Arial"/>
        </w:rPr>
      </w:pPr>
    </w:p>
    <w:p w:rsidR="00D6256A" w:rsidRPr="00D6256A" w:rsidRDefault="00D6256A" w:rsidP="00D6256A">
      <w:pPr>
        <w:widowControl w:val="0"/>
        <w:tabs>
          <w:tab w:val="num" w:pos="851"/>
        </w:tabs>
        <w:ind w:left="851" w:hanging="851"/>
        <w:rPr>
          <w:rFonts w:cs="Arial"/>
        </w:rPr>
      </w:pPr>
      <w:r w:rsidRPr="00D6256A">
        <w:rPr>
          <w:rFonts w:cs="Arial"/>
        </w:rPr>
        <w:tab/>
        <w:t>Advertisements, brochures or similar communications must not –</w:t>
      </w:r>
    </w:p>
    <w:p w:rsidR="00D6256A" w:rsidRPr="00D6256A" w:rsidRDefault="00D6256A" w:rsidP="00D6256A">
      <w:pPr>
        <w:widowControl w:val="0"/>
        <w:tabs>
          <w:tab w:val="num" w:pos="709"/>
        </w:tabs>
        <w:ind w:left="709"/>
        <w:rPr>
          <w:rFonts w:cs="Arial"/>
        </w:rPr>
      </w:pPr>
    </w:p>
    <w:p w:rsidR="00D6256A" w:rsidRPr="00D6256A" w:rsidRDefault="00D6256A" w:rsidP="00D6256A">
      <w:pPr>
        <w:widowControl w:val="0"/>
        <w:tabs>
          <w:tab w:val="num" w:pos="1418"/>
        </w:tabs>
        <w:ind w:left="1418" w:hanging="567"/>
        <w:rPr>
          <w:rFonts w:cs="Arial"/>
        </w:rPr>
      </w:pPr>
      <w:r w:rsidRPr="00D6256A">
        <w:rPr>
          <w:rFonts w:cs="Arial"/>
        </w:rPr>
        <w:t>(a)</w:t>
      </w:r>
      <w:r w:rsidRPr="00D6256A">
        <w:rPr>
          <w:rFonts w:cs="Arial"/>
        </w:rPr>
        <w:tab/>
        <w:t xml:space="preserve">disparage financial products, product suppliers or </w:t>
      </w:r>
      <w:commentRangeStart w:id="234"/>
      <w:r w:rsidRPr="00D6256A">
        <w:rPr>
          <w:rFonts w:cs="Arial"/>
        </w:rPr>
        <w:t>intermediaries; or</w:t>
      </w:r>
    </w:p>
    <w:p w:rsidR="00D6256A" w:rsidRPr="00D6256A" w:rsidRDefault="00D6256A" w:rsidP="00D6256A">
      <w:pPr>
        <w:widowControl w:val="0"/>
        <w:tabs>
          <w:tab w:val="num" w:pos="1418"/>
        </w:tabs>
        <w:ind w:left="1418" w:hanging="567"/>
        <w:rPr>
          <w:rFonts w:cs="Arial"/>
        </w:rPr>
      </w:pPr>
    </w:p>
    <w:p w:rsidR="00D6256A" w:rsidRPr="00D6256A" w:rsidRDefault="00D6256A" w:rsidP="00D6256A">
      <w:pPr>
        <w:widowControl w:val="0"/>
        <w:tabs>
          <w:tab w:val="num" w:pos="1418"/>
        </w:tabs>
        <w:ind w:left="1418" w:hanging="567"/>
        <w:rPr>
          <w:rFonts w:cs="Arial"/>
        </w:rPr>
      </w:pPr>
      <w:r w:rsidRPr="00D6256A">
        <w:rPr>
          <w:rFonts w:cs="Arial"/>
        </w:rPr>
        <w:t>(b)</w:t>
      </w:r>
      <w:r w:rsidRPr="00D6256A">
        <w:rPr>
          <w:rFonts w:cs="Arial"/>
        </w:rPr>
        <w:tab/>
        <w:t>make inaccurate, unfair or unsubstantiated criticisms of any other financial product, product supplier or intermediary</w:t>
      </w:r>
      <w:commentRangeEnd w:id="234"/>
      <w:r w:rsidRPr="00D6256A">
        <w:rPr>
          <w:sz w:val="16"/>
          <w:szCs w:val="16"/>
        </w:rPr>
        <w:commentReference w:id="234"/>
      </w:r>
      <w:r w:rsidRPr="00D6256A">
        <w:rPr>
          <w:rFonts w:cs="Arial"/>
        </w:rPr>
        <w:t>.</w:t>
      </w:r>
    </w:p>
    <w:p w:rsidR="00D6256A" w:rsidRPr="00D6256A" w:rsidRDefault="00D6256A" w:rsidP="00D6256A">
      <w:pPr>
        <w:widowControl w:val="0"/>
        <w:tabs>
          <w:tab w:val="num" w:pos="851"/>
        </w:tabs>
        <w:rPr>
          <w:rFonts w:cs="Arial"/>
          <w:b/>
        </w:rPr>
      </w:pPr>
    </w:p>
    <w:p w:rsidR="00D6256A" w:rsidRPr="00D6256A" w:rsidRDefault="00D6256A" w:rsidP="00D6256A">
      <w:pPr>
        <w:widowControl w:val="0"/>
        <w:tabs>
          <w:tab w:val="num" w:pos="851"/>
        </w:tabs>
        <w:ind w:left="851" w:hanging="851"/>
        <w:rPr>
          <w:rFonts w:cs="Arial"/>
          <w:b/>
        </w:rPr>
      </w:pPr>
      <w:r w:rsidRPr="00D6256A">
        <w:rPr>
          <w:rFonts w:cs="Arial"/>
          <w:b/>
        </w:rPr>
        <w:t>11.6</w:t>
      </w:r>
      <w:r w:rsidRPr="00D6256A">
        <w:rPr>
          <w:rFonts w:cs="Arial"/>
          <w:b/>
        </w:rPr>
        <w:tab/>
        <w:t>Identification of insurer</w:t>
      </w:r>
    </w:p>
    <w:p w:rsidR="00D6256A" w:rsidRPr="00D6256A" w:rsidRDefault="00D6256A" w:rsidP="00D6256A">
      <w:pPr>
        <w:widowControl w:val="0"/>
        <w:tabs>
          <w:tab w:val="num" w:pos="851"/>
        </w:tabs>
        <w:ind w:left="851" w:hanging="851"/>
        <w:rPr>
          <w:rFonts w:cs="Arial"/>
        </w:rPr>
      </w:pPr>
    </w:p>
    <w:p w:rsidR="00D6256A" w:rsidRPr="00D6256A" w:rsidRDefault="00D6256A" w:rsidP="00D6256A">
      <w:pPr>
        <w:widowControl w:val="0"/>
        <w:tabs>
          <w:tab w:val="num" w:pos="851"/>
        </w:tabs>
        <w:ind w:left="851" w:hanging="851"/>
        <w:rPr>
          <w:rFonts w:cs="Arial"/>
        </w:rPr>
      </w:pPr>
      <w:r w:rsidRPr="00D6256A">
        <w:rPr>
          <w:rFonts w:cs="Arial"/>
        </w:rPr>
        <w:t>11.6.1</w:t>
      </w:r>
      <w:r w:rsidRPr="00D6256A">
        <w:rPr>
          <w:rFonts w:cs="Arial"/>
        </w:rPr>
        <w:tab/>
        <w:t>Advertisements, brochures or similar communications relating to a policy must clearly and prominently in accordance with rule 11.15 identify the name of the insurer.</w:t>
      </w:r>
    </w:p>
    <w:p w:rsidR="00D6256A" w:rsidRPr="00D6256A" w:rsidRDefault="00D6256A" w:rsidP="00D6256A">
      <w:pPr>
        <w:widowControl w:val="0"/>
        <w:tabs>
          <w:tab w:val="num" w:pos="851"/>
        </w:tabs>
        <w:ind w:left="851" w:hanging="851"/>
        <w:rPr>
          <w:rFonts w:cs="Arial"/>
        </w:rPr>
      </w:pPr>
    </w:p>
    <w:p w:rsidR="00D6256A" w:rsidRPr="00D6256A" w:rsidRDefault="00D6256A" w:rsidP="00D6256A">
      <w:pPr>
        <w:widowControl w:val="0"/>
        <w:tabs>
          <w:tab w:val="num" w:pos="851"/>
        </w:tabs>
        <w:ind w:left="851" w:hanging="851"/>
        <w:rPr>
          <w:rFonts w:cs="Arial"/>
        </w:rPr>
      </w:pPr>
      <w:r w:rsidRPr="00D6256A">
        <w:rPr>
          <w:rFonts w:cs="Arial"/>
        </w:rPr>
        <w:t>11.6.2</w:t>
      </w:r>
      <w:r w:rsidRPr="00D6256A">
        <w:rPr>
          <w:rFonts w:cs="Arial"/>
        </w:rPr>
        <w:tab/>
        <w:t>Advertisements, brochures or similar communications must not use the group or parent company name or the name of any other associate of an insurer to create the impression that any entity other than the insurer is financially liable under a policy.</w:t>
      </w:r>
    </w:p>
    <w:p w:rsidR="00D6256A" w:rsidRPr="00D6256A" w:rsidRDefault="00D6256A" w:rsidP="00D6256A">
      <w:pPr>
        <w:widowControl w:val="0"/>
        <w:tabs>
          <w:tab w:val="num" w:pos="851"/>
        </w:tabs>
        <w:ind w:left="851" w:hanging="851"/>
        <w:rPr>
          <w:rFonts w:cs="Arial"/>
        </w:rPr>
      </w:pPr>
    </w:p>
    <w:p w:rsidR="00D6256A" w:rsidRPr="00D6256A" w:rsidRDefault="00D6256A" w:rsidP="00D6256A">
      <w:pPr>
        <w:widowControl w:val="0"/>
        <w:tabs>
          <w:tab w:val="num" w:pos="851"/>
        </w:tabs>
        <w:ind w:left="851" w:hanging="851"/>
        <w:rPr>
          <w:rFonts w:cs="Arial"/>
        </w:rPr>
      </w:pPr>
      <w:r w:rsidRPr="00D6256A">
        <w:rPr>
          <w:rFonts w:cs="Arial"/>
        </w:rPr>
        <w:t>11.6.3</w:t>
      </w:r>
      <w:r w:rsidRPr="00D6256A">
        <w:rPr>
          <w:rFonts w:cs="Arial"/>
        </w:rPr>
        <w:tab/>
        <w:t>No advertisements, brochures or similar communications must use the name of another person to mislead or deceive as to the true identity of the insurer or to create the impression that any person other than the insurer is financially liable under a policy.</w:t>
      </w:r>
    </w:p>
    <w:p w:rsidR="00D6256A" w:rsidRPr="00D6256A" w:rsidRDefault="00D6256A" w:rsidP="00D6256A">
      <w:pPr>
        <w:widowControl w:val="0"/>
        <w:tabs>
          <w:tab w:val="num" w:pos="567"/>
          <w:tab w:val="num" w:pos="851"/>
        </w:tabs>
        <w:ind w:left="851" w:hanging="851"/>
        <w:rPr>
          <w:rFonts w:cs="Arial"/>
        </w:rPr>
      </w:pPr>
    </w:p>
    <w:p w:rsidR="00D6256A" w:rsidRPr="00D6256A" w:rsidRDefault="00D6256A" w:rsidP="00D6256A">
      <w:pPr>
        <w:widowControl w:val="0"/>
        <w:tabs>
          <w:tab w:val="num" w:pos="567"/>
          <w:tab w:val="num" w:pos="851"/>
        </w:tabs>
        <w:ind w:left="851" w:hanging="851"/>
        <w:rPr>
          <w:rFonts w:cs="Arial"/>
        </w:rPr>
      </w:pPr>
      <w:r w:rsidRPr="00D6256A">
        <w:rPr>
          <w:rFonts w:cs="Arial"/>
        </w:rPr>
        <w:t>11.6.4</w:t>
      </w:r>
      <w:r w:rsidRPr="00D6256A">
        <w:rPr>
          <w:rFonts w:cs="Arial"/>
        </w:rPr>
        <w:tab/>
        <w:t xml:space="preserve">Any advertisements, brochures or similar communications relating to a policy that is subject to a white labelling arrangement must clearly and prominently in accordance with rule 11.15 identify the insurer.  </w:t>
      </w:r>
    </w:p>
    <w:p w:rsidR="00D6256A" w:rsidRPr="00D6256A" w:rsidRDefault="00D6256A" w:rsidP="00D6256A">
      <w:pPr>
        <w:widowControl w:val="0"/>
        <w:tabs>
          <w:tab w:val="num" w:pos="851"/>
        </w:tabs>
        <w:ind w:left="851" w:hanging="851"/>
        <w:rPr>
          <w:rFonts w:cs="Arial"/>
        </w:rPr>
      </w:pPr>
    </w:p>
    <w:p w:rsidR="00D6256A" w:rsidRPr="00D6256A" w:rsidRDefault="00D6256A" w:rsidP="00D6256A">
      <w:pPr>
        <w:widowControl w:val="0"/>
        <w:tabs>
          <w:tab w:val="num" w:pos="851"/>
        </w:tabs>
        <w:ind w:left="851" w:hanging="851"/>
        <w:rPr>
          <w:rFonts w:cs="Arial"/>
          <w:b/>
        </w:rPr>
      </w:pPr>
      <w:r w:rsidRPr="00D6256A">
        <w:rPr>
          <w:rFonts w:cs="Arial"/>
          <w:b/>
        </w:rPr>
        <w:t>11.7</w:t>
      </w:r>
      <w:r w:rsidRPr="00D6256A">
        <w:rPr>
          <w:rFonts w:cs="Arial"/>
          <w:b/>
        </w:rPr>
        <w:tab/>
        <w:t>Media used for advertising</w:t>
      </w:r>
    </w:p>
    <w:p w:rsidR="00D6256A" w:rsidRPr="00D6256A" w:rsidRDefault="00D6256A" w:rsidP="00D6256A">
      <w:pPr>
        <w:widowControl w:val="0"/>
        <w:tabs>
          <w:tab w:val="num" w:pos="851"/>
        </w:tabs>
        <w:ind w:left="851" w:hanging="851"/>
        <w:rPr>
          <w:rFonts w:cs="Arial"/>
        </w:rPr>
      </w:pPr>
    </w:p>
    <w:p w:rsidR="00D6256A" w:rsidRPr="00D6256A" w:rsidRDefault="00D6256A" w:rsidP="004C00A6">
      <w:pPr>
        <w:widowControl w:val="0"/>
        <w:tabs>
          <w:tab w:val="num" w:pos="0"/>
        </w:tabs>
        <w:ind w:left="851"/>
        <w:rPr>
          <w:rFonts w:cs="Arial"/>
        </w:rPr>
      </w:pPr>
      <w:r w:rsidRPr="00D6256A">
        <w:rPr>
          <w:rFonts w:cs="Arial"/>
        </w:rPr>
        <w:t>Where an insurer uses any media to publish an advertisement, brochure or similar communication, the insurer must consider the appropriateness of such media as a medium for promoting complex features of policies.</w:t>
      </w:r>
    </w:p>
    <w:p w:rsidR="00D6256A" w:rsidRPr="00D6256A" w:rsidRDefault="00D6256A" w:rsidP="00D6256A">
      <w:pPr>
        <w:widowControl w:val="0"/>
        <w:tabs>
          <w:tab w:val="num" w:pos="851"/>
        </w:tabs>
        <w:ind w:left="851" w:hanging="851"/>
        <w:rPr>
          <w:rFonts w:cs="Arial"/>
          <w:b/>
        </w:rPr>
      </w:pPr>
    </w:p>
    <w:p w:rsidR="00D6256A" w:rsidRPr="00D6256A" w:rsidRDefault="00D6256A" w:rsidP="00D6256A">
      <w:pPr>
        <w:widowControl w:val="0"/>
        <w:ind w:left="851" w:hanging="851"/>
        <w:rPr>
          <w:rFonts w:cs="Arial"/>
          <w:b/>
        </w:rPr>
      </w:pPr>
      <w:r w:rsidRPr="00D6256A">
        <w:rPr>
          <w:rFonts w:cs="Arial"/>
          <w:b/>
        </w:rPr>
        <w:t>11.8</w:t>
      </w:r>
      <w:r w:rsidRPr="00D6256A">
        <w:rPr>
          <w:rFonts w:cs="Arial"/>
          <w:b/>
        </w:rPr>
        <w:tab/>
        <w:t>Record keeping</w:t>
      </w:r>
    </w:p>
    <w:p w:rsidR="00D6256A" w:rsidRPr="00D6256A" w:rsidRDefault="00D6256A" w:rsidP="00D6256A">
      <w:pPr>
        <w:widowControl w:val="0"/>
        <w:ind w:left="851" w:hanging="851"/>
        <w:rPr>
          <w:rFonts w:cs="Arial"/>
        </w:rPr>
      </w:pPr>
    </w:p>
    <w:p w:rsidR="00D6256A" w:rsidRPr="00D6256A" w:rsidRDefault="00D6256A" w:rsidP="00D6256A">
      <w:pPr>
        <w:widowControl w:val="0"/>
        <w:ind w:left="851" w:hanging="851"/>
        <w:rPr>
          <w:rFonts w:cs="Arial"/>
        </w:rPr>
      </w:pPr>
      <w:r w:rsidRPr="00D6256A">
        <w:rPr>
          <w:rFonts w:cs="Arial"/>
        </w:rPr>
        <w:t>11.8.1</w:t>
      </w:r>
      <w:r w:rsidRPr="00D6256A">
        <w:rPr>
          <w:rFonts w:cs="Arial"/>
        </w:rPr>
        <w:tab/>
        <w:t>An insurer must keep adequate records of all advertisements, brochures or similar communications.</w:t>
      </w:r>
    </w:p>
    <w:p w:rsidR="00D6256A" w:rsidRPr="00D6256A" w:rsidRDefault="00D6256A" w:rsidP="00D6256A">
      <w:pPr>
        <w:widowControl w:val="0"/>
        <w:ind w:left="851" w:hanging="851"/>
        <w:rPr>
          <w:rFonts w:cs="Arial"/>
        </w:rPr>
      </w:pPr>
    </w:p>
    <w:p w:rsidR="00D6256A" w:rsidRPr="00D6256A" w:rsidRDefault="00D6256A" w:rsidP="00D6256A">
      <w:pPr>
        <w:widowControl w:val="0"/>
        <w:ind w:left="851" w:hanging="851"/>
        <w:rPr>
          <w:rFonts w:cs="Arial"/>
        </w:rPr>
      </w:pPr>
      <w:r w:rsidRPr="00D6256A">
        <w:rPr>
          <w:rFonts w:cs="Arial"/>
        </w:rPr>
        <w:t>11.8.2</w:t>
      </w:r>
      <w:r w:rsidRPr="00D6256A">
        <w:rPr>
          <w:rFonts w:cs="Arial"/>
        </w:rPr>
        <w:tab/>
        <w:t>All records referred to in rule 11.8.1 must be kept for a period of 3 years after the advertisement, brochure or similar communication was made available.</w:t>
      </w:r>
    </w:p>
    <w:p w:rsidR="00D6256A" w:rsidRPr="00D6256A" w:rsidRDefault="00D6256A" w:rsidP="00D6256A">
      <w:pPr>
        <w:widowControl w:val="0"/>
        <w:tabs>
          <w:tab w:val="num" w:pos="851"/>
        </w:tabs>
        <w:ind w:left="851" w:hanging="851"/>
        <w:rPr>
          <w:rFonts w:cs="Arial"/>
          <w:i/>
        </w:rPr>
      </w:pPr>
    </w:p>
    <w:p w:rsidR="00D6256A" w:rsidRPr="00D6256A" w:rsidRDefault="00D6256A" w:rsidP="00D6256A">
      <w:pPr>
        <w:widowControl w:val="0"/>
        <w:tabs>
          <w:tab w:val="num" w:pos="851"/>
        </w:tabs>
        <w:ind w:left="851" w:hanging="851"/>
        <w:rPr>
          <w:rFonts w:cs="Arial"/>
          <w:b/>
        </w:rPr>
      </w:pPr>
      <w:r w:rsidRPr="00D6256A">
        <w:rPr>
          <w:rFonts w:cs="Arial"/>
          <w:b/>
        </w:rPr>
        <w:t>11.9</w:t>
      </w:r>
      <w:r w:rsidRPr="00D6256A">
        <w:rPr>
          <w:rFonts w:cs="Arial"/>
          <w:b/>
        </w:rPr>
        <w:tab/>
        <w:t>Negative option marketing and advertising</w:t>
      </w:r>
    </w:p>
    <w:p w:rsidR="00D6256A" w:rsidRPr="00D6256A" w:rsidRDefault="00D6256A" w:rsidP="00D6256A">
      <w:pPr>
        <w:tabs>
          <w:tab w:val="num" w:pos="851"/>
        </w:tabs>
        <w:ind w:left="720" w:hanging="720"/>
        <w:rPr>
          <w:rFonts w:cs="Arial"/>
          <w:color w:val="000000" w:themeColor="text1"/>
        </w:rPr>
      </w:pPr>
    </w:p>
    <w:p w:rsidR="00D6256A" w:rsidRPr="00D6256A" w:rsidRDefault="00D6256A" w:rsidP="00D6256A">
      <w:pPr>
        <w:tabs>
          <w:tab w:val="num" w:pos="851"/>
        </w:tabs>
        <w:ind w:left="851"/>
        <w:rPr>
          <w:rFonts w:cs="Arial"/>
          <w:color w:val="000000" w:themeColor="text1"/>
        </w:rPr>
      </w:pPr>
      <w:r w:rsidRPr="00D6256A">
        <w:rPr>
          <w:rFonts w:cs="Arial"/>
          <w:color w:val="000000" w:themeColor="text1"/>
        </w:rPr>
        <w:t>An insurer or any person acting on its behalf may not offer to enter into a policy on the basis that the policy will automatically come into existence unless the policyholder explicitly declines the insurer’s offer to enter into the policy.</w:t>
      </w:r>
    </w:p>
    <w:p w:rsidR="00D6256A" w:rsidRPr="00D6256A" w:rsidRDefault="00D6256A" w:rsidP="00D6256A">
      <w:pPr>
        <w:tabs>
          <w:tab w:val="num" w:pos="851"/>
        </w:tabs>
        <w:ind w:left="851" w:hanging="851"/>
        <w:rPr>
          <w:rFonts w:eastAsia="Times New Roman" w:cs="Arial"/>
          <w:b/>
          <w:bCs/>
          <w:color w:val="000000" w:themeColor="text1"/>
          <w:highlight w:val="yellow"/>
        </w:rPr>
      </w:pPr>
    </w:p>
    <w:p w:rsidR="00D6256A" w:rsidRPr="00D6256A" w:rsidRDefault="00D6256A" w:rsidP="00D6256A">
      <w:pPr>
        <w:tabs>
          <w:tab w:val="num" w:pos="851"/>
        </w:tabs>
        <w:ind w:left="851" w:hanging="851"/>
        <w:rPr>
          <w:rFonts w:eastAsia="Times New Roman" w:cs="Arial"/>
          <w:b/>
          <w:bCs/>
          <w:color w:val="000000" w:themeColor="text1"/>
        </w:rPr>
      </w:pPr>
      <w:r w:rsidRPr="00D6256A">
        <w:rPr>
          <w:rFonts w:eastAsia="Times New Roman" w:cs="Arial"/>
          <w:b/>
          <w:bCs/>
          <w:color w:val="000000" w:themeColor="text1"/>
        </w:rPr>
        <w:lastRenderedPageBreak/>
        <w:t>11.10</w:t>
      </w:r>
      <w:r w:rsidRPr="00D6256A">
        <w:rPr>
          <w:rFonts w:eastAsia="Times New Roman" w:cs="Arial"/>
          <w:b/>
          <w:bCs/>
          <w:color w:val="000000" w:themeColor="text1"/>
        </w:rPr>
        <w:tab/>
        <w:t>Unwanted direct marketing</w:t>
      </w:r>
    </w:p>
    <w:p w:rsidR="00D6256A" w:rsidRPr="00D6256A" w:rsidRDefault="00D6256A" w:rsidP="00D6256A">
      <w:pPr>
        <w:tabs>
          <w:tab w:val="num" w:pos="851"/>
          <w:tab w:val="left" w:pos="993"/>
        </w:tabs>
        <w:ind w:left="851" w:hanging="851"/>
        <w:rPr>
          <w:rFonts w:cs="Arial"/>
          <w:color w:val="000000" w:themeColor="text1"/>
        </w:rPr>
      </w:pPr>
    </w:p>
    <w:p w:rsidR="00D6256A" w:rsidRPr="00D6256A" w:rsidRDefault="00D6256A" w:rsidP="00D6256A">
      <w:pPr>
        <w:tabs>
          <w:tab w:val="num" w:pos="851"/>
          <w:tab w:val="left" w:pos="993"/>
        </w:tabs>
        <w:ind w:left="851" w:hanging="851"/>
        <w:rPr>
          <w:rFonts w:cs="Arial"/>
          <w:color w:val="000000" w:themeColor="text1"/>
        </w:rPr>
      </w:pPr>
      <w:r w:rsidRPr="00D6256A">
        <w:rPr>
          <w:rFonts w:cs="Arial"/>
          <w:color w:val="000000" w:themeColor="text1"/>
        </w:rPr>
        <w:t>11.10.1</w:t>
      </w:r>
      <w:r w:rsidRPr="00D6256A">
        <w:rPr>
          <w:rFonts w:cs="Arial"/>
          <w:color w:val="000000" w:themeColor="text1"/>
        </w:rPr>
        <w:tab/>
        <w:t xml:space="preserve">An insurer or any person acting on its behalf must afford a </w:t>
      </w:r>
      <w:commentRangeStart w:id="235"/>
      <w:r w:rsidRPr="00D6256A">
        <w:rPr>
          <w:rFonts w:cs="Arial"/>
          <w:color w:val="000000" w:themeColor="text1"/>
        </w:rPr>
        <w:t xml:space="preserve">policyholder </w:t>
      </w:r>
      <w:commentRangeEnd w:id="235"/>
      <w:r w:rsidRPr="00D6256A">
        <w:rPr>
          <w:sz w:val="16"/>
          <w:szCs w:val="16"/>
        </w:rPr>
        <w:commentReference w:id="235"/>
      </w:r>
      <w:r w:rsidRPr="00D6256A">
        <w:rPr>
          <w:rFonts w:cs="Arial"/>
          <w:color w:val="000000" w:themeColor="text1"/>
        </w:rPr>
        <w:t>to whom it markets a policy through a mobile phone voice or text message the right to demand during or within a reasonable time after the message that the insurer or person acting on its behalf desist from initiating any such further messages or any other communication.</w:t>
      </w:r>
    </w:p>
    <w:p w:rsidR="00D6256A" w:rsidRPr="00D6256A" w:rsidRDefault="00D6256A" w:rsidP="00D6256A">
      <w:pPr>
        <w:tabs>
          <w:tab w:val="num" w:pos="851"/>
          <w:tab w:val="left" w:pos="993"/>
        </w:tabs>
        <w:ind w:left="851" w:hanging="851"/>
        <w:rPr>
          <w:rFonts w:cs="Arial"/>
          <w:color w:val="000000" w:themeColor="text1"/>
        </w:rPr>
      </w:pPr>
    </w:p>
    <w:p w:rsidR="00D6256A" w:rsidRPr="00D6256A" w:rsidRDefault="00D6256A" w:rsidP="00D6256A">
      <w:pPr>
        <w:tabs>
          <w:tab w:val="num" w:pos="851"/>
          <w:tab w:val="left" w:pos="993"/>
        </w:tabs>
        <w:ind w:left="851" w:hanging="851"/>
        <w:rPr>
          <w:rFonts w:cs="Arial"/>
          <w:color w:val="000000" w:themeColor="text1"/>
        </w:rPr>
      </w:pPr>
      <w:r w:rsidRPr="00D6256A">
        <w:rPr>
          <w:rFonts w:cs="Arial"/>
          <w:color w:val="000000" w:themeColor="text1"/>
        </w:rPr>
        <w:t>11.10.2</w:t>
      </w:r>
      <w:r w:rsidRPr="00D6256A">
        <w:rPr>
          <w:rFonts w:cs="Arial"/>
          <w:color w:val="000000" w:themeColor="text1"/>
        </w:rPr>
        <w:tab/>
        <w:t>An insurer or any person acting on its behalf may not charge a policyholder a fee or allow a mobile phone service provider to charge a policyholder any fee for making a demand in terms of 11.10.1.</w:t>
      </w:r>
    </w:p>
    <w:p w:rsidR="00D6256A" w:rsidRPr="00D6256A" w:rsidRDefault="00D6256A" w:rsidP="00D6256A">
      <w:pPr>
        <w:tabs>
          <w:tab w:val="num" w:pos="851"/>
        </w:tabs>
        <w:ind w:left="720" w:hanging="720"/>
        <w:rPr>
          <w:rFonts w:cs="Arial"/>
          <w:color w:val="000000" w:themeColor="text1"/>
        </w:rPr>
      </w:pPr>
    </w:p>
    <w:p w:rsidR="00D6256A" w:rsidRPr="00D6256A" w:rsidRDefault="00D6256A" w:rsidP="00D6256A">
      <w:pPr>
        <w:widowControl w:val="0"/>
        <w:tabs>
          <w:tab w:val="num" w:pos="851"/>
        </w:tabs>
        <w:ind w:left="851" w:hanging="851"/>
        <w:rPr>
          <w:rFonts w:cs="Arial"/>
          <w:b/>
        </w:rPr>
      </w:pPr>
      <w:r w:rsidRPr="00D6256A">
        <w:rPr>
          <w:rFonts w:cs="Arial"/>
          <w:b/>
        </w:rPr>
        <w:t>11.11</w:t>
      </w:r>
      <w:r w:rsidRPr="00D6256A">
        <w:rPr>
          <w:rFonts w:cs="Arial"/>
          <w:b/>
        </w:rPr>
        <w:tab/>
        <w:t>Comparative marketing</w:t>
      </w:r>
    </w:p>
    <w:p w:rsidR="00D6256A" w:rsidRPr="00D6256A" w:rsidRDefault="00D6256A" w:rsidP="00D6256A">
      <w:pPr>
        <w:widowControl w:val="0"/>
        <w:tabs>
          <w:tab w:val="num" w:pos="567"/>
          <w:tab w:val="num" w:pos="851"/>
        </w:tabs>
        <w:ind w:left="851" w:hanging="851"/>
        <w:rPr>
          <w:rFonts w:cs="Arial"/>
          <w:b/>
        </w:rPr>
      </w:pPr>
    </w:p>
    <w:p w:rsidR="00D6256A" w:rsidRPr="00D6256A" w:rsidRDefault="00D6256A" w:rsidP="00D6256A">
      <w:pPr>
        <w:widowControl w:val="0"/>
        <w:tabs>
          <w:tab w:val="num" w:pos="567"/>
          <w:tab w:val="num" w:pos="851"/>
        </w:tabs>
        <w:ind w:left="851" w:hanging="851"/>
        <w:rPr>
          <w:rFonts w:cs="Arial"/>
        </w:rPr>
      </w:pPr>
      <w:r w:rsidRPr="00D6256A">
        <w:rPr>
          <w:rFonts w:cs="Arial"/>
        </w:rPr>
        <w:t>11.11.1</w:t>
      </w:r>
      <w:r w:rsidRPr="00D6256A">
        <w:rPr>
          <w:rFonts w:cs="Arial"/>
        </w:rPr>
        <w:tab/>
        <w:t xml:space="preserve">Where a survey or other product or service comparison informs comparative advertisements, brochures or similar communications, the survey or other product or service comparison - </w:t>
      </w:r>
    </w:p>
    <w:p w:rsidR="00D6256A" w:rsidRPr="00D6256A" w:rsidRDefault="00D6256A" w:rsidP="00D6256A">
      <w:pPr>
        <w:widowControl w:val="0"/>
        <w:tabs>
          <w:tab w:val="num" w:pos="1701"/>
        </w:tabs>
        <w:ind w:left="1701" w:hanging="850"/>
        <w:rPr>
          <w:rFonts w:cs="Arial"/>
        </w:rPr>
      </w:pPr>
    </w:p>
    <w:p w:rsidR="00D6256A" w:rsidRPr="00D6256A" w:rsidRDefault="00D6256A" w:rsidP="00D6256A">
      <w:pPr>
        <w:widowControl w:val="0"/>
        <w:tabs>
          <w:tab w:val="num" w:pos="1418"/>
        </w:tabs>
        <w:ind w:left="1418" w:hanging="567"/>
        <w:rPr>
          <w:rFonts w:cs="Arial"/>
          <w:color w:val="000000" w:themeColor="text1"/>
          <w:lang w:val="en"/>
        </w:rPr>
      </w:pPr>
      <w:r w:rsidRPr="00D6256A">
        <w:rPr>
          <w:rFonts w:cs="Arial"/>
          <w:color w:val="000000" w:themeColor="text1"/>
          <w:lang w:val="en"/>
        </w:rPr>
        <w:t>(a)</w:t>
      </w:r>
      <w:r w:rsidRPr="00D6256A">
        <w:rPr>
          <w:rFonts w:cs="Arial"/>
          <w:color w:val="000000" w:themeColor="text1"/>
          <w:lang w:val="en"/>
        </w:rPr>
        <w:tab/>
        <w:t>must preferably be undertaken by an independent person or, if not undertaken by an independent person be so qualified in any advertisements, brochures or similar communications;</w:t>
      </w:r>
    </w:p>
    <w:p w:rsidR="00D6256A" w:rsidRPr="00D6256A" w:rsidRDefault="00D6256A" w:rsidP="00D6256A">
      <w:pPr>
        <w:widowControl w:val="0"/>
        <w:tabs>
          <w:tab w:val="num" w:pos="1418"/>
        </w:tabs>
        <w:ind w:left="1418" w:hanging="567"/>
        <w:rPr>
          <w:rFonts w:cs="Arial"/>
          <w:color w:val="000000" w:themeColor="text1"/>
          <w:lang w:val="en"/>
        </w:rPr>
      </w:pPr>
    </w:p>
    <w:p w:rsidR="00D6256A" w:rsidRPr="00D6256A" w:rsidRDefault="00D6256A" w:rsidP="00D6256A">
      <w:pPr>
        <w:widowControl w:val="0"/>
        <w:tabs>
          <w:tab w:val="num" w:pos="1418"/>
        </w:tabs>
        <w:ind w:left="1418" w:hanging="567"/>
        <w:rPr>
          <w:rFonts w:cs="Arial"/>
          <w:color w:val="000000" w:themeColor="text1"/>
          <w:lang w:val="en"/>
        </w:rPr>
      </w:pPr>
      <w:r w:rsidRPr="00D6256A">
        <w:rPr>
          <w:rFonts w:cs="Arial"/>
          <w:color w:val="000000" w:themeColor="text1"/>
          <w:lang w:val="en"/>
        </w:rPr>
        <w:t>(b)</w:t>
      </w:r>
      <w:r w:rsidRPr="00D6256A">
        <w:rPr>
          <w:rFonts w:cs="Arial"/>
          <w:color w:val="000000" w:themeColor="text1"/>
          <w:lang w:val="en"/>
        </w:rPr>
        <w:tab/>
        <w:t>must be conducted at regular intervals if relied on or referenced on an on-going basis;</w:t>
      </w:r>
    </w:p>
    <w:p w:rsidR="00D6256A" w:rsidRPr="00D6256A" w:rsidRDefault="00D6256A" w:rsidP="00D6256A">
      <w:pPr>
        <w:widowControl w:val="0"/>
        <w:tabs>
          <w:tab w:val="num" w:pos="1418"/>
        </w:tabs>
        <w:ind w:left="1418" w:hanging="567"/>
        <w:rPr>
          <w:rFonts w:cs="Arial"/>
          <w:color w:val="000000" w:themeColor="text1"/>
          <w:lang w:val="en"/>
        </w:rPr>
      </w:pPr>
    </w:p>
    <w:p w:rsidR="00D6256A" w:rsidRPr="00D6256A" w:rsidRDefault="00D6256A" w:rsidP="00D6256A">
      <w:pPr>
        <w:widowControl w:val="0"/>
        <w:tabs>
          <w:tab w:val="num" w:pos="1418"/>
        </w:tabs>
        <w:ind w:left="1418" w:hanging="567"/>
        <w:rPr>
          <w:rFonts w:cs="Arial"/>
        </w:rPr>
      </w:pPr>
      <w:r w:rsidRPr="00D6256A">
        <w:rPr>
          <w:rFonts w:cs="Arial"/>
          <w:color w:val="000000" w:themeColor="text1"/>
          <w:lang w:val="en"/>
        </w:rPr>
        <w:t>(c)</w:t>
      </w:r>
      <w:r w:rsidRPr="00D6256A">
        <w:rPr>
          <w:rFonts w:cs="Arial"/>
          <w:color w:val="000000" w:themeColor="text1"/>
          <w:lang w:val="en"/>
        </w:rPr>
        <w:tab/>
      </w:r>
      <w:r w:rsidRPr="00D6256A">
        <w:rPr>
          <w:rFonts w:cs="Arial"/>
        </w:rPr>
        <w:t>must ensure that policies, products or services being compared have the same or similar characteristics;</w:t>
      </w:r>
    </w:p>
    <w:p w:rsidR="00D6256A" w:rsidRPr="00D6256A" w:rsidRDefault="00D6256A" w:rsidP="00D6256A">
      <w:pPr>
        <w:widowControl w:val="0"/>
        <w:tabs>
          <w:tab w:val="num" w:pos="1418"/>
        </w:tabs>
        <w:ind w:left="1418" w:hanging="567"/>
        <w:rPr>
          <w:rFonts w:cs="Arial"/>
        </w:rPr>
      </w:pPr>
    </w:p>
    <w:p w:rsidR="00D6256A" w:rsidRPr="00D6256A" w:rsidRDefault="00D6256A" w:rsidP="00D6256A">
      <w:pPr>
        <w:widowControl w:val="0"/>
        <w:tabs>
          <w:tab w:val="num" w:pos="1418"/>
        </w:tabs>
        <w:ind w:left="1418" w:hanging="567"/>
        <w:rPr>
          <w:rFonts w:cs="Arial"/>
        </w:rPr>
      </w:pPr>
      <w:r w:rsidRPr="00D6256A">
        <w:rPr>
          <w:rFonts w:cs="Arial"/>
        </w:rPr>
        <w:t>(d)</w:t>
      </w:r>
      <w:r w:rsidRPr="00D6256A">
        <w:rPr>
          <w:rFonts w:cs="Arial"/>
        </w:rPr>
        <w:tab/>
        <w:t>must take account of comparable features across the policy, product or service offerings included in the sample to ensure that not only the price (e.g. the Rand value of premiums) is being compared, but also the benefits provided under the policies, products or services concerned;</w:t>
      </w:r>
    </w:p>
    <w:p w:rsidR="00D6256A" w:rsidRPr="00D6256A" w:rsidRDefault="00D6256A" w:rsidP="00D6256A">
      <w:pPr>
        <w:widowControl w:val="0"/>
        <w:tabs>
          <w:tab w:val="num" w:pos="1418"/>
          <w:tab w:val="num" w:pos="1701"/>
        </w:tabs>
        <w:ind w:left="1418" w:hanging="567"/>
        <w:rPr>
          <w:rFonts w:cs="Arial"/>
        </w:rPr>
      </w:pPr>
    </w:p>
    <w:p w:rsidR="00D6256A" w:rsidRPr="00D6256A" w:rsidRDefault="00D6256A" w:rsidP="00D6256A">
      <w:pPr>
        <w:widowControl w:val="0"/>
        <w:tabs>
          <w:tab w:val="num" w:pos="1418"/>
        </w:tabs>
        <w:ind w:left="1418" w:hanging="567"/>
        <w:rPr>
          <w:rFonts w:cs="Arial"/>
        </w:rPr>
      </w:pPr>
      <w:r w:rsidRPr="00D6256A">
        <w:rPr>
          <w:rFonts w:cs="Arial"/>
        </w:rPr>
        <w:t>(e)</w:t>
      </w:r>
      <w:r w:rsidRPr="00D6256A">
        <w:rPr>
          <w:rFonts w:cs="Arial"/>
        </w:rPr>
        <w:tab/>
        <w:t>in particular, in the case of comparisons between policies, must ensure that price comparisons are based on policies with equivalent insured events, cover levels, exclusions, waiting periods, excesses and other key features to those of the insurer’s policies used in the comparison; and</w:t>
      </w:r>
    </w:p>
    <w:p w:rsidR="00D6256A" w:rsidRPr="00D6256A" w:rsidRDefault="00D6256A" w:rsidP="00D6256A">
      <w:pPr>
        <w:widowControl w:val="0"/>
        <w:tabs>
          <w:tab w:val="num" w:pos="1418"/>
        </w:tabs>
        <w:ind w:left="1418" w:hanging="567"/>
        <w:rPr>
          <w:rFonts w:cs="Arial"/>
        </w:rPr>
      </w:pPr>
    </w:p>
    <w:p w:rsidR="00D6256A" w:rsidRPr="00D6256A" w:rsidRDefault="00D6256A" w:rsidP="00D6256A">
      <w:pPr>
        <w:widowControl w:val="0"/>
        <w:tabs>
          <w:tab w:val="num" w:pos="1418"/>
        </w:tabs>
        <w:ind w:left="1418" w:hanging="567"/>
        <w:rPr>
          <w:rFonts w:cs="Arial"/>
        </w:rPr>
      </w:pPr>
      <w:r w:rsidRPr="00D6256A">
        <w:rPr>
          <w:rFonts w:cs="Arial"/>
        </w:rPr>
        <w:t>(f)</w:t>
      </w:r>
      <w:r w:rsidRPr="00D6256A">
        <w:rPr>
          <w:rFonts w:cs="Arial"/>
        </w:rPr>
        <w:tab/>
        <w:t>may not focus on the price of a policy or product to the exclusion of the suitability of the policies or products or their delivery on customer expectations.</w:t>
      </w:r>
    </w:p>
    <w:p w:rsidR="00D6256A" w:rsidRPr="00D6256A" w:rsidRDefault="00D6256A" w:rsidP="00D6256A">
      <w:pPr>
        <w:widowControl w:val="0"/>
        <w:tabs>
          <w:tab w:val="num" w:pos="567"/>
          <w:tab w:val="num" w:pos="851"/>
          <w:tab w:val="num" w:pos="1418"/>
        </w:tabs>
        <w:ind w:left="1418" w:hanging="567"/>
        <w:rPr>
          <w:rFonts w:cs="Arial"/>
        </w:rPr>
      </w:pPr>
    </w:p>
    <w:p w:rsidR="00D6256A" w:rsidRPr="00D6256A" w:rsidRDefault="00D6256A" w:rsidP="00D6256A">
      <w:pPr>
        <w:widowControl w:val="0"/>
        <w:tabs>
          <w:tab w:val="num" w:pos="851"/>
        </w:tabs>
        <w:ind w:left="851" w:hanging="851"/>
        <w:rPr>
          <w:rFonts w:cs="Arial"/>
        </w:rPr>
      </w:pPr>
      <w:r w:rsidRPr="00D6256A">
        <w:rPr>
          <w:rFonts w:cs="Arial"/>
        </w:rPr>
        <w:t>11.11.2</w:t>
      </w:r>
      <w:r w:rsidRPr="00D6256A">
        <w:rPr>
          <w:rFonts w:cs="Arial"/>
        </w:rPr>
        <w:tab/>
        <w:t>The survey or other comparison source and date thereof must be referenced in advertisements, brochures or similar communications and the methodology applied must be easily accessible to the public in an easily understandable format.</w:t>
      </w:r>
    </w:p>
    <w:p w:rsidR="00D6256A" w:rsidRPr="00D6256A" w:rsidRDefault="00D6256A" w:rsidP="00D6256A">
      <w:pPr>
        <w:widowControl w:val="0"/>
        <w:tabs>
          <w:tab w:val="num" w:pos="567"/>
          <w:tab w:val="num" w:pos="851"/>
        </w:tabs>
        <w:rPr>
          <w:rFonts w:cs="Arial"/>
        </w:rPr>
      </w:pPr>
    </w:p>
    <w:p w:rsidR="00D6256A" w:rsidRPr="00D6256A" w:rsidRDefault="00D6256A" w:rsidP="00D6256A">
      <w:pPr>
        <w:widowControl w:val="0"/>
        <w:tabs>
          <w:tab w:val="num" w:pos="851"/>
        </w:tabs>
        <w:ind w:left="851" w:hanging="851"/>
        <w:rPr>
          <w:rFonts w:cs="Arial"/>
          <w:b/>
          <w:color w:val="000000" w:themeColor="text1"/>
          <w:lang w:val="en"/>
        </w:rPr>
      </w:pPr>
      <w:r w:rsidRPr="00D6256A">
        <w:rPr>
          <w:rFonts w:cs="Arial"/>
          <w:b/>
          <w:color w:val="000000" w:themeColor="text1"/>
          <w:lang w:val="en"/>
        </w:rPr>
        <w:t>11.12</w:t>
      </w:r>
      <w:r w:rsidRPr="00D6256A">
        <w:rPr>
          <w:rFonts w:cs="Arial"/>
          <w:b/>
          <w:color w:val="000000" w:themeColor="text1"/>
          <w:lang w:val="en"/>
        </w:rPr>
        <w:tab/>
        <w:t>Puffery</w:t>
      </w:r>
    </w:p>
    <w:p w:rsidR="00D6256A" w:rsidRPr="00D6256A" w:rsidRDefault="00D6256A" w:rsidP="00D6256A">
      <w:pPr>
        <w:widowControl w:val="0"/>
        <w:tabs>
          <w:tab w:val="num" w:pos="567"/>
          <w:tab w:val="num" w:pos="851"/>
        </w:tabs>
        <w:ind w:left="851" w:hanging="851"/>
        <w:rPr>
          <w:rFonts w:cs="Arial"/>
        </w:rPr>
      </w:pPr>
    </w:p>
    <w:p w:rsidR="00D6256A" w:rsidRPr="00D6256A" w:rsidRDefault="00D6256A" w:rsidP="004C00A6">
      <w:pPr>
        <w:widowControl w:val="0"/>
        <w:tabs>
          <w:tab w:val="num" w:pos="851"/>
        </w:tabs>
        <w:ind w:left="851"/>
        <w:rPr>
          <w:rFonts w:cs="Arial"/>
          <w:color w:val="000000" w:themeColor="text1"/>
          <w:lang w:val="en"/>
        </w:rPr>
      </w:pPr>
      <w:r w:rsidRPr="00D6256A">
        <w:rPr>
          <w:rFonts w:cs="Arial"/>
        </w:rPr>
        <w:t xml:space="preserve">Advertisements, brochures or similar communications that include </w:t>
      </w:r>
      <w:r w:rsidRPr="00D6256A">
        <w:rPr>
          <w:rFonts w:cs="Arial"/>
          <w:color w:val="000000" w:themeColor="text1"/>
          <w:lang w:val="en"/>
        </w:rPr>
        <w:t>puffery must be consistent with the provisions relating to puffery in the Code of Advertising Practice issued by the Advertising Standards Authority of South Africa as amended from time to time.</w:t>
      </w:r>
    </w:p>
    <w:p w:rsidR="00D6256A" w:rsidRPr="00D6256A" w:rsidRDefault="00D6256A" w:rsidP="00D6256A">
      <w:pPr>
        <w:widowControl w:val="0"/>
        <w:tabs>
          <w:tab w:val="num" w:pos="851"/>
        </w:tabs>
        <w:ind w:left="851" w:hanging="851"/>
        <w:rPr>
          <w:rFonts w:cs="Arial"/>
          <w:b/>
          <w:color w:val="000000" w:themeColor="text1"/>
          <w:lang w:val="en"/>
        </w:rPr>
      </w:pPr>
    </w:p>
    <w:p w:rsidR="00D6256A" w:rsidRPr="00D6256A" w:rsidRDefault="00D6256A" w:rsidP="00D6256A">
      <w:pPr>
        <w:widowControl w:val="0"/>
        <w:tabs>
          <w:tab w:val="num" w:pos="851"/>
        </w:tabs>
        <w:ind w:left="851" w:hanging="851"/>
        <w:rPr>
          <w:rFonts w:cs="Arial"/>
          <w:b/>
          <w:color w:val="000000" w:themeColor="text1"/>
          <w:lang w:val="en"/>
        </w:rPr>
      </w:pPr>
      <w:r w:rsidRPr="00D6256A">
        <w:rPr>
          <w:rFonts w:cs="Arial"/>
          <w:b/>
          <w:color w:val="000000" w:themeColor="text1"/>
          <w:lang w:val="en"/>
        </w:rPr>
        <w:t>11.13</w:t>
      </w:r>
      <w:r w:rsidRPr="00D6256A">
        <w:rPr>
          <w:rFonts w:cs="Arial"/>
          <w:b/>
          <w:color w:val="000000" w:themeColor="text1"/>
          <w:lang w:val="en"/>
        </w:rPr>
        <w:tab/>
        <w:t>Endorsements</w:t>
      </w:r>
    </w:p>
    <w:p w:rsidR="00D6256A" w:rsidRPr="00D6256A" w:rsidRDefault="00D6256A" w:rsidP="00D6256A">
      <w:pPr>
        <w:widowControl w:val="0"/>
        <w:tabs>
          <w:tab w:val="num" w:pos="851"/>
        </w:tabs>
        <w:ind w:left="851" w:hanging="851"/>
        <w:rPr>
          <w:rFonts w:cs="Arial"/>
        </w:rPr>
      </w:pPr>
    </w:p>
    <w:p w:rsidR="00D6256A" w:rsidRPr="00D6256A" w:rsidRDefault="00D6256A" w:rsidP="00D6256A">
      <w:pPr>
        <w:widowControl w:val="0"/>
        <w:tabs>
          <w:tab w:val="num" w:pos="851"/>
        </w:tabs>
        <w:ind w:left="851" w:hanging="851"/>
        <w:rPr>
          <w:rFonts w:cs="Arial"/>
        </w:rPr>
      </w:pPr>
      <w:r w:rsidRPr="00D6256A">
        <w:rPr>
          <w:rFonts w:cs="Arial"/>
        </w:rPr>
        <w:lastRenderedPageBreak/>
        <w:t>11.13.1</w:t>
      </w:r>
      <w:r w:rsidRPr="00D6256A">
        <w:rPr>
          <w:rFonts w:cs="Arial"/>
        </w:rPr>
        <w:tab/>
        <w:t xml:space="preserve">Testimonials and third party endorsements used in advertisements, brochures or similar communications must represent the genuine opinion and actual experience of the person making the endorsement. The testimonials and third party endorsements must be based upon actual statements made for endorsement purposes and must be properly attributed to the subject(s) of the endorsement. </w:t>
      </w:r>
    </w:p>
    <w:p w:rsidR="00D6256A" w:rsidRPr="00D6256A" w:rsidRDefault="00D6256A" w:rsidP="00D6256A">
      <w:pPr>
        <w:widowControl w:val="0"/>
        <w:tabs>
          <w:tab w:val="num" w:pos="851"/>
        </w:tabs>
        <w:ind w:left="851" w:hanging="851"/>
        <w:rPr>
          <w:rFonts w:cs="Arial"/>
          <w:b/>
          <w:color w:val="000000" w:themeColor="text1"/>
          <w:lang w:val="en"/>
        </w:rPr>
      </w:pPr>
    </w:p>
    <w:p w:rsidR="00D6256A" w:rsidRPr="00D6256A" w:rsidRDefault="00D6256A" w:rsidP="00D6256A">
      <w:pPr>
        <w:widowControl w:val="0"/>
        <w:tabs>
          <w:tab w:val="num" w:pos="851"/>
        </w:tabs>
        <w:ind w:left="851" w:hanging="851"/>
        <w:rPr>
          <w:rFonts w:cs="Arial"/>
        </w:rPr>
      </w:pPr>
      <w:r w:rsidRPr="00D6256A">
        <w:rPr>
          <w:rFonts w:cs="Arial"/>
        </w:rPr>
        <w:t>11.13.2</w:t>
      </w:r>
      <w:r w:rsidRPr="00D6256A">
        <w:rPr>
          <w:rFonts w:cs="Arial"/>
        </w:rPr>
        <w:tab/>
        <w:t>If the person making the endorsement, or their employer or principal, has any financial interest or relationship to the producer, or will or has been compensated for the endorsement, this must be disclosed in the advertisements, brochures or similar communications.</w:t>
      </w:r>
    </w:p>
    <w:p w:rsidR="00D6256A" w:rsidRPr="00D6256A" w:rsidRDefault="00D6256A" w:rsidP="00D6256A">
      <w:pPr>
        <w:widowControl w:val="0"/>
        <w:tabs>
          <w:tab w:val="num" w:pos="851"/>
        </w:tabs>
        <w:ind w:left="851" w:hanging="851"/>
        <w:rPr>
          <w:rFonts w:cs="Arial"/>
          <w:color w:val="000000"/>
        </w:rPr>
      </w:pPr>
    </w:p>
    <w:p w:rsidR="00D6256A" w:rsidRPr="00D6256A" w:rsidRDefault="00D6256A" w:rsidP="00D6256A">
      <w:pPr>
        <w:widowControl w:val="0"/>
        <w:tabs>
          <w:tab w:val="num" w:pos="851"/>
        </w:tabs>
        <w:ind w:left="851" w:hanging="851"/>
        <w:rPr>
          <w:rFonts w:cs="Arial"/>
          <w:color w:val="000000"/>
        </w:rPr>
      </w:pPr>
      <w:r w:rsidRPr="00D6256A">
        <w:rPr>
          <w:rFonts w:cs="Arial"/>
          <w:color w:val="000000"/>
        </w:rPr>
        <w:t>11.13.3</w:t>
      </w:r>
      <w:r w:rsidRPr="00D6256A">
        <w:rPr>
          <w:rFonts w:cs="Arial"/>
          <w:color w:val="000000"/>
        </w:rPr>
        <w:tab/>
        <w:t xml:space="preserve">Any endorsement in </w:t>
      </w:r>
      <w:r w:rsidRPr="00D6256A">
        <w:rPr>
          <w:rFonts w:cs="Arial"/>
        </w:rPr>
        <w:t xml:space="preserve">advertisements, brochures or similar communications </w:t>
      </w:r>
      <w:r w:rsidRPr="00D6256A">
        <w:rPr>
          <w:rFonts w:cs="Arial"/>
          <w:color w:val="000000"/>
        </w:rPr>
        <w:t>must clearly and prominently in accordance with rule 11.15 state that the endorsement does not constitute financial advice.</w:t>
      </w:r>
    </w:p>
    <w:p w:rsidR="00D6256A" w:rsidRPr="00D6256A" w:rsidRDefault="00D6256A" w:rsidP="00D6256A">
      <w:pPr>
        <w:widowControl w:val="0"/>
        <w:tabs>
          <w:tab w:val="num" w:pos="1701"/>
        </w:tabs>
        <w:ind w:left="851" w:hanging="851"/>
        <w:rPr>
          <w:rFonts w:cs="Arial"/>
          <w:b/>
          <w:color w:val="000000" w:themeColor="text1"/>
          <w:lang w:val="en"/>
        </w:rPr>
      </w:pPr>
    </w:p>
    <w:p w:rsidR="00D6256A" w:rsidRPr="00D6256A" w:rsidRDefault="00D6256A" w:rsidP="00D6256A">
      <w:pPr>
        <w:widowControl w:val="0"/>
        <w:tabs>
          <w:tab w:val="num" w:pos="1701"/>
        </w:tabs>
        <w:ind w:left="851" w:hanging="851"/>
        <w:rPr>
          <w:rFonts w:cs="Arial"/>
          <w:b/>
          <w:color w:val="000000" w:themeColor="text1"/>
          <w:lang w:val="en"/>
        </w:rPr>
      </w:pPr>
      <w:r w:rsidRPr="00D6256A">
        <w:rPr>
          <w:rFonts w:cs="Arial"/>
          <w:b/>
          <w:color w:val="000000" w:themeColor="text1"/>
          <w:lang w:val="en"/>
        </w:rPr>
        <w:t>11.14</w:t>
      </w:r>
      <w:r w:rsidRPr="00D6256A">
        <w:rPr>
          <w:rFonts w:cs="Arial"/>
          <w:b/>
          <w:color w:val="000000" w:themeColor="text1"/>
          <w:lang w:val="en"/>
        </w:rPr>
        <w:tab/>
        <w:t xml:space="preserve">Loyalty benefits or bonuses </w:t>
      </w:r>
    </w:p>
    <w:p w:rsidR="00D6256A" w:rsidRPr="00D6256A" w:rsidRDefault="00D6256A" w:rsidP="00D6256A">
      <w:pPr>
        <w:widowControl w:val="0"/>
        <w:tabs>
          <w:tab w:val="num" w:pos="1701"/>
        </w:tabs>
        <w:ind w:left="851" w:hanging="851"/>
        <w:rPr>
          <w:rFonts w:cs="Arial"/>
          <w:color w:val="000000" w:themeColor="text1"/>
          <w:lang w:val="en"/>
        </w:rPr>
      </w:pPr>
    </w:p>
    <w:p w:rsidR="00D6256A" w:rsidRPr="00D6256A" w:rsidRDefault="00D6256A" w:rsidP="00D6256A">
      <w:pPr>
        <w:widowControl w:val="0"/>
        <w:tabs>
          <w:tab w:val="num" w:pos="1701"/>
        </w:tabs>
        <w:ind w:left="851" w:hanging="851"/>
        <w:rPr>
          <w:rFonts w:cs="Arial"/>
          <w:color w:val="000000" w:themeColor="text1"/>
          <w:lang w:val="en"/>
        </w:rPr>
      </w:pPr>
      <w:r w:rsidRPr="00D6256A">
        <w:rPr>
          <w:rFonts w:cs="Arial"/>
          <w:color w:val="000000" w:themeColor="text1"/>
          <w:lang w:val="en"/>
        </w:rPr>
        <w:t>11.14.1</w:t>
      </w:r>
      <w:r w:rsidRPr="00D6256A">
        <w:rPr>
          <w:rFonts w:cs="Arial"/>
          <w:color w:val="000000" w:themeColor="text1"/>
          <w:lang w:val="en"/>
        </w:rPr>
        <w:tab/>
      </w:r>
      <w:r w:rsidRPr="00D6256A">
        <w:rPr>
          <w:rFonts w:cs="Arial"/>
        </w:rPr>
        <w:t xml:space="preserve">Advertisements, brochures or similar communications that reference a loyalty benefit (including so-called </w:t>
      </w:r>
      <w:r w:rsidRPr="00D6256A">
        <w:rPr>
          <w:rFonts w:cs="Arial"/>
          <w:color w:val="000000" w:themeColor="text1"/>
          <w:lang w:val="en"/>
        </w:rPr>
        <w:t>cash- or premium-back bonuses) or no-claim bonus must not create the impression that the benefit is free and must adequately –</w:t>
      </w:r>
    </w:p>
    <w:p w:rsidR="00D6256A" w:rsidRPr="00D6256A" w:rsidRDefault="00D6256A" w:rsidP="00D6256A">
      <w:pPr>
        <w:widowControl w:val="0"/>
        <w:tabs>
          <w:tab w:val="num" w:pos="1701"/>
        </w:tabs>
        <w:ind w:left="851" w:hanging="851"/>
        <w:rPr>
          <w:rFonts w:cs="Arial"/>
          <w:color w:val="000000" w:themeColor="text1"/>
          <w:lang w:val="en"/>
        </w:rPr>
      </w:pPr>
    </w:p>
    <w:p w:rsidR="00D6256A" w:rsidRPr="00D6256A" w:rsidRDefault="00D6256A" w:rsidP="00D6256A">
      <w:pPr>
        <w:widowControl w:val="0"/>
        <w:tabs>
          <w:tab w:val="num" w:pos="1701"/>
        </w:tabs>
        <w:ind w:left="1418" w:hanging="567"/>
        <w:rPr>
          <w:rFonts w:cs="Arial"/>
          <w:color w:val="000000" w:themeColor="text1"/>
          <w:lang w:val="en"/>
        </w:rPr>
      </w:pPr>
      <w:r w:rsidRPr="00D6256A">
        <w:rPr>
          <w:rFonts w:cs="Arial"/>
          <w:color w:val="000000" w:themeColor="text1"/>
          <w:lang w:val="en"/>
        </w:rPr>
        <w:t>(a)</w:t>
      </w:r>
      <w:r w:rsidRPr="00D6256A">
        <w:rPr>
          <w:rFonts w:cs="Arial"/>
          <w:color w:val="000000" w:themeColor="text1"/>
          <w:lang w:val="en"/>
        </w:rPr>
        <w:tab/>
        <w:t>indicate if the benefit is optional or not; and</w:t>
      </w:r>
    </w:p>
    <w:p w:rsidR="00D6256A" w:rsidRPr="00D6256A" w:rsidRDefault="00D6256A" w:rsidP="00D6256A">
      <w:pPr>
        <w:widowControl w:val="0"/>
        <w:tabs>
          <w:tab w:val="num" w:pos="1701"/>
        </w:tabs>
        <w:ind w:left="1418" w:hanging="567"/>
        <w:rPr>
          <w:rFonts w:cs="Arial"/>
          <w:color w:val="000000" w:themeColor="text1"/>
          <w:lang w:val="en"/>
        </w:rPr>
      </w:pPr>
    </w:p>
    <w:p w:rsidR="00D6256A" w:rsidRPr="00D6256A" w:rsidRDefault="00D6256A" w:rsidP="00D6256A">
      <w:pPr>
        <w:widowControl w:val="0"/>
        <w:tabs>
          <w:tab w:val="num" w:pos="1701"/>
        </w:tabs>
        <w:ind w:left="1418" w:hanging="567"/>
        <w:rPr>
          <w:rFonts w:cs="Arial"/>
          <w:color w:val="000000" w:themeColor="text1"/>
          <w:lang w:val="en"/>
        </w:rPr>
      </w:pPr>
      <w:r w:rsidRPr="00D6256A">
        <w:rPr>
          <w:rFonts w:cs="Arial"/>
          <w:color w:val="000000" w:themeColor="text1"/>
          <w:lang w:val="en"/>
        </w:rPr>
        <w:t>(b)</w:t>
      </w:r>
      <w:r w:rsidRPr="00D6256A">
        <w:rPr>
          <w:rFonts w:cs="Arial"/>
          <w:color w:val="000000" w:themeColor="text1"/>
          <w:lang w:val="en"/>
        </w:rPr>
        <w:tab/>
        <w:t>express the cost of the benefit including, where applicable, the average impact that the no-claim cash- or premium back bonus feature has on the premium, unless the impact is negligible.</w:t>
      </w:r>
    </w:p>
    <w:p w:rsidR="00D6256A" w:rsidRPr="00D6256A" w:rsidRDefault="00D6256A" w:rsidP="00D6256A">
      <w:pPr>
        <w:widowControl w:val="0"/>
        <w:tabs>
          <w:tab w:val="num" w:pos="1701"/>
        </w:tabs>
        <w:ind w:left="851" w:hanging="851"/>
        <w:rPr>
          <w:rFonts w:cs="Arial"/>
          <w:color w:val="000000" w:themeColor="text1"/>
          <w:lang w:val="en"/>
        </w:rPr>
      </w:pPr>
    </w:p>
    <w:p w:rsidR="00D6256A" w:rsidRPr="00D6256A" w:rsidRDefault="00D6256A" w:rsidP="00D6256A">
      <w:pPr>
        <w:widowControl w:val="0"/>
        <w:tabs>
          <w:tab w:val="num" w:pos="1701"/>
        </w:tabs>
        <w:ind w:left="851" w:hanging="851"/>
        <w:rPr>
          <w:rFonts w:cs="Arial"/>
          <w:color w:val="000000" w:themeColor="text1"/>
          <w:lang w:val="en"/>
        </w:rPr>
      </w:pPr>
      <w:r w:rsidRPr="00D6256A">
        <w:rPr>
          <w:rFonts w:cs="Arial"/>
          <w:color w:val="000000" w:themeColor="text1"/>
          <w:lang w:val="en"/>
        </w:rPr>
        <w:t>11.14.2</w:t>
      </w:r>
      <w:r w:rsidRPr="00D6256A">
        <w:rPr>
          <w:rFonts w:cs="Arial"/>
          <w:color w:val="000000" w:themeColor="text1"/>
          <w:lang w:val="en"/>
        </w:rPr>
        <w:tab/>
        <w:t xml:space="preserve">For purposes of rule 11.14.1 the impact is deemed to be negligible if </w:t>
      </w:r>
      <w:r w:rsidRPr="00D6256A">
        <w:rPr>
          <w:rFonts w:cs="Arial"/>
        </w:rPr>
        <w:t>the cost of providing for the no-claim cash- or premium back bonus comprises less than 5% of the total premium payable under the policy.</w:t>
      </w:r>
    </w:p>
    <w:p w:rsidR="00D6256A" w:rsidRPr="00D6256A" w:rsidRDefault="00D6256A" w:rsidP="00D6256A">
      <w:pPr>
        <w:widowControl w:val="0"/>
        <w:rPr>
          <w:rFonts w:cs="Arial"/>
          <w:b/>
        </w:rPr>
      </w:pPr>
    </w:p>
    <w:p w:rsidR="00D6256A" w:rsidRPr="00D6256A" w:rsidRDefault="00D6256A" w:rsidP="00D6256A">
      <w:pPr>
        <w:widowControl w:val="0"/>
        <w:ind w:left="851" w:hanging="851"/>
        <w:rPr>
          <w:rFonts w:cs="Arial"/>
          <w:b/>
        </w:rPr>
      </w:pPr>
      <w:r w:rsidRPr="00D6256A">
        <w:rPr>
          <w:rFonts w:cs="Arial"/>
          <w:b/>
        </w:rPr>
        <w:t>11.15</w:t>
      </w:r>
      <w:r w:rsidRPr="00D6256A">
        <w:rPr>
          <w:rFonts w:cs="Arial"/>
          <w:b/>
        </w:rPr>
        <w:tab/>
        <w:t>Prominence</w:t>
      </w:r>
    </w:p>
    <w:p w:rsidR="00D6256A" w:rsidRPr="00D6256A" w:rsidRDefault="00D6256A" w:rsidP="00D6256A">
      <w:pPr>
        <w:widowControl w:val="0"/>
        <w:ind w:left="720" w:hanging="720"/>
        <w:rPr>
          <w:rFonts w:cs="Arial"/>
        </w:rPr>
      </w:pPr>
    </w:p>
    <w:p w:rsidR="00D6256A" w:rsidRPr="00D6256A" w:rsidRDefault="00D6256A" w:rsidP="00D6256A">
      <w:pPr>
        <w:widowControl w:val="0"/>
        <w:ind w:left="851" w:hanging="851"/>
        <w:rPr>
          <w:rFonts w:cs="Arial"/>
        </w:rPr>
      </w:pPr>
      <w:r w:rsidRPr="00D6256A">
        <w:rPr>
          <w:rFonts w:cs="Arial"/>
        </w:rPr>
        <w:t>11.15.1</w:t>
      </w:r>
      <w:r w:rsidRPr="00D6256A">
        <w:rPr>
          <w:rFonts w:cs="Arial"/>
        </w:rPr>
        <w:tab/>
        <w:t>In determining prominence, whenever information must be disclosed prominently as required by this rule 11 and rule 12, consideration must be given to, as appropriate, –</w:t>
      </w:r>
    </w:p>
    <w:p w:rsidR="00D6256A" w:rsidRPr="00D6256A" w:rsidRDefault="00D6256A" w:rsidP="00D6256A">
      <w:pPr>
        <w:widowControl w:val="0"/>
        <w:ind w:left="720"/>
        <w:rPr>
          <w:rFonts w:cs="Arial"/>
        </w:rPr>
      </w:pPr>
    </w:p>
    <w:p w:rsidR="004C00A6" w:rsidRDefault="004C00A6" w:rsidP="004C00A6">
      <w:pPr>
        <w:widowControl w:val="0"/>
        <w:ind w:left="1418" w:hanging="567"/>
        <w:rPr>
          <w:rFonts w:cs="Arial"/>
        </w:rPr>
      </w:pPr>
      <w:r>
        <w:rPr>
          <w:rFonts w:cs="Arial"/>
        </w:rPr>
        <w:t>(i)</w:t>
      </w:r>
      <w:r>
        <w:rPr>
          <w:rFonts w:cs="Arial"/>
        </w:rPr>
        <w:tab/>
      </w:r>
      <w:r w:rsidR="00D6256A" w:rsidRPr="00D6256A">
        <w:rPr>
          <w:rFonts w:cs="Arial"/>
        </w:rPr>
        <w:t>the target audience of the advertisement, brochure or similar communication;</w:t>
      </w:r>
    </w:p>
    <w:p w:rsidR="004C00A6" w:rsidRDefault="004C00A6" w:rsidP="004C00A6">
      <w:pPr>
        <w:widowControl w:val="0"/>
        <w:ind w:left="1418" w:hanging="567"/>
        <w:rPr>
          <w:rFonts w:cs="Arial"/>
        </w:rPr>
      </w:pPr>
    </w:p>
    <w:p w:rsidR="00D6256A" w:rsidRPr="00D6256A" w:rsidRDefault="004C00A6" w:rsidP="004C00A6">
      <w:pPr>
        <w:widowControl w:val="0"/>
        <w:ind w:left="1418" w:hanging="567"/>
        <w:rPr>
          <w:rFonts w:cs="Arial"/>
        </w:rPr>
      </w:pPr>
      <w:r>
        <w:rPr>
          <w:rFonts w:cs="Arial"/>
        </w:rPr>
        <w:t>(ii)</w:t>
      </w:r>
      <w:r>
        <w:rPr>
          <w:rFonts w:cs="Arial"/>
        </w:rPr>
        <w:tab/>
      </w:r>
      <w:r w:rsidR="00D6256A" w:rsidRPr="00D6256A">
        <w:rPr>
          <w:rFonts w:cs="Arial"/>
        </w:rPr>
        <w:t>the likely information needs of the average recipient or target market;</w:t>
      </w:r>
    </w:p>
    <w:p w:rsidR="00D6256A" w:rsidRPr="00D6256A" w:rsidRDefault="00D6256A" w:rsidP="00D6256A">
      <w:pPr>
        <w:widowControl w:val="0"/>
        <w:ind w:left="1418" w:hanging="567"/>
        <w:rPr>
          <w:rFonts w:cs="Arial"/>
        </w:rPr>
      </w:pPr>
    </w:p>
    <w:p w:rsidR="00D6256A" w:rsidRPr="00D6256A" w:rsidRDefault="004C00A6" w:rsidP="004C00A6">
      <w:pPr>
        <w:widowControl w:val="0"/>
        <w:ind w:left="1418" w:hanging="567"/>
        <w:rPr>
          <w:rFonts w:cs="Arial"/>
        </w:rPr>
      </w:pPr>
      <w:r>
        <w:rPr>
          <w:rFonts w:cs="Arial"/>
        </w:rPr>
        <w:t>(iii)</w:t>
      </w:r>
      <w:r>
        <w:rPr>
          <w:rFonts w:cs="Arial"/>
        </w:rPr>
        <w:tab/>
      </w:r>
      <w:r w:rsidR="00D6256A" w:rsidRPr="00D6256A">
        <w:rPr>
          <w:rFonts w:cs="Arial"/>
        </w:rPr>
        <w:t>prominence in the context of the advertisement, brochure or similar communication as a whole;</w:t>
      </w:r>
    </w:p>
    <w:p w:rsidR="00D6256A" w:rsidRPr="00D6256A" w:rsidRDefault="00D6256A" w:rsidP="004C00A6">
      <w:pPr>
        <w:widowControl w:val="0"/>
        <w:ind w:left="1418" w:hanging="567"/>
        <w:rPr>
          <w:rFonts w:cs="Arial"/>
        </w:rPr>
      </w:pPr>
    </w:p>
    <w:p w:rsidR="00D6256A" w:rsidRPr="00D6256A" w:rsidRDefault="004C00A6" w:rsidP="004C00A6">
      <w:pPr>
        <w:widowControl w:val="0"/>
        <w:ind w:left="1418" w:hanging="567"/>
        <w:rPr>
          <w:rFonts w:cs="Arial"/>
        </w:rPr>
      </w:pPr>
      <w:r>
        <w:rPr>
          <w:rFonts w:cs="Arial"/>
        </w:rPr>
        <w:t>(iv)</w:t>
      </w:r>
      <w:r>
        <w:rPr>
          <w:rFonts w:cs="Arial"/>
        </w:rPr>
        <w:tab/>
      </w:r>
      <w:r w:rsidR="00D6256A" w:rsidRPr="00D6256A">
        <w:rPr>
          <w:rFonts w:cs="Arial"/>
        </w:rPr>
        <w:t>positioning of the text and audibility and speed of speech;</w:t>
      </w:r>
    </w:p>
    <w:p w:rsidR="00D6256A" w:rsidRPr="00D6256A" w:rsidRDefault="00D6256A" w:rsidP="004C00A6">
      <w:pPr>
        <w:ind w:left="1418" w:hanging="567"/>
        <w:contextualSpacing/>
        <w:rPr>
          <w:rFonts w:cs="Arial"/>
        </w:rPr>
      </w:pPr>
    </w:p>
    <w:p w:rsidR="00D6256A" w:rsidRPr="00D6256A" w:rsidRDefault="004C00A6" w:rsidP="004C00A6">
      <w:pPr>
        <w:widowControl w:val="0"/>
        <w:ind w:left="1418" w:hanging="567"/>
        <w:rPr>
          <w:rFonts w:cs="Arial"/>
        </w:rPr>
      </w:pPr>
      <w:r>
        <w:rPr>
          <w:rFonts w:cs="Arial"/>
        </w:rPr>
        <w:t>(v)</w:t>
      </w:r>
      <w:r>
        <w:rPr>
          <w:rFonts w:cs="Arial"/>
        </w:rPr>
        <w:tab/>
      </w:r>
      <w:r w:rsidR="00D6256A" w:rsidRPr="00D6256A">
        <w:rPr>
          <w:rFonts w:cs="Arial"/>
        </w:rPr>
        <w:t xml:space="preserve">the duration of displays of key information;  </w:t>
      </w:r>
    </w:p>
    <w:p w:rsidR="00D6256A" w:rsidRPr="00D6256A" w:rsidRDefault="00D6256A" w:rsidP="004C00A6">
      <w:pPr>
        <w:widowControl w:val="0"/>
        <w:ind w:left="1418" w:hanging="567"/>
        <w:rPr>
          <w:rFonts w:cs="Arial"/>
        </w:rPr>
      </w:pPr>
    </w:p>
    <w:p w:rsidR="00D6256A" w:rsidRPr="00D6256A" w:rsidRDefault="004C00A6" w:rsidP="004C00A6">
      <w:pPr>
        <w:widowControl w:val="0"/>
        <w:ind w:left="1418" w:hanging="567"/>
        <w:rPr>
          <w:rFonts w:cs="Arial"/>
        </w:rPr>
      </w:pPr>
      <w:r>
        <w:rPr>
          <w:rFonts w:cs="Arial"/>
        </w:rPr>
        <w:t>(vi)</w:t>
      </w:r>
      <w:r>
        <w:rPr>
          <w:rFonts w:cs="Arial"/>
        </w:rPr>
        <w:tab/>
      </w:r>
      <w:r w:rsidR="00D6256A" w:rsidRPr="00D6256A">
        <w:rPr>
          <w:rFonts w:cs="Arial"/>
        </w:rPr>
        <w:t>background;</w:t>
      </w:r>
    </w:p>
    <w:p w:rsidR="00D6256A" w:rsidRPr="00D6256A" w:rsidRDefault="00D6256A" w:rsidP="004C00A6">
      <w:pPr>
        <w:widowControl w:val="0"/>
        <w:ind w:left="1418" w:hanging="567"/>
        <w:rPr>
          <w:rFonts w:cs="Arial"/>
        </w:rPr>
      </w:pPr>
    </w:p>
    <w:p w:rsidR="00D6256A" w:rsidRPr="00D6256A" w:rsidRDefault="004C00A6" w:rsidP="004C00A6">
      <w:pPr>
        <w:widowControl w:val="0"/>
        <w:ind w:left="1418" w:hanging="567"/>
        <w:rPr>
          <w:rFonts w:cs="Arial"/>
        </w:rPr>
      </w:pPr>
      <w:r>
        <w:rPr>
          <w:rFonts w:cs="Arial"/>
        </w:rPr>
        <w:t>(vii)</w:t>
      </w:r>
      <w:r>
        <w:rPr>
          <w:rFonts w:cs="Arial"/>
        </w:rPr>
        <w:tab/>
      </w:r>
      <w:r w:rsidR="00D6256A" w:rsidRPr="00D6256A">
        <w:rPr>
          <w:rFonts w:cs="Arial"/>
        </w:rPr>
        <w:t>colour; and</w:t>
      </w:r>
    </w:p>
    <w:p w:rsidR="00D6256A" w:rsidRPr="00D6256A" w:rsidRDefault="00D6256A" w:rsidP="004C00A6">
      <w:pPr>
        <w:widowControl w:val="0"/>
        <w:ind w:left="1418" w:hanging="567"/>
        <w:rPr>
          <w:rFonts w:cs="Arial"/>
        </w:rPr>
      </w:pPr>
    </w:p>
    <w:p w:rsidR="00D6256A" w:rsidRPr="00D6256A" w:rsidRDefault="004C00A6" w:rsidP="004C00A6">
      <w:pPr>
        <w:widowControl w:val="0"/>
        <w:ind w:left="1418" w:hanging="567"/>
        <w:rPr>
          <w:rFonts w:cs="Arial"/>
        </w:rPr>
      </w:pPr>
      <w:r>
        <w:rPr>
          <w:rFonts w:cs="Arial"/>
        </w:rPr>
        <w:t>(viii)</w:t>
      </w:r>
      <w:r>
        <w:rPr>
          <w:rFonts w:cs="Arial"/>
        </w:rPr>
        <w:tab/>
      </w:r>
      <w:r w:rsidR="00D6256A" w:rsidRPr="00D6256A">
        <w:rPr>
          <w:rFonts w:cs="Arial"/>
        </w:rPr>
        <w:t>font size.</w:t>
      </w:r>
    </w:p>
    <w:p w:rsidR="00D6256A" w:rsidRPr="00D6256A" w:rsidRDefault="00D6256A" w:rsidP="00D6256A">
      <w:pPr>
        <w:widowControl w:val="0"/>
        <w:ind w:left="1418" w:hanging="567"/>
        <w:rPr>
          <w:rFonts w:cs="Arial"/>
        </w:rPr>
      </w:pPr>
    </w:p>
    <w:p w:rsidR="00D6256A" w:rsidRPr="00D6256A" w:rsidRDefault="00D6256A" w:rsidP="00D6256A">
      <w:pPr>
        <w:widowControl w:val="0"/>
        <w:ind w:left="851" w:hanging="851"/>
        <w:rPr>
          <w:rFonts w:cs="Arial"/>
        </w:rPr>
      </w:pPr>
      <w:r w:rsidRPr="00D6256A">
        <w:rPr>
          <w:rFonts w:cs="Arial"/>
        </w:rPr>
        <w:t xml:space="preserve">11.15.2 </w:t>
      </w:r>
      <w:r w:rsidRPr="00D6256A">
        <w:rPr>
          <w:rFonts w:cs="Arial"/>
        </w:rPr>
        <w:tab/>
        <w:t xml:space="preserve">A statement or information in an advertisement, brochure or similar communication </w:t>
      </w:r>
      <w:r w:rsidRPr="00D6256A">
        <w:rPr>
          <w:rFonts w:cs="Arial"/>
        </w:rPr>
        <w:lastRenderedPageBreak/>
        <w:t>is not regarded as being prominent if, amongst other things, the statement or information is –</w:t>
      </w:r>
    </w:p>
    <w:p w:rsidR="00D6256A" w:rsidRPr="00D6256A" w:rsidRDefault="00D6256A" w:rsidP="00D6256A">
      <w:pPr>
        <w:widowControl w:val="0"/>
        <w:ind w:left="1418" w:hanging="567"/>
        <w:rPr>
          <w:rFonts w:cs="Arial"/>
        </w:rPr>
      </w:pPr>
    </w:p>
    <w:p w:rsidR="00D6256A" w:rsidRPr="00D6256A" w:rsidRDefault="00A62129" w:rsidP="00A62129">
      <w:pPr>
        <w:widowControl w:val="0"/>
        <w:ind w:left="1418" w:hanging="567"/>
        <w:rPr>
          <w:rFonts w:cs="Arial"/>
        </w:rPr>
      </w:pPr>
      <w:r>
        <w:rPr>
          <w:rFonts w:cs="Arial"/>
        </w:rPr>
        <w:t>(a)</w:t>
      </w:r>
      <w:r>
        <w:rPr>
          <w:rFonts w:cs="Arial"/>
        </w:rPr>
        <w:tab/>
      </w:r>
      <w:r w:rsidR="00D6256A" w:rsidRPr="00D6256A">
        <w:rPr>
          <w:rFonts w:cs="Arial"/>
        </w:rPr>
        <w:t>obscured through the close proximity of promotional illustrations and/or additional text;</w:t>
      </w:r>
    </w:p>
    <w:p w:rsidR="00D6256A" w:rsidRPr="00D6256A" w:rsidRDefault="00D6256A" w:rsidP="00A62129">
      <w:pPr>
        <w:widowControl w:val="0"/>
        <w:ind w:left="1418" w:hanging="567"/>
        <w:rPr>
          <w:rFonts w:cs="Arial"/>
        </w:rPr>
      </w:pPr>
    </w:p>
    <w:p w:rsidR="00D6256A" w:rsidRPr="00D6256A" w:rsidRDefault="00A62129" w:rsidP="00A62129">
      <w:pPr>
        <w:widowControl w:val="0"/>
        <w:ind w:left="1418" w:hanging="567"/>
        <w:rPr>
          <w:rFonts w:cs="Arial"/>
        </w:rPr>
      </w:pPr>
      <w:r>
        <w:rPr>
          <w:rFonts w:cs="Arial"/>
        </w:rPr>
        <w:t>(b)</w:t>
      </w:r>
      <w:r>
        <w:rPr>
          <w:rFonts w:cs="Arial"/>
        </w:rPr>
        <w:tab/>
      </w:r>
      <w:r w:rsidR="00D6256A" w:rsidRPr="00D6256A">
        <w:rPr>
          <w:rFonts w:cs="Arial"/>
        </w:rPr>
        <w:t>diminished through the use of small font sizes and unclear type styles and the duration for which it is displayed;</w:t>
      </w:r>
    </w:p>
    <w:p w:rsidR="00D6256A" w:rsidRPr="00D6256A" w:rsidRDefault="00D6256A" w:rsidP="00A62129">
      <w:pPr>
        <w:widowControl w:val="0"/>
        <w:ind w:left="1418" w:hanging="567"/>
        <w:rPr>
          <w:rFonts w:cs="Arial"/>
        </w:rPr>
      </w:pPr>
    </w:p>
    <w:p w:rsidR="00D6256A" w:rsidRPr="00D6256A" w:rsidRDefault="00A62129" w:rsidP="00A62129">
      <w:pPr>
        <w:widowControl w:val="0"/>
        <w:ind w:left="1418" w:hanging="567"/>
        <w:rPr>
          <w:rFonts w:cs="Arial"/>
        </w:rPr>
      </w:pPr>
      <w:r>
        <w:rPr>
          <w:rFonts w:cs="Arial"/>
        </w:rPr>
        <w:t>(c)</w:t>
      </w:r>
      <w:r>
        <w:rPr>
          <w:rFonts w:cs="Arial"/>
        </w:rPr>
        <w:tab/>
      </w:r>
      <w:r w:rsidR="00D6256A" w:rsidRPr="00D6256A">
        <w:rPr>
          <w:rFonts w:cs="Arial"/>
        </w:rPr>
        <w:t xml:space="preserve">likely to be overlooked due to its position; </w:t>
      </w:r>
    </w:p>
    <w:p w:rsidR="00D6256A" w:rsidRPr="00D6256A" w:rsidRDefault="00D6256A" w:rsidP="00A62129">
      <w:pPr>
        <w:widowControl w:val="0"/>
        <w:ind w:left="1418" w:hanging="567"/>
        <w:rPr>
          <w:rFonts w:cs="Arial"/>
        </w:rPr>
      </w:pPr>
    </w:p>
    <w:p w:rsidR="00D6256A" w:rsidRPr="00D6256A" w:rsidRDefault="00A62129" w:rsidP="00A62129">
      <w:pPr>
        <w:widowControl w:val="0"/>
        <w:ind w:left="1418" w:hanging="567"/>
        <w:rPr>
          <w:rFonts w:cs="Arial"/>
        </w:rPr>
      </w:pPr>
      <w:r>
        <w:rPr>
          <w:rFonts w:cs="Arial"/>
        </w:rPr>
        <w:t>(d)</w:t>
      </w:r>
      <w:r>
        <w:rPr>
          <w:rFonts w:cs="Arial"/>
        </w:rPr>
        <w:tab/>
      </w:r>
      <w:r w:rsidR="00D6256A" w:rsidRPr="00D6256A">
        <w:rPr>
          <w:rFonts w:cs="Arial"/>
        </w:rPr>
        <w:t>superimposed across a coloured or patterned background which lessens its visual impact; and</w:t>
      </w:r>
    </w:p>
    <w:p w:rsidR="00D6256A" w:rsidRPr="00D6256A" w:rsidRDefault="00D6256A" w:rsidP="00A62129">
      <w:pPr>
        <w:ind w:left="1418" w:hanging="567"/>
        <w:contextualSpacing/>
        <w:rPr>
          <w:rFonts w:cs="Arial"/>
        </w:rPr>
      </w:pPr>
    </w:p>
    <w:p w:rsidR="00D6256A" w:rsidRPr="00D6256A" w:rsidRDefault="00A62129" w:rsidP="00A62129">
      <w:pPr>
        <w:widowControl w:val="0"/>
        <w:ind w:left="1418" w:hanging="567"/>
        <w:rPr>
          <w:rFonts w:cs="Arial"/>
        </w:rPr>
      </w:pPr>
      <w:r>
        <w:rPr>
          <w:rFonts w:cs="Arial"/>
        </w:rPr>
        <w:t>(e)</w:t>
      </w:r>
      <w:r>
        <w:rPr>
          <w:rFonts w:cs="Arial"/>
        </w:rPr>
        <w:tab/>
      </w:r>
      <w:r w:rsidR="00D6256A" w:rsidRPr="00D6256A">
        <w:rPr>
          <w:rFonts w:cs="Arial"/>
        </w:rPr>
        <w:t>diminished by the speed at which speech is delivered.</w:t>
      </w:r>
    </w:p>
    <w:p w:rsidR="00D6256A" w:rsidRPr="00D6256A" w:rsidRDefault="00D6256A" w:rsidP="00D6256A">
      <w:pPr>
        <w:ind w:left="720"/>
        <w:contextualSpacing/>
        <w:rPr>
          <w:rFonts w:cs="Arial"/>
        </w:rPr>
      </w:pPr>
    </w:p>
    <w:p w:rsidR="00D6256A" w:rsidRPr="00D6256A" w:rsidRDefault="00D6256A" w:rsidP="00D6256A">
      <w:pPr>
        <w:widowControl w:val="0"/>
        <w:ind w:left="851" w:hanging="851"/>
        <w:rPr>
          <w:rFonts w:cs="Arial"/>
        </w:rPr>
      </w:pPr>
      <w:r w:rsidRPr="00D6256A">
        <w:rPr>
          <w:rFonts w:cs="Arial"/>
        </w:rPr>
        <w:t>11.15.3</w:t>
      </w:r>
      <w:r w:rsidRPr="00D6256A">
        <w:rPr>
          <w:rFonts w:cs="Arial"/>
        </w:rPr>
        <w:tab/>
        <w:t xml:space="preserve">In any advertisements, brochures or similar communications relating to a policy that is subject to a white labelling arrangement, the name of the insurer must be as frequently mentioned, as audible or as visible as that of the white label and, in respect of written media must be at least the same font size as that of the white label.  </w:t>
      </w:r>
    </w:p>
    <w:p w:rsidR="00D6256A" w:rsidRDefault="00D6256A" w:rsidP="00D6256A">
      <w:pPr>
        <w:jc w:val="center"/>
        <w:rPr>
          <w:rFonts w:eastAsia="Times New Roman" w:cs="Arial"/>
        </w:rPr>
      </w:pPr>
    </w:p>
    <w:p w:rsidR="00F514D3" w:rsidRPr="00D6256A" w:rsidRDefault="00F514D3" w:rsidP="00D6256A">
      <w:pPr>
        <w:jc w:val="center"/>
        <w:rPr>
          <w:rFonts w:eastAsia="Times New Roman" w:cs="Arial"/>
        </w:rPr>
      </w:pPr>
    </w:p>
    <w:p w:rsidR="00D6256A" w:rsidRPr="00D6256A" w:rsidRDefault="00D6256A" w:rsidP="00D6256A">
      <w:pPr>
        <w:jc w:val="center"/>
        <w:rPr>
          <w:rFonts w:cs="Arial"/>
          <w:b/>
        </w:rPr>
      </w:pPr>
      <w:commentRangeStart w:id="236"/>
      <w:r w:rsidRPr="00D6256A">
        <w:rPr>
          <w:rFonts w:cs="Arial"/>
          <w:b/>
        </w:rPr>
        <w:t xml:space="preserve">RULE 12: DISCLOSURE AND RECORD KEEPING </w:t>
      </w:r>
      <w:commentRangeEnd w:id="236"/>
      <w:r w:rsidRPr="00D6256A">
        <w:rPr>
          <w:sz w:val="16"/>
          <w:szCs w:val="16"/>
        </w:rPr>
        <w:commentReference w:id="236"/>
      </w:r>
    </w:p>
    <w:p w:rsidR="00D6256A" w:rsidRPr="00D6256A" w:rsidRDefault="00D6256A" w:rsidP="00D6256A">
      <w:pPr>
        <w:rPr>
          <w:rFonts w:cs="Arial"/>
          <w:b/>
        </w:rPr>
      </w:pPr>
    </w:p>
    <w:p w:rsidR="00D6256A" w:rsidRPr="00D6256A" w:rsidRDefault="00D6256A" w:rsidP="00D6256A">
      <w:pPr>
        <w:ind w:left="851" w:hanging="851"/>
        <w:rPr>
          <w:rFonts w:eastAsia="Times New Roman" w:cs="Arial"/>
          <w:b/>
        </w:rPr>
      </w:pPr>
      <w:r w:rsidRPr="00D6256A">
        <w:rPr>
          <w:rFonts w:eastAsia="Times New Roman" w:cs="Arial"/>
          <w:b/>
        </w:rPr>
        <w:t>12.1</w:t>
      </w:r>
      <w:r w:rsidRPr="00D6256A">
        <w:rPr>
          <w:rFonts w:eastAsia="Times New Roman" w:cs="Arial"/>
          <w:b/>
        </w:rPr>
        <w:tab/>
        <w:t xml:space="preserve">General disclosure requirements </w:t>
      </w:r>
    </w:p>
    <w:p w:rsidR="00D6256A" w:rsidRPr="00D6256A" w:rsidRDefault="00D6256A" w:rsidP="00D6256A">
      <w:pPr>
        <w:ind w:left="851" w:hanging="851"/>
        <w:rPr>
          <w:rFonts w:eastAsia="Times New Roman" w:cs="Arial"/>
        </w:rPr>
      </w:pPr>
    </w:p>
    <w:p w:rsidR="00D6256A" w:rsidRPr="00D6256A" w:rsidRDefault="00D6256A" w:rsidP="00D6256A">
      <w:pPr>
        <w:ind w:left="851" w:hanging="851"/>
        <w:rPr>
          <w:rFonts w:cs="Arial"/>
          <w:i/>
        </w:rPr>
      </w:pPr>
      <w:r w:rsidRPr="00D6256A">
        <w:rPr>
          <w:rFonts w:cs="Arial"/>
          <w:i/>
        </w:rPr>
        <w:t>Language and format</w:t>
      </w:r>
    </w:p>
    <w:p w:rsidR="00D6256A" w:rsidRPr="00D6256A" w:rsidRDefault="00D6256A" w:rsidP="00D6256A">
      <w:pPr>
        <w:ind w:left="720" w:hanging="720"/>
        <w:rPr>
          <w:rFonts w:cs="Arial"/>
          <w:b/>
        </w:rPr>
      </w:pPr>
    </w:p>
    <w:p w:rsidR="00D6256A" w:rsidRPr="00D6256A" w:rsidRDefault="00D6256A" w:rsidP="00D6256A">
      <w:pPr>
        <w:ind w:left="851" w:hanging="851"/>
        <w:rPr>
          <w:rFonts w:cs="Arial"/>
        </w:rPr>
      </w:pPr>
      <w:r w:rsidRPr="00D6256A">
        <w:rPr>
          <w:rFonts w:cs="Arial"/>
        </w:rPr>
        <w:t>12.1.1</w:t>
      </w:r>
      <w:r w:rsidRPr="00D6256A">
        <w:rPr>
          <w:rFonts w:cs="Arial"/>
        </w:rPr>
        <w:tab/>
        <w:t>Any communication by an insurer to a policyholder in relation to a policy must –</w:t>
      </w:r>
    </w:p>
    <w:p w:rsidR="00D6256A" w:rsidRPr="00D6256A" w:rsidRDefault="00D6256A" w:rsidP="00D6256A">
      <w:pPr>
        <w:ind w:left="1276" w:hanging="567"/>
        <w:rPr>
          <w:rFonts w:cs="Arial"/>
        </w:rPr>
      </w:pPr>
    </w:p>
    <w:p w:rsidR="00D6256A" w:rsidRPr="00D6256A" w:rsidRDefault="00D6256A" w:rsidP="00D6256A">
      <w:pPr>
        <w:ind w:left="1276" w:hanging="425"/>
        <w:rPr>
          <w:rFonts w:cs="Arial"/>
        </w:rPr>
      </w:pPr>
      <w:r w:rsidRPr="00D6256A">
        <w:rPr>
          <w:rFonts w:cs="Arial"/>
        </w:rPr>
        <w:t>(a)</w:t>
      </w:r>
      <w:r w:rsidRPr="00D6256A">
        <w:rPr>
          <w:rFonts w:cs="Arial"/>
        </w:rPr>
        <w:tab/>
        <w:t xml:space="preserve">be in plain and simple language, avoid uncertainty or confusion and not be misleading; </w:t>
      </w:r>
    </w:p>
    <w:p w:rsidR="00D6256A" w:rsidRPr="00D6256A" w:rsidRDefault="00D6256A" w:rsidP="00D6256A">
      <w:pPr>
        <w:ind w:left="1276" w:hanging="425"/>
        <w:rPr>
          <w:rFonts w:cs="Arial"/>
        </w:rPr>
      </w:pPr>
    </w:p>
    <w:p w:rsidR="00D6256A" w:rsidRPr="00D6256A" w:rsidRDefault="00D6256A" w:rsidP="00D6256A">
      <w:pPr>
        <w:ind w:left="1276" w:hanging="425"/>
        <w:rPr>
          <w:rFonts w:cs="Arial"/>
        </w:rPr>
      </w:pPr>
      <w:r w:rsidRPr="00D6256A">
        <w:rPr>
          <w:rFonts w:cs="Arial"/>
        </w:rPr>
        <w:t>(b)</w:t>
      </w:r>
      <w:r w:rsidRPr="00D6256A">
        <w:rPr>
          <w:rFonts w:cs="Arial"/>
        </w:rPr>
        <w:tab/>
        <w:t>be in clear and readable print size, spacing and format; and</w:t>
      </w:r>
    </w:p>
    <w:p w:rsidR="00D6256A" w:rsidRPr="00D6256A" w:rsidRDefault="00D6256A" w:rsidP="00D6256A">
      <w:pPr>
        <w:ind w:left="1276" w:hanging="425"/>
        <w:rPr>
          <w:rFonts w:cs="Arial"/>
        </w:rPr>
      </w:pPr>
    </w:p>
    <w:p w:rsidR="00D6256A" w:rsidRPr="00D6256A" w:rsidRDefault="00D6256A" w:rsidP="00D6256A">
      <w:pPr>
        <w:ind w:left="1276" w:hanging="425"/>
        <w:rPr>
          <w:rFonts w:cs="Arial"/>
        </w:rPr>
      </w:pPr>
      <w:r w:rsidRPr="00D6256A">
        <w:rPr>
          <w:rFonts w:cs="Arial"/>
        </w:rPr>
        <w:t>(c)</w:t>
      </w:r>
      <w:r w:rsidRPr="00D6256A">
        <w:rPr>
          <w:rFonts w:cs="Arial"/>
        </w:rPr>
        <w:tab/>
        <w:t xml:space="preserve">in respect of </w:t>
      </w:r>
      <w:r w:rsidRPr="00D6256A">
        <w:rPr>
          <w:rFonts w:eastAsia="Times New Roman" w:cs="Arial"/>
        </w:rPr>
        <w:t>any amount, sum, value, charge, fee, remuneration or monetary obligation mentioned or referred to therein, be stated in actual monetary terms, provided that where any such amount, sum, value, charge, fee, remuneration or monetary obligation is not reasonably pre-determinable, its basis of calculation must be clearly and appropriately described.</w:t>
      </w:r>
    </w:p>
    <w:p w:rsidR="00D6256A" w:rsidRPr="00D6256A" w:rsidRDefault="00D6256A" w:rsidP="00D6256A">
      <w:pPr>
        <w:ind w:left="851" w:hanging="851"/>
        <w:rPr>
          <w:rFonts w:ascii="Arial-ItalicMT" w:hAnsi="Arial-ItalicMT" w:cs="Arial-ItalicMT"/>
          <w:i/>
          <w:iCs/>
        </w:rPr>
      </w:pPr>
    </w:p>
    <w:p w:rsidR="00D6256A" w:rsidRPr="00D6256A" w:rsidRDefault="00D6256A" w:rsidP="00D6256A">
      <w:pPr>
        <w:ind w:left="851" w:hanging="851"/>
        <w:rPr>
          <w:rFonts w:ascii="Arial-ItalicMT" w:hAnsi="Arial-ItalicMT" w:cs="Arial-ItalicMT"/>
          <w:i/>
          <w:iCs/>
        </w:rPr>
      </w:pPr>
      <w:r w:rsidRPr="00D6256A">
        <w:rPr>
          <w:rFonts w:ascii="Arial-ItalicMT" w:hAnsi="Arial-ItalicMT" w:cs="Arial-ItalicMT"/>
          <w:i/>
          <w:iCs/>
        </w:rPr>
        <w:t>Timing of the provision of information to policyholders</w:t>
      </w:r>
    </w:p>
    <w:p w:rsidR="00D6256A" w:rsidRPr="00D6256A" w:rsidRDefault="00D6256A" w:rsidP="00D6256A">
      <w:pPr>
        <w:ind w:left="851" w:hanging="851"/>
        <w:rPr>
          <w:rFonts w:ascii="Arial-ItalicMT" w:hAnsi="Arial-ItalicMT" w:cs="Arial-ItalicMT"/>
          <w:i/>
          <w:iCs/>
        </w:rPr>
      </w:pPr>
    </w:p>
    <w:p w:rsidR="00D6256A" w:rsidRPr="00D6256A" w:rsidRDefault="00D6256A" w:rsidP="00D6256A">
      <w:pPr>
        <w:ind w:left="851" w:hanging="851"/>
        <w:rPr>
          <w:rFonts w:ascii="ArialMT" w:hAnsi="ArialMT" w:cs="ArialMT"/>
        </w:rPr>
      </w:pPr>
      <w:r w:rsidRPr="00D6256A">
        <w:rPr>
          <w:rFonts w:eastAsia="Times New Roman" w:cs="Arial"/>
        </w:rPr>
        <w:t>12.1.2</w:t>
      </w:r>
      <w:r w:rsidRPr="00D6256A">
        <w:rPr>
          <w:rFonts w:eastAsia="Times New Roman" w:cs="Arial"/>
        </w:rPr>
        <w:tab/>
        <w:t xml:space="preserve">An insurer must </w:t>
      </w:r>
      <w:r w:rsidRPr="00D6256A">
        <w:rPr>
          <w:rFonts w:ascii="ArialMT" w:hAnsi="ArialMT" w:cs="ArialMT"/>
        </w:rPr>
        <w:t>take reasonable steps to ensure that a policyholder is given appropriate information about a policy in good time so that the policyholder can make an informed decision about the policy prior to inception and throughout the duration of the policy.</w:t>
      </w:r>
      <w:r w:rsidRPr="00D6256A">
        <w:t xml:space="preserve"> </w:t>
      </w:r>
    </w:p>
    <w:p w:rsidR="00D6256A" w:rsidRPr="00D6256A" w:rsidRDefault="00D6256A" w:rsidP="00D6256A">
      <w:pPr>
        <w:autoSpaceDE w:val="0"/>
        <w:autoSpaceDN w:val="0"/>
        <w:adjustRightInd w:val="0"/>
        <w:ind w:left="851" w:hanging="851"/>
        <w:rPr>
          <w:rFonts w:ascii="Arial-ItalicMT" w:hAnsi="Arial-ItalicMT" w:cs="Arial-ItalicMT"/>
          <w:i/>
          <w:iCs/>
        </w:rPr>
      </w:pPr>
    </w:p>
    <w:p w:rsidR="00D6256A" w:rsidRPr="00D6256A" w:rsidRDefault="00D6256A" w:rsidP="00D6256A">
      <w:pPr>
        <w:autoSpaceDE w:val="0"/>
        <w:autoSpaceDN w:val="0"/>
        <w:adjustRightInd w:val="0"/>
        <w:ind w:left="851" w:hanging="851"/>
        <w:rPr>
          <w:rFonts w:ascii="ArialMT" w:hAnsi="ArialMT" w:cs="ArialMT"/>
        </w:rPr>
      </w:pPr>
      <w:r w:rsidRPr="00D6256A">
        <w:rPr>
          <w:rFonts w:ascii="ArialMT" w:hAnsi="ArialMT" w:cs="ArialMT"/>
        </w:rPr>
        <w:t>12.1.3</w:t>
      </w:r>
      <w:r w:rsidRPr="00D6256A">
        <w:rPr>
          <w:rFonts w:ascii="ArialMT" w:hAnsi="ArialMT" w:cs="ArialMT"/>
        </w:rPr>
        <w:tab/>
        <w:t>In determining what is “in good time”, an insurer must consider the importance of the information to the policyholder's decision-making process and the point at which the information may be most useful.</w:t>
      </w:r>
    </w:p>
    <w:p w:rsidR="00D6256A" w:rsidRPr="00D6256A" w:rsidRDefault="00D6256A" w:rsidP="00D6256A">
      <w:pPr>
        <w:autoSpaceDE w:val="0"/>
        <w:autoSpaceDN w:val="0"/>
        <w:adjustRightInd w:val="0"/>
        <w:rPr>
          <w:rFonts w:ascii="Arial-ItalicMT" w:hAnsi="Arial-ItalicMT" w:cs="Arial-ItalicMT"/>
          <w:i/>
          <w:iCs/>
        </w:rPr>
      </w:pPr>
    </w:p>
    <w:p w:rsidR="00D6256A" w:rsidRPr="00D6256A" w:rsidRDefault="00D6256A" w:rsidP="00D6256A">
      <w:pPr>
        <w:autoSpaceDE w:val="0"/>
        <w:autoSpaceDN w:val="0"/>
        <w:adjustRightInd w:val="0"/>
        <w:ind w:left="851" w:hanging="851"/>
        <w:rPr>
          <w:rFonts w:ascii="Arial-ItalicMT" w:hAnsi="Arial-ItalicMT" w:cs="Arial-ItalicMT"/>
          <w:i/>
          <w:iCs/>
        </w:rPr>
      </w:pPr>
      <w:r w:rsidRPr="00D6256A">
        <w:rPr>
          <w:rFonts w:ascii="Arial-ItalicMT" w:hAnsi="Arial-ItalicMT" w:cs="Arial-ItalicMT"/>
          <w:i/>
          <w:iCs/>
        </w:rPr>
        <w:t>Delivery of information to policyholders</w:t>
      </w:r>
    </w:p>
    <w:p w:rsidR="00D6256A" w:rsidRPr="00D6256A" w:rsidRDefault="00D6256A" w:rsidP="00D6256A">
      <w:pPr>
        <w:autoSpaceDE w:val="0"/>
        <w:autoSpaceDN w:val="0"/>
        <w:adjustRightInd w:val="0"/>
        <w:ind w:left="851" w:hanging="851"/>
        <w:rPr>
          <w:rFonts w:ascii="Arial-ItalicMT" w:hAnsi="Arial-ItalicMT" w:cs="Arial-ItalicMT"/>
          <w:i/>
          <w:iCs/>
        </w:rPr>
      </w:pPr>
    </w:p>
    <w:p w:rsidR="00D6256A" w:rsidRPr="00D6256A" w:rsidRDefault="00D6256A" w:rsidP="00D6256A">
      <w:pPr>
        <w:autoSpaceDE w:val="0"/>
        <w:autoSpaceDN w:val="0"/>
        <w:adjustRightInd w:val="0"/>
        <w:ind w:left="851" w:hanging="851"/>
        <w:rPr>
          <w:rFonts w:ascii="ArialMT" w:hAnsi="ArialMT" w:cs="ArialMT"/>
        </w:rPr>
      </w:pPr>
      <w:r w:rsidRPr="00D6256A">
        <w:rPr>
          <w:rFonts w:ascii="ArialMT" w:hAnsi="ArialMT" w:cs="ArialMT"/>
        </w:rPr>
        <w:lastRenderedPageBreak/>
        <w:t>12.1.4</w:t>
      </w:r>
      <w:r w:rsidRPr="00D6256A">
        <w:rPr>
          <w:rFonts w:ascii="ArialMT" w:hAnsi="ArialMT" w:cs="ArialMT"/>
        </w:rPr>
        <w:tab/>
        <w:t xml:space="preserve">Information should be provided in a way that is clear, fair and not misleading. </w:t>
      </w:r>
    </w:p>
    <w:p w:rsidR="00D6256A" w:rsidRPr="00D6256A" w:rsidRDefault="00D6256A" w:rsidP="00D6256A">
      <w:pPr>
        <w:autoSpaceDE w:val="0"/>
        <w:autoSpaceDN w:val="0"/>
        <w:adjustRightInd w:val="0"/>
        <w:ind w:left="851" w:hanging="851"/>
        <w:rPr>
          <w:rFonts w:ascii="ArialMT" w:hAnsi="ArialMT" w:cs="ArialMT"/>
        </w:rPr>
      </w:pPr>
    </w:p>
    <w:p w:rsidR="00D6256A" w:rsidRPr="00D6256A" w:rsidRDefault="00D6256A" w:rsidP="00D6256A">
      <w:pPr>
        <w:autoSpaceDE w:val="0"/>
        <w:autoSpaceDN w:val="0"/>
        <w:adjustRightInd w:val="0"/>
        <w:ind w:left="851" w:hanging="851"/>
        <w:rPr>
          <w:rFonts w:ascii="ArialMT" w:hAnsi="ArialMT" w:cs="ArialMT"/>
        </w:rPr>
      </w:pPr>
      <w:r w:rsidRPr="00D6256A">
        <w:rPr>
          <w:rFonts w:ascii="ArialMT" w:hAnsi="ArialMT" w:cs="ArialMT"/>
        </w:rPr>
        <w:t>12.1.5</w:t>
      </w:r>
      <w:r w:rsidRPr="00D6256A">
        <w:rPr>
          <w:rFonts w:ascii="ArialMT" w:hAnsi="ArialMT" w:cs="ArialMT"/>
        </w:rPr>
        <w:tab/>
        <w:t>Information should be provided in writing.</w:t>
      </w:r>
    </w:p>
    <w:p w:rsidR="00D6256A" w:rsidRPr="00D6256A" w:rsidRDefault="00D6256A" w:rsidP="00D6256A">
      <w:pPr>
        <w:autoSpaceDE w:val="0"/>
        <w:autoSpaceDN w:val="0"/>
        <w:adjustRightInd w:val="0"/>
        <w:ind w:left="851" w:hanging="851"/>
        <w:rPr>
          <w:rFonts w:ascii="ArialMT" w:hAnsi="ArialMT" w:cs="ArialMT"/>
        </w:rPr>
      </w:pPr>
    </w:p>
    <w:p w:rsidR="00D6256A" w:rsidRPr="00D6256A" w:rsidRDefault="00D6256A" w:rsidP="00D6256A">
      <w:pPr>
        <w:autoSpaceDE w:val="0"/>
        <w:autoSpaceDN w:val="0"/>
        <w:adjustRightInd w:val="0"/>
        <w:ind w:left="851" w:hanging="851"/>
        <w:rPr>
          <w:rFonts w:ascii="ArialMT" w:hAnsi="ArialMT" w:cs="ArialMT"/>
        </w:rPr>
      </w:pPr>
      <w:r w:rsidRPr="00D6256A">
        <w:rPr>
          <w:rFonts w:ascii="ArialMT" w:hAnsi="ArialMT" w:cs="ArialMT"/>
        </w:rPr>
        <w:t>12.1.6</w:t>
      </w:r>
      <w:r w:rsidRPr="00D6256A">
        <w:rPr>
          <w:rFonts w:ascii="ArialMT" w:hAnsi="ArialMT" w:cs="ArialMT"/>
        </w:rPr>
        <w:tab/>
        <w:t>Adequate information must be provided in respect of more complex or bundled policy features which are difficult for consumers to understand, particularly regarding the costs and risks involved.</w:t>
      </w:r>
    </w:p>
    <w:p w:rsidR="00D6256A" w:rsidRPr="00D6256A" w:rsidRDefault="00D6256A" w:rsidP="00D6256A">
      <w:pPr>
        <w:autoSpaceDE w:val="0"/>
        <w:autoSpaceDN w:val="0"/>
        <w:adjustRightInd w:val="0"/>
        <w:ind w:left="851" w:hanging="851"/>
        <w:rPr>
          <w:rFonts w:ascii="ArialMT" w:hAnsi="ArialMT" w:cs="ArialMT"/>
        </w:rPr>
      </w:pPr>
    </w:p>
    <w:p w:rsidR="00D6256A" w:rsidRPr="00D6256A" w:rsidRDefault="00D6256A" w:rsidP="00D6256A">
      <w:pPr>
        <w:autoSpaceDE w:val="0"/>
        <w:autoSpaceDN w:val="0"/>
        <w:adjustRightInd w:val="0"/>
        <w:ind w:left="851" w:hanging="851"/>
        <w:rPr>
          <w:rFonts w:ascii="Arial-ItalicMT" w:hAnsi="Arial-ItalicMT" w:cs="Arial-ItalicMT"/>
          <w:i/>
          <w:iCs/>
        </w:rPr>
      </w:pPr>
      <w:r w:rsidRPr="00D6256A">
        <w:rPr>
          <w:rFonts w:ascii="Arial-ItalicMT" w:hAnsi="Arial-ItalicMT" w:cs="Arial-ItalicMT"/>
          <w:i/>
          <w:iCs/>
        </w:rPr>
        <w:t>Content of the provision of information to policyholders</w:t>
      </w:r>
    </w:p>
    <w:p w:rsidR="00D6256A" w:rsidRPr="00D6256A" w:rsidRDefault="00D6256A" w:rsidP="00D6256A">
      <w:pPr>
        <w:autoSpaceDE w:val="0"/>
        <w:autoSpaceDN w:val="0"/>
        <w:adjustRightInd w:val="0"/>
        <w:ind w:left="851" w:hanging="851"/>
        <w:rPr>
          <w:rFonts w:ascii="Arial-ItalicMT" w:hAnsi="Arial-ItalicMT" w:cs="Arial-ItalicMT"/>
          <w:i/>
          <w:iCs/>
        </w:rPr>
      </w:pPr>
    </w:p>
    <w:p w:rsidR="00D6256A" w:rsidRPr="00D6256A" w:rsidRDefault="00D6256A" w:rsidP="00D6256A">
      <w:pPr>
        <w:autoSpaceDE w:val="0"/>
        <w:autoSpaceDN w:val="0"/>
        <w:adjustRightInd w:val="0"/>
        <w:ind w:left="851" w:hanging="851"/>
        <w:rPr>
          <w:rFonts w:ascii="ArialMT" w:hAnsi="ArialMT" w:cs="ArialMT"/>
        </w:rPr>
      </w:pPr>
      <w:r w:rsidRPr="00D6256A">
        <w:rPr>
          <w:rFonts w:ascii="Arial-ItalicMT" w:hAnsi="Arial-ItalicMT" w:cs="Arial-ItalicMT"/>
          <w:iCs/>
        </w:rPr>
        <w:t>1</w:t>
      </w:r>
      <w:r w:rsidRPr="00D6256A">
        <w:rPr>
          <w:rFonts w:ascii="ArialMT" w:hAnsi="ArialMT" w:cs="ArialMT"/>
        </w:rPr>
        <w:t>2</w:t>
      </w:r>
      <w:r w:rsidRPr="00D6256A">
        <w:rPr>
          <w:rFonts w:ascii="Arial-ItalicMT" w:hAnsi="Arial-ItalicMT" w:cs="Arial-ItalicMT"/>
          <w:iCs/>
        </w:rPr>
        <w:t>.1.7</w:t>
      </w:r>
      <w:r w:rsidRPr="00D6256A">
        <w:rPr>
          <w:rFonts w:ascii="Arial-ItalicMT" w:hAnsi="Arial-ItalicMT" w:cs="Arial-ItalicMT"/>
          <w:iCs/>
        </w:rPr>
        <w:tab/>
        <w:t>I</w:t>
      </w:r>
      <w:r w:rsidRPr="00D6256A">
        <w:rPr>
          <w:rFonts w:ascii="ArialMT" w:hAnsi="ArialMT" w:cs="ArialMT"/>
        </w:rPr>
        <w:t>nformation provided must enable policyholders to understand the characteristics of the policy and help them understand whether and why it meets their requirements. In determining the level of information required to be disclosed the insurer must consider -</w:t>
      </w:r>
    </w:p>
    <w:p w:rsidR="00D6256A" w:rsidRPr="00D6256A" w:rsidRDefault="00D6256A" w:rsidP="00D6256A">
      <w:pPr>
        <w:autoSpaceDE w:val="0"/>
        <w:autoSpaceDN w:val="0"/>
        <w:adjustRightInd w:val="0"/>
        <w:rPr>
          <w:rFonts w:ascii="SymbolMT" w:hAnsi="SymbolMT" w:cs="SymbolMT"/>
        </w:rPr>
      </w:pPr>
    </w:p>
    <w:p w:rsidR="00D6256A" w:rsidRPr="00D6256A" w:rsidRDefault="00D6256A" w:rsidP="00D6256A">
      <w:pPr>
        <w:autoSpaceDE w:val="0"/>
        <w:autoSpaceDN w:val="0"/>
        <w:adjustRightInd w:val="0"/>
        <w:ind w:left="1418" w:hanging="567"/>
        <w:rPr>
          <w:rFonts w:cs="Arial"/>
        </w:rPr>
      </w:pPr>
      <w:r w:rsidRPr="00D6256A">
        <w:rPr>
          <w:rFonts w:cs="Arial"/>
        </w:rPr>
        <w:t>(a)</w:t>
      </w:r>
      <w:r w:rsidRPr="00D6256A">
        <w:rPr>
          <w:rFonts w:cs="Arial"/>
        </w:rPr>
        <w:tab/>
        <w:t>the knowledge and experience of a typical policyholder for the policy in question;</w:t>
      </w:r>
    </w:p>
    <w:p w:rsidR="00D6256A" w:rsidRPr="00D6256A" w:rsidRDefault="00D6256A" w:rsidP="00D6256A">
      <w:pPr>
        <w:autoSpaceDE w:val="0"/>
        <w:autoSpaceDN w:val="0"/>
        <w:adjustRightInd w:val="0"/>
        <w:ind w:left="1418" w:hanging="567"/>
        <w:rPr>
          <w:rFonts w:cs="Arial"/>
        </w:rPr>
      </w:pPr>
    </w:p>
    <w:p w:rsidR="00D6256A" w:rsidRPr="00D6256A" w:rsidRDefault="00D6256A" w:rsidP="00D6256A">
      <w:pPr>
        <w:autoSpaceDE w:val="0"/>
        <w:autoSpaceDN w:val="0"/>
        <w:adjustRightInd w:val="0"/>
        <w:ind w:left="1418" w:hanging="567"/>
        <w:rPr>
          <w:rFonts w:cs="Arial"/>
        </w:rPr>
      </w:pPr>
      <w:r w:rsidRPr="00D6256A">
        <w:rPr>
          <w:rFonts w:cs="Arial"/>
        </w:rPr>
        <w:t>(b)</w:t>
      </w:r>
      <w:r w:rsidRPr="00D6256A">
        <w:rPr>
          <w:rFonts w:cs="Arial"/>
        </w:rPr>
        <w:tab/>
        <w:t>the policy terms and conditions, including its main benefits, exclusions, limitations, conditions and its duration;</w:t>
      </w:r>
    </w:p>
    <w:p w:rsidR="00D6256A" w:rsidRPr="00D6256A" w:rsidRDefault="00D6256A" w:rsidP="00D6256A">
      <w:pPr>
        <w:autoSpaceDE w:val="0"/>
        <w:autoSpaceDN w:val="0"/>
        <w:adjustRightInd w:val="0"/>
        <w:ind w:left="1418" w:hanging="567"/>
        <w:rPr>
          <w:rFonts w:cs="Arial"/>
        </w:rPr>
      </w:pPr>
    </w:p>
    <w:p w:rsidR="00D6256A" w:rsidRPr="00D6256A" w:rsidRDefault="00D6256A" w:rsidP="00D6256A">
      <w:pPr>
        <w:autoSpaceDE w:val="0"/>
        <w:autoSpaceDN w:val="0"/>
        <w:adjustRightInd w:val="0"/>
        <w:ind w:left="1418" w:hanging="567"/>
        <w:rPr>
          <w:rFonts w:cs="Arial"/>
        </w:rPr>
      </w:pPr>
      <w:r w:rsidRPr="00D6256A">
        <w:rPr>
          <w:rFonts w:cs="Arial"/>
        </w:rPr>
        <w:t>(c)</w:t>
      </w:r>
      <w:r w:rsidRPr="00D6256A">
        <w:rPr>
          <w:rFonts w:cs="Arial"/>
        </w:rPr>
        <w:tab/>
        <w:t>the policy's overall complexity, including whether the policy is bought in connection with other goods and services;</w:t>
      </w:r>
    </w:p>
    <w:p w:rsidR="00D6256A" w:rsidRPr="00D6256A" w:rsidRDefault="00D6256A" w:rsidP="00D6256A">
      <w:pPr>
        <w:autoSpaceDE w:val="0"/>
        <w:autoSpaceDN w:val="0"/>
        <w:adjustRightInd w:val="0"/>
        <w:ind w:left="1418" w:hanging="567"/>
        <w:rPr>
          <w:rFonts w:cs="Arial"/>
        </w:rPr>
      </w:pPr>
    </w:p>
    <w:p w:rsidR="00D6256A" w:rsidRPr="00D6256A" w:rsidRDefault="00D6256A" w:rsidP="00D6256A">
      <w:pPr>
        <w:autoSpaceDE w:val="0"/>
        <w:autoSpaceDN w:val="0"/>
        <w:adjustRightInd w:val="0"/>
        <w:ind w:left="1418" w:hanging="567"/>
        <w:rPr>
          <w:rFonts w:cs="Arial"/>
        </w:rPr>
      </w:pPr>
      <w:r w:rsidRPr="00D6256A">
        <w:rPr>
          <w:rFonts w:cs="Arial"/>
        </w:rPr>
        <w:t>(d)</w:t>
      </w:r>
      <w:r w:rsidRPr="00D6256A">
        <w:rPr>
          <w:rFonts w:cs="Arial"/>
        </w:rPr>
        <w:tab/>
        <w:t>whether the same information has been provided to the policyholder previously and, if so, when.</w:t>
      </w:r>
    </w:p>
    <w:p w:rsidR="00D6256A" w:rsidRPr="00D6256A" w:rsidRDefault="00D6256A" w:rsidP="00D6256A">
      <w:pPr>
        <w:autoSpaceDE w:val="0"/>
        <w:autoSpaceDN w:val="0"/>
        <w:adjustRightInd w:val="0"/>
        <w:rPr>
          <w:rFonts w:ascii="Arial-ItalicMT" w:hAnsi="Arial-ItalicMT" w:cs="Arial-ItalicMT"/>
          <w:i/>
          <w:iCs/>
        </w:rPr>
      </w:pPr>
    </w:p>
    <w:p w:rsidR="00D6256A" w:rsidRPr="00D6256A" w:rsidRDefault="00D6256A" w:rsidP="00D6256A">
      <w:pPr>
        <w:autoSpaceDE w:val="0"/>
        <w:autoSpaceDN w:val="0"/>
        <w:adjustRightInd w:val="0"/>
        <w:rPr>
          <w:rFonts w:ascii="Arial-ItalicMT" w:hAnsi="Arial-ItalicMT" w:cs="Arial-ItalicMT"/>
          <w:b/>
          <w:iCs/>
        </w:rPr>
      </w:pPr>
      <w:r w:rsidRPr="00D6256A">
        <w:rPr>
          <w:rFonts w:eastAsia="Times New Roman" w:cs="Arial"/>
          <w:b/>
        </w:rPr>
        <w:t>12.2</w:t>
      </w:r>
      <w:r w:rsidRPr="00D6256A">
        <w:rPr>
          <w:rFonts w:eastAsia="Times New Roman" w:cs="Arial"/>
          <w:b/>
        </w:rPr>
        <w:tab/>
      </w:r>
      <w:r w:rsidRPr="00D6256A">
        <w:rPr>
          <w:rFonts w:ascii="Arial-ItalicMT" w:hAnsi="Arial-ItalicMT" w:cs="Arial-ItalicMT"/>
          <w:b/>
          <w:iCs/>
        </w:rPr>
        <w:t>Disclosure at point of entering into a policy</w:t>
      </w:r>
    </w:p>
    <w:p w:rsidR="00D6256A" w:rsidRPr="00D6256A" w:rsidRDefault="00D6256A" w:rsidP="00D6256A">
      <w:pPr>
        <w:ind w:left="1276" w:hanging="425"/>
        <w:rPr>
          <w:rFonts w:eastAsia="Times New Roman" w:cs="Arial"/>
        </w:rPr>
      </w:pPr>
    </w:p>
    <w:p w:rsidR="00D6256A" w:rsidRPr="00D6256A" w:rsidRDefault="00D6256A" w:rsidP="00D6256A">
      <w:pPr>
        <w:autoSpaceDE w:val="0"/>
        <w:autoSpaceDN w:val="0"/>
        <w:adjustRightInd w:val="0"/>
        <w:rPr>
          <w:rFonts w:ascii="Arial-ItalicMT" w:hAnsi="Arial-ItalicMT" w:cs="Arial-ItalicMT"/>
          <w:i/>
          <w:iCs/>
        </w:rPr>
      </w:pPr>
      <w:r w:rsidRPr="00D6256A">
        <w:rPr>
          <w:rFonts w:ascii="Arial-ItalicMT" w:hAnsi="Arial-ItalicMT" w:cs="Arial-ItalicMT"/>
          <w:i/>
          <w:iCs/>
        </w:rPr>
        <w:t>Disclosure of policy features at point of entering into a policy</w:t>
      </w:r>
    </w:p>
    <w:p w:rsidR="00D6256A" w:rsidRPr="00D6256A" w:rsidRDefault="00D6256A" w:rsidP="00D6256A">
      <w:pPr>
        <w:ind w:left="1276" w:hanging="425"/>
        <w:rPr>
          <w:rFonts w:eastAsia="Times New Roman" w:cs="Arial"/>
        </w:rPr>
      </w:pPr>
    </w:p>
    <w:p w:rsidR="00D6256A" w:rsidRPr="00D6256A" w:rsidRDefault="00D6256A" w:rsidP="00D6256A">
      <w:pPr>
        <w:autoSpaceDE w:val="0"/>
        <w:autoSpaceDN w:val="0"/>
        <w:adjustRightInd w:val="0"/>
        <w:ind w:left="851" w:hanging="851"/>
        <w:rPr>
          <w:rFonts w:ascii="ArialMT" w:hAnsi="ArialMT" w:cs="ArialMT"/>
        </w:rPr>
      </w:pPr>
      <w:r w:rsidRPr="00D6256A">
        <w:rPr>
          <w:rFonts w:ascii="ArialMT" w:hAnsi="ArialMT" w:cs="ArialMT"/>
        </w:rPr>
        <w:t>12.2.1</w:t>
      </w:r>
      <w:r w:rsidRPr="00D6256A">
        <w:rPr>
          <w:rFonts w:ascii="ArialMT" w:hAnsi="ArialMT" w:cs="ArialMT"/>
        </w:rPr>
        <w:tab/>
        <w:t>An insurer must provide a policyholder with the following information at the point of entering into a policy –</w:t>
      </w:r>
    </w:p>
    <w:p w:rsidR="00D6256A" w:rsidRPr="00D6256A" w:rsidRDefault="00D6256A" w:rsidP="00D6256A">
      <w:pPr>
        <w:autoSpaceDE w:val="0"/>
        <w:autoSpaceDN w:val="0"/>
        <w:adjustRightInd w:val="0"/>
        <w:ind w:left="851" w:hanging="851"/>
        <w:rPr>
          <w:rFonts w:ascii="ArialMT" w:hAnsi="ArialMT" w:cs="ArialMT"/>
        </w:rPr>
      </w:pPr>
    </w:p>
    <w:p w:rsidR="00D6256A" w:rsidRPr="00D6256A" w:rsidRDefault="00D6256A" w:rsidP="00D6256A">
      <w:pPr>
        <w:autoSpaceDE w:val="0"/>
        <w:autoSpaceDN w:val="0"/>
        <w:adjustRightInd w:val="0"/>
        <w:ind w:left="1418" w:hanging="567"/>
        <w:rPr>
          <w:rFonts w:ascii="ArialMT" w:hAnsi="ArialMT" w:cs="ArialMT"/>
        </w:rPr>
      </w:pPr>
      <w:r w:rsidRPr="00D6256A">
        <w:rPr>
          <w:rFonts w:ascii="ArialMT" w:hAnsi="ArialMT" w:cs="ArialMT"/>
        </w:rPr>
        <w:t>(a)</w:t>
      </w:r>
      <w:r w:rsidRPr="00D6256A">
        <w:rPr>
          <w:rFonts w:ascii="ArialMT" w:hAnsi="ArialMT" w:cs="ArialMT"/>
        </w:rPr>
        <w:tab/>
        <w:t>the name of the insurer and its contact details;</w:t>
      </w:r>
    </w:p>
    <w:p w:rsidR="00D6256A" w:rsidRPr="00D6256A" w:rsidRDefault="00D6256A" w:rsidP="00D6256A">
      <w:pPr>
        <w:autoSpaceDE w:val="0"/>
        <w:autoSpaceDN w:val="0"/>
        <w:adjustRightInd w:val="0"/>
        <w:ind w:left="1418" w:hanging="567"/>
        <w:rPr>
          <w:rFonts w:ascii="ArialMT" w:hAnsi="ArialMT" w:cs="ArialMT"/>
        </w:rPr>
      </w:pPr>
    </w:p>
    <w:p w:rsidR="00D6256A" w:rsidRPr="00D6256A" w:rsidRDefault="00D6256A" w:rsidP="00D6256A">
      <w:pPr>
        <w:autoSpaceDE w:val="0"/>
        <w:autoSpaceDN w:val="0"/>
        <w:adjustRightInd w:val="0"/>
        <w:ind w:left="1418" w:hanging="567"/>
        <w:rPr>
          <w:rFonts w:ascii="ArialMT" w:hAnsi="ArialMT" w:cs="ArialMT"/>
        </w:rPr>
      </w:pPr>
      <w:r w:rsidRPr="00D6256A">
        <w:rPr>
          <w:rFonts w:ascii="ArialMT" w:hAnsi="ArialMT" w:cs="ArialMT"/>
        </w:rPr>
        <w:t>(b)</w:t>
      </w:r>
      <w:r w:rsidRPr="00D6256A">
        <w:rPr>
          <w:rFonts w:ascii="ArialMT" w:hAnsi="ArialMT" w:cs="ArialMT"/>
        </w:rPr>
        <w:tab/>
        <w:t>the type of policy on offer and a reasonable and appropriate general explanation of the relevant policy;</w:t>
      </w:r>
    </w:p>
    <w:p w:rsidR="00D6256A" w:rsidRPr="00D6256A" w:rsidRDefault="00D6256A" w:rsidP="00D6256A">
      <w:pPr>
        <w:autoSpaceDE w:val="0"/>
        <w:autoSpaceDN w:val="0"/>
        <w:adjustRightInd w:val="0"/>
        <w:ind w:left="1418" w:hanging="567"/>
        <w:rPr>
          <w:rFonts w:ascii="ArialMT" w:hAnsi="ArialMT" w:cs="ArialMT"/>
        </w:rPr>
      </w:pPr>
    </w:p>
    <w:p w:rsidR="00D6256A" w:rsidRPr="00D6256A" w:rsidRDefault="00D6256A" w:rsidP="00D6256A">
      <w:pPr>
        <w:ind w:left="1418" w:hanging="567"/>
        <w:rPr>
          <w:rFonts w:eastAsia="Times New Roman" w:cs="Arial"/>
        </w:rPr>
      </w:pPr>
      <w:r w:rsidRPr="00D6256A">
        <w:rPr>
          <w:rFonts w:eastAsia="Times New Roman" w:cs="Arial"/>
        </w:rPr>
        <w:t xml:space="preserve">(c) </w:t>
      </w:r>
      <w:r w:rsidRPr="00D6256A">
        <w:rPr>
          <w:rFonts w:eastAsia="Times New Roman" w:cs="Arial"/>
        </w:rPr>
        <w:tab/>
        <w:t>the nature and extent of policy benefits, and when, how and in which manner the benefits will or may be made available to the policyholder or a beneficiary;</w:t>
      </w:r>
    </w:p>
    <w:p w:rsidR="00D6256A" w:rsidRPr="00D6256A" w:rsidRDefault="00D6256A" w:rsidP="00D6256A">
      <w:pPr>
        <w:autoSpaceDE w:val="0"/>
        <w:autoSpaceDN w:val="0"/>
        <w:adjustRightInd w:val="0"/>
        <w:ind w:left="1418" w:hanging="567"/>
        <w:rPr>
          <w:rFonts w:ascii="ArialMT" w:hAnsi="ArialMT" w:cs="ArialMT"/>
        </w:rPr>
      </w:pPr>
      <w:r w:rsidRPr="00D6256A">
        <w:rPr>
          <w:rFonts w:ascii="ArialMT" w:hAnsi="ArialMT" w:cs="ArialMT"/>
        </w:rPr>
        <w:t xml:space="preserve"> </w:t>
      </w:r>
    </w:p>
    <w:p w:rsidR="00D6256A" w:rsidRPr="00D6256A" w:rsidRDefault="00D6256A" w:rsidP="00D6256A">
      <w:pPr>
        <w:autoSpaceDE w:val="0"/>
        <w:autoSpaceDN w:val="0"/>
        <w:adjustRightInd w:val="0"/>
        <w:ind w:left="1418" w:hanging="567"/>
        <w:rPr>
          <w:rFonts w:ascii="ArialMT" w:hAnsi="ArialMT" w:cs="ArialMT"/>
        </w:rPr>
      </w:pPr>
      <w:r w:rsidRPr="00D6256A">
        <w:rPr>
          <w:rFonts w:ascii="ArialMT" w:hAnsi="ArialMT" w:cs="ArialMT"/>
        </w:rPr>
        <w:t xml:space="preserve">(d) </w:t>
      </w:r>
      <w:r w:rsidRPr="00D6256A">
        <w:rPr>
          <w:rFonts w:ascii="ArialMT" w:hAnsi="ArialMT" w:cs="ArialMT"/>
        </w:rPr>
        <w:tab/>
        <w:t>any guaranteed minimum benefits or other guarantees, where relevant;</w:t>
      </w:r>
    </w:p>
    <w:p w:rsidR="00D6256A" w:rsidRPr="00D6256A" w:rsidRDefault="00D6256A" w:rsidP="00D6256A">
      <w:pPr>
        <w:autoSpaceDE w:val="0"/>
        <w:autoSpaceDN w:val="0"/>
        <w:adjustRightInd w:val="0"/>
        <w:ind w:left="1418" w:hanging="567"/>
        <w:rPr>
          <w:rFonts w:ascii="ArialMT" w:hAnsi="ArialMT" w:cs="ArialMT"/>
        </w:rPr>
      </w:pPr>
    </w:p>
    <w:p w:rsidR="00D6256A" w:rsidRPr="00D6256A" w:rsidRDefault="00D6256A" w:rsidP="00D6256A">
      <w:pPr>
        <w:autoSpaceDE w:val="0"/>
        <w:autoSpaceDN w:val="0"/>
        <w:adjustRightInd w:val="0"/>
        <w:ind w:left="1418" w:hanging="567"/>
        <w:rPr>
          <w:rFonts w:ascii="ArialMT" w:hAnsi="ArialMT" w:cs="ArialMT"/>
        </w:rPr>
      </w:pPr>
      <w:r w:rsidRPr="00D6256A">
        <w:rPr>
          <w:rFonts w:ascii="ArialMT" w:hAnsi="ArialMT" w:cs="ArialMT"/>
        </w:rPr>
        <w:t>(e)</w:t>
      </w:r>
      <w:r w:rsidRPr="00D6256A">
        <w:rPr>
          <w:rFonts w:ascii="ArialMT" w:hAnsi="ArialMT" w:cs="ArialMT"/>
        </w:rPr>
        <w:tab/>
        <w:t>when the insurance cover begins and ends;</w:t>
      </w:r>
    </w:p>
    <w:p w:rsidR="00D6256A" w:rsidRPr="00D6256A" w:rsidRDefault="00D6256A" w:rsidP="00D6256A">
      <w:pPr>
        <w:autoSpaceDE w:val="0"/>
        <w:autoSpaceDN w:val="0"/>
        <w:adjustRightInd w:val="0"/>
        <w:ind w:left="1418" w:hanging="567"/>
        <w:rPr>
          <w:rFonts w:ascii="ArialMT" w:hAnsi="ArialMT" w:cs="ArialMT"/>
        </w:rPr>
      </w:pPr>
    </w:p>
    <w:p w:rsidR="00D6256A" w:rsidRPr="00D6256A" w:rsidRDefault="00D6256A" w:rsidP="00D6256A">
      <w:pPr>
        <w:autoSpaceDE w:val="0"/>
        <w:autoSpaceDN w:val="0"/>
        <w:adjustRightInd w:val="0"/>
        <w:ind w:left="1418" w:hanging="567"/>
        <w:rPr>
          <w:rFonts w:ascii="ArialMT" w:hAnsi="ArialMT" w:cs="ArialMT"/>
        </w:rPr>
      </w:pPr>
      <w:r w:rsidRPr="00D6256A">
        <w:rPr>
          <w:rFonts w:ascii="ArialMT" w:hAnsi="ArialMT" w:cs="ArialMT"/>
        </w:rPr>
        <w:t>(f)</w:t>
      </w:r>
      <w:r w:rsidRPr="00D6256A">
        <w:rPr>
          <w:rFonts w:ascii="ArialMT" w:hAnsi="ArialMT" w:cs="ArialMT"/>
        </w:rPr>
        <w:tab/>
        <w:t>a description of the risk insured by the policy and of the excluded risks;</w:t>
      </w:r>
    </w:p>
    <w:p w:rsidR="00D6256A" w:rsidRPr="00D6256A" w:rsidRDefault="00D6256A" w:rsidP="00D6256A">
      <w:pPr>
        <w:autoSpaceDE w:val="0"/>
        <w:autoSpaceDN w:val="0"/>
        <w:adjustRightInd w:val="0"/>
        <w:ind w:left="1418" w:hanging="567"/>
        <w:rPr>
          <w:rFonts w:ascii="ArialMT" w:hAnsi="ArialMT" w:cs="ArialMT"/>
        </w:rPr>
      </w:pPr>
    </w:p>
    <w:p w:rsidR="00D6256A" w:rsidRPr="00D6256A" w:rsidRDefault="00D6256A" w:rsidP="00D6256A">
      <w:pPr>
        <w:autoSpaceDE w:val="0"/>
        <w:autoSpaceDN w:val="0"/>
        <w:adjustRightInd w:val="0"/>
        <w:ind w:left="1418" w:hanging="567"/>
        <w:rPr>
          <w:rFonts w:ascii="ArialMT" w:hAnsi="ArialMT" w:cs="ArialMT"/>
        </w:rPr>
      </w:pPr>
      <w:r w:rsidRPr="00D6256A">
        <w:rPr>
          <w:rFonts w:ascii="ArialMT" w:hAnsi="ArialMT" w:cs="ArialMT"/>
        </w:rPr>
        <w:t xml:space="preserve">(g) </w:t>
      </w:r>
      <w:r w:rsidRPr="00D6256A">
        <w:rPr>
          <w:rFonts w:ascii="ArialMT" w:hAnsi="ArialMT" w:cs="ArialMT"/>
        </w:rPr>
        <w:tab/>
        <w:t>any restrictions on or penalties for early termination or withdrawal from or transfer of the policy, or other implications of such termination, withdrawal or transfer;</w:t>
      </w:r>
    </w:p>
    <w:p w:rsidR="00D6256A" w:rsidRPr="00D6256A" w:rsidRDefault="00D6256A" w:rsidP="00D6256A">
      <w:pPr>
        <w:autoSpaceDE w:val="0"/>
        <w:autoSpaceDN w:val="0"/>
        <w:adjustRightInd w:val="0"/>
        <w:ind w:left="1418" w:hanging="567"/>
        <w:rPr>
          <w:rFonts w:ascii="ArialMT" w:hAnsi="ArialMT" w:cs="ArialMT"/>
        </w:rPr>
      </w:pPr>
    </w:p>
    <w:p w:rsidR="00D6256A" w:rsidRPr="00D6256A" w:rsidRDefault="00D6256A" w:rsidP="00D6256A">
      <w:pPr>
        <w:autoSpaceDE w:val="0"/>
        <w:autoSpaceDN w:val="0"/>
        <w:adjustRightInd w:val="0"/>
        <w:ind w:left="1418" w:hanging="567"/>
        <w:rPr>
          <w:rFonts w:ascii="ArialMT" w:hAnsi="ArialMT" w:cs="ArialMT"/>
        </w:rPr>
      </w:pPr>
      <w:r w:rsidRPr="00D6256A">
        <w:rPr>
          <w:rFonts w:ascii="ArialMT" w:hAnsi="ArialMT" w:cs="ArialMT"/>
        </w:rPr>
        <w:t xml:space="preserve">(h) </w:t>
      </w:r>
      <w:r w:rsidRPr="00D6256A">
        <w:rPr>
          <w:rFonts w:ascii="ArialMT" w:hAnsi="ArialMT" w:cs="ArialMT"/>
        </w:rPr>
        <w:tab/>
        <w:t>charges and fees to be levied against the policy including the amount and frequency thereof;</w:t>
      </w:r>
    </w:p>
    <w:p w:rsidR="00D6256A" w:rsidRPr="00D6256A" w:rsidRDefault="00D6256A" w:rsidP="00D6256A">
      <w:pPr>
        <w:autoSpaceDE w:val="0"/>
        <w:autoSpaceDN w:val="0"/>
        <w:adjustRightInd w:val="0"/>
        <w:ind w:left="1418" w:hanging="567"/>
        <w:rPr>
          <w:rFonts w:ascii="ArialMT" w:hAnsi="ArialMT" w:cs="ArialMT"/>
        </w:rPr>
      </w:pPr>
    </w:p>
    <w:p w:rsidR="00D6256A" w:rsidRPr="00D6256A" w:rsidRDefault="00D6256A" w:rsidP="00D6256A">
      <w:pPr>
        <w:autoSpaceDE w:val="0"/>
        <w:autoSpaceDN w:val="0"/>
        <w:adjustRightInd w:val="0"/>
        <w:ind w:left="1418" w:hanging="567"/>
        <w:rPr>
          <w:rFonts w:ascii="ArialMT" w:hAnsi="ArialMT" w:cs="ArialMT"/>
        </w:rPr>
      </w:pPr>
      <w:r w:rsidRPr="00D6256A">
        <w:rPr>
          <w:rFonts w:ascii="ArialMT" w:hAnsi="ArialMT" w:cs="ArialMT"/>
        </w:rPr>
        <w:lastRenderedPageBreak/>
        <w:t xml:space="preserve">(i) </w:t>
      </w:r>
      <w:r w:rsidRPr="00D6256A">
        <w:rPr>
          <w:rFonts w:ascii="ArialMT" w:hAnsi="ArialMT" w:cs="ArialMT"/>
        </w:rPr>
        <w:tab/>
        <w:t>commission, consideration, fees or charges payable by the policyholder directly or indirectly;</w:t>
      </w:r>
    </w:p>
    <w:p w:rsidR="00D6256A" w:rsidRPr="00D6256A" w:rsidRDefault="00D6256A" w:rsidP="00D6256A">
      <w:pPr>
        <w:autoSpaceDE w:val="0"/>
        <w:autoSpaceDN w:val="0"/>
        <w:adjustRightInd w:val="0"/>
        <w:ind w:left="1418" w:hanging="567"/>
        <w:rPr>
          <w:rFonts w:ascii="ArialMT" w:hAnsi="ArialMT" w:cs="ArialMT"/>
        </w:rPr>
      </w:pPr>
    </w:p>
    <w:p w:rsidR="00D6256A" w:rsidRPr="00D6256A" w:rsidRDefault="00D6256A" w:rsidP="00D6256A">
      <w:pPr>
        <w:autoSpaceDE w:val="0"/>
        <w:autoSpaceDN w:val="0"/>
        <w:adjustRightInd w:val="0"/>
        <w:ind w:left="1418" w:hanging="567"/>
        <w:rPr>
          <w:rFonts w:ascii="ArialMT" w:hAnsi="ArialMT" w:cs="ArialMT"/>
        </w:rPr>
      </w:pPr>
      <w:r w:rsidRPr="00D6256A">
        <w:rPr>
          <w:rFonts w:ascii="ArialMT" w:hAnsi="ArialMT" w:cs="ArialMT"/>
        </w:rPr>
        <w:t xml:space="preserve">(j) </w:t>
      </w:r>
      <w:r w:rsidRPr="00D6256A">
        <w:rPr>
          <w:rFonts w:ascii="ArialMT" w:hAnsi="ArialMT" w:cs="ArialMT"/>
        </w:rPr>
        <w:tab/>
        <w:t>nature and extent of monetary obligations assumed by the policyholder (including any anticipated or contractual escalations, increases or additions), manner of compliance therewith and consequences of non-compliance;</w:t>
      </w:r>
    </w:p>
    <w:p w:rsidR="00D6256A" w:rsidRPr="00D6256A" w:rsidRDefault="00D6256A" w:rsidP="00D6256A">
      <w:pPr>
        <w:autoSpaceDE w:val="0"/>
        <w:autoSpaceDN w:val="0"/>
        <w:adjustRightInd w:val="0"/>
        <w:ind w:left="1418" w:hanging="567"/>
        <w:rPr>
          <w:rFonts w:ascii="ArialMT" w:hAnsi="ArialMT" w:cs="ArialMT"/>
        </w:rPr>
      </w:pPr>
    </w:p>
    <w:p w:rsidR="00D6256A" w:rsidRPr="00D6256A" w:rsidRDefault="00D6256A" w:rsidP="00D6256A">
      <w:pPr>
        <w:autoSpaceDE w:val="0"/>
        <w:autoSpaceDN w:val="0"/>
        <w:adjustRightInd w:val="0"/>
        <w:ind w:left="1418" w:hanging="567"/>
        <w:rPr>
          <w:rFonts w:ascii="ArialMT" w:hAnsi="ArialMT" w:cs="ArialMT"/>
        </w:rPr>
      </w:pPr>
      <w:r w:rsidRPr="00D6256A">
        <w:rPr>
          <w:rFonts w:ascii="ArialMT" w:hAnsi="ArialMT" w:cs="ArialMT"/>
        </w:rPr>
        <w:t>(k)</w:t>
      </w:r>
      <w:r w:rsidRPr="00D6256A">
        <w:rPr>
          <w:rFonts w:ascii="ArialMT" w:hAnsi="ArialMT" w:cs="ArialMT"/>
        </w:rPr>
        <w:tab/>
        <w:t xml:space="preserve">in respect of premiums – </w:t>
      </w:r>
    </w:p>
    <w:p w:rsidR="00D6256A" w:rsidRPr="00D6256A" w:rsidRDefault="00D6256A" w:rsidP="00D6256A">
      <w:pPr>
        <w:autoSpaceDE w:val="0"/>
        <w:autoSpaceDN w:val="0"/>
        <w:adjustRightInd w:val="0"/>
        <w:ind w:left="1418" w:hanging="567"/>
        <w:rPr>
          <w:rFonts w:ascii="ArialMT" w:hAnsi="ArialMT" w:cs="ArialMT"/>
        </w:rPr>
      </w:pPr>
    </w:p>
    <w:p w:rsidR="00D6256A" w:rsidRPr="00D6256A" w:rsidRDefault="00D6256A" w:rsidP="00D6256A">
      <w:pPr>
        <w:autoSpaceDE w:val="0"/>
        <w:autoSpaceDN w:val="0"/>
        <w:adjustRightInd w:val="0"/>
        <w:ind w:left="1985" w:hanging="567"/>
        <w:rPr>
          <w:rFonts w:ascii="ArialMT" w:hAnsi="ArialMT" w:cs="ArialMT"/>
        </w:rPr>
      </w:pPr>
      <w:r w:rsidRPr="00D6256A">
        <w:rPr>
          <w:rFonts w:ascii="ArialMT" w:hAnsi="ArialMT" w:cs="ArialMT"/>
        </w:rPr>
        <w:t>(i)</w:t>
      </w:r>
      <w:r w:rsidRPr="00D6256A">
        <w:rPr>
          <w:rFonts w:ascii="ArialMT" w:hAnsi="ArialMT" w:cs="ArialMT"/>
        </w:rPr>
        <w:tab/>
        <w:t>the exact premium that is payable under the policy;</w:t>
      </w:r>
    </w:p>
    <w:p w:rsidR="00D6256A" w:rsidRPr="00D6256A" w:rsidRDefault="00D6256A" w:rsidP="00D6256A">
      <w:pPr>
        <w:autoSpaceDE w:val="0"/>
        <w:autoSpaceDN w:val="0"/>
        <w:adjustRightInd w:val="0"/>
        <w:ind w:left="1985" w:hanging="567"/>
        <w:rPr>
          <w:rFonts w:ascii="ArialMT" w:hAnsi="ArialMT" w:cs="ArialMT"/>
        </w:rPr>
      </w:pPr>
    </w:p>
    <w:p w:rsidR="00D6256A" w:rsidRPr="00D6256A" w:rsidRDefault="00D6256A" w:rsidP="00D6256A">
      <w:pPr>
        <w:autoSpaceDE w:val="0"/>
        <w:autoSpaceDN w:val="0"/>
        <w:adjustRightInd w:val="0"/>
        <w:ind w:left="1985" w:hanging="567"/>
        <w:rPr>
          <w:rFonts w:ascii="ArialMT" w:hAnsi="ArialMT" w:cs="ArialMT"/>
        </w:rPr>
      </w:pPr>
      <w:r w:rsidRPr="00D6256A">
        <w:rPr>
          <w:rFonts w:ascii="ArialMT" w:hAnsi="ArialMT" w:cs="ArialMT"/>
        </w:rPr>
        <w:t>(ii)</w:t>
      </w:r>
      <w:r w:rsidRPr="00D6256A">
        <w:rPr>
          <w:rFonts w:ascii="ArialMT" w:hAnsi="ArialMT" w:cs="ArialMT"/>
        </w:rPr>
        <w:tab/>
        <w:t>the frequency at which the premium is payable;</w:t>
      </w:r>
    </w:p>
    <w:p w:rsidR="00D6256A" w:rsidRPr="00D6256A" w:rsidRDefault="00D6256A" w:rsidP="00D6256A">
      <w:pPr>
        <w:autoSpaceDE w:val="0"/>
        <w:autoSpaceDN w:val="0"/>
        <w:adjustRightInd w:val="0"/>
        <w:ind w:left="1985" w:hanging="567"/>
        <w:rPr>
          <w:rFonts w:ascii="ArialMT" w:hAnsi="ArialMT" w:cs="ArialMT"/>
        </w:rPr>
      </w:pPr>
    </w:p>
    <w:p w:rsidR="00D6256A" w:rsidRPr="00D6256A" w:rsidRDefault="00D6256A" w:rsidP="00D6256A">
      <w:pPr>
        <w:autoSpaceDE w:val="0"/>
        <w:autoSpaceDN w:val="0"/>
        <w:adjustRightInd w:val="0"/>
        <w:ind w:left="1985" w:hanging="567"/>
        <w:rPr>
          <w:rFonts w:ascii="ArialMT" w:hAnsi="ArialMT" w:cs="ArialMT"/>
        </w:rPr>
      </w:pPr>
      <w:r w:rsidRPr="00D6256A">
        <w:rPr>
          <w:rFonts w:ascii="ArialMT" w:hAnsi="ArialMT" w:cs="ArialMT"/>
        </w:rPr>
        <w:t>(iii)</w:t>
      </w:r>
      <w:r w:rsidRPr="00D6256A">
        <w:rPr>
          <w:rFonts w:ascii="ArialMT" w:hAnsi="ArialMT" w:cs="ArialMT"/>
        </w:rPr>
        <w:tab/>
        <w:t>details of any options relating to premium increases that the policyholder may select;</w:t>
      </w:r>
    </w:p>
    <w:p w:rsidR="00D6256A" w:rsidRPr="00D6256A" w:rsidRDefault="00D6256A" w:rsidP="00D6256A">
      <w:pPr>
        <w:autoSpaceDE w:val="0"/>
        <w:autoSpaceDN w:val="0"/>
        <w:adjustRightInd w:val="0"/>
        <w:ind w:left="1985" w:hanging="567"/>
        <w:rPr>
          <w:rFonts w:ascii="ArialMT" w:hAnsi="ArialMT" w:cs="ArialMT"/>
        </w:rPr>
      </w:pPr>
    </w:p>
    <w:p w:rsidR="00D6256A" w:rsidRPr="00D6256A" w:rsidRDefault="00D6256A" w:rsidP="00D6256A">
      <w:pPr>
        <w:autoSpaceDE w:val="0"/>
        <w:autoSpaceDN w:val="0"/>
        <w:adjustRightInd w:val="0"/>
        <w:ind w:left="1985" w:hanging="567"/>
        <w:rPr>
          <w:rFonts w:ascii="ArialMT" w:hAnsi="ArialMT" w:cs="ArialMT"/>
        </w:rPr>
      </w:pPr>
      <w:r w:rsidRPr="00D6256A">
        <w:rPr>
          <w:rFonts w:ascii="ArialMT" w:hAnsi="ArialMT" w:cs="ArialMT"/>
        </w:rPr>
        <w:t>(iv)</w:t>
      </w:r>
      <w:r w:rsidRPr="00D6256A">
        <w:rPr>
          <w:rFonts w:ascii="ArialMT" w:hAnsi="ArialMT" w:cs="ArialMT"/>
        </w:rPr>
        <w:tab/>
        <w:t xml:space="preserve">details of any premium increases, and the frequency and basis thereof and if an increase will be linked to any commensurate increase in policy benefits; </w:t>
      </w:r>
      <w:r w:rsidR="00AD0E7B" w:rsidRPr="00D6256A">
        <w:rPr>
          <w:rFonts w:ascii="ArialMT" w:hAnsi="ArialMT" w:cs="ArialMT"/>
        </w:rPr>
        <w:t>and</w:t>
      </w:r>
    </w:p>
    <w:p w:rsidR="00D6256A" w:rsidRPr="00D6256A" w:rsidRDefault="00D6256A" w:rsidP="00D6256A">
      <w:pPr>
        <w:autoSpaceDE w:val="0"/>
        <w:autoSpaceDN w:val="0"/>
        <w:adjustRightInd w:val="0"/>
        <w:ind w:left="1985" w:hanging="567"/>
        <w:rPr>
          <w:rFonts w:ascii="ArialMT" w:hAnsi="ArialMT" w:cs="ArialMT"/>
        </w:rPr>
      </w:pPr>
    </w:p>
    <w:p w:rsidR="00D6256A" w:rsidRPr="00D6256A" w:rsidRDefault="00D6256A" w:rsidP="00D6256A">
      <w:pPr>
        <w:autoSpaceDE w:val="0"/>
        <w:autoSpaceDN w:val="0"/>
        <w:adjustRightInd w:val="0"/>
        <w:ind w:left="1985" w:hanging="567"/>
        <w:rPr>
          <w:rFonts w:ascii="ArialMT" w:hAnsi="ArialMT" w:cs="ArialMT"/>
        </w:rPr>
      </w:pPr>
      <w:r w:rsidRPr="00D6256A">
        <w:rPr>
          <w:rFonts w:ascii="ArialMT" w:hAnsi="ArialMT" w:cs="ArialMT"/>
        </w:rPr>
        <w:t>(v)</w:t>
      </w:r>
      <w:r w:rsidRPr="00D6256A">
        <w:rPr>
          <w:rFonts w:ascii="ArialMT" w:hAnsi="ArialMT" w:cs="ArialMT"/>
        </w:rPr>
        <w:tab/>
        <w:t>the implications of a failure to pay a premium at the frequency referred to in (ii);</w:t>
      </w:r>
    </w:p>
    <w:p w:rsidR="00D6256A" w:rsidRPr="00D6256A" w:rsidRDefault="00D6256A" w:rsidP="00D6256A">
      <w:pPr>
        <w:autoSpaceDE w:val="0"/>
        <w:autoSpaceDN w:val="0"/>
        <w:adjustRightInd w:val="0"/>
        <w:ind w:left="1418" w:hanging="567"/>
        <w:rPr>
          <w:rFonts w:ascii="ArialMT" w:hAnsi="ArialMT" w:cs="ArialMT"/>
        </w:rPr>
      </w:pPr>
    </w:p>
    <w:p w:rsidR="00D6256A" w:rsidRPr="00D6256A" w:rsidRDefault="00D6256A" w:rsidP="00D6256A">
      <w:pPr>
        <w:autoSpaceDE w:val="0"/>
        <w:autoSpaceDN w:val="0"/>
        <w:adjustRightInd w:val="0"/>
        <w:ind w:left="1418" w:hanging="567"/>
        <w:rPr>
          <w:rFonts w:ascii="ArialMT" w:hAnsi="ArialMT" w:cs="ArialMT"/>
        </w:rPr>
      </w:pPr>
      <w:r w:rsidRPr="00D6256A">
        <w:rPr>
          <w:rFonts w:ascii="ArialMT" w:hAnsi="ArialMT" w:cs="ArialMT"/>
        </w:rPr>
        <w:t xml:space="preserve">(l) </w:t>
      </w:r>
      <w:r w:rsidRPr="00D6256A">
        <w:rPr>
          <w:rFonts w:ascii="ArialMT" w:hAnsi="ArialMT" w:cs="ArialMT"/>
        </w:rPr>
        <w:tab/>
        <w:t>what cooling-off rights are offered and procedures for the exercise thereof;</w:t>
      </w:r>
    </w:p>
    <w:p w:rsidR="00D6256A" w:rsidRPr="00D6256A" w:rsidRDefault="00D6256A" w:rsidP="00D6256A">
      <w:pPr>
        <w:autoSpaceDE w:val="0"/>
        <w:autoSpaceDN w:val="0"/>
        <w:adjustRightInd w:val="0"/>
        <w:ind w:left="1418" w:hanging="567"/>
        <w:rPr>
          <w:rFonts w:ascii="ArialMT" w:hAnsi="ArialMT" w:cs="ArialMT"/>
        </w:rPr>
      </w:pPr>
    </w:p>
    <w:p w:rsidR="00D6256A" w:rsidRPr="00D6256A" w:rsidRDefault="00D6256A" w:rsidP="00D6256A">
      <w:pPr>
        <w:autoSpaceDE w:val="0"/>
        <w:autoSpaceDN w:val="0"/>
        <w:adjustRightInd w:val="0"/>
        <w:ind w:left="1418" w:hanging="567"/>
        <w:rPr>
          <w:rFonts w:ascii="ArialMT" w:hAnsi="ArialMT" w:cs="ArialMT"/>
        </w:rPr>
      </w:pPr>
      <w:r w:rsidRPr="00D6256A">
        <w:rPr>
          <w:rFonts w:ascii="ArialMT" w:hAnsi="ArialMT" w:cs="ArialMT"/>
        </w:rPr>
        <w:t xml:space="preserve">(m) </w:t>
      </w:r>
      <w:r w:rsidRPr="00D6256A">
        <w:rPr>
          <w:rFonts w:ascii="ArialMT" w:hAnsi="ArialMT" w:cs="ArialMT"/>
        </w:rPr>
        <w:tab/>
        <w:t>any material risks associated with the policy;</w:t>
      </w:r>
    </w:p>
    <w:p w:rsidR="00D6256A" w:rsidRPr="00D6256A" w:rsidRDefault="00D6256A" w:rsidP="00D6256A">
      <w:pPr>
        <w:autoSpaceDE w:val="0"/>
        <w:autoSpaceDN w:val="0"/>
        <w:adjustRightInd w:val="0"/>
        <w:ind w:left="1418" w:hanging="567"/>
        <w:rPr>
          <w:rFonts w:ascii="ArialMT" w:hAnsi="ArialMT" w:cs="ArialMT"/>
        </w:rPr>
      </w:pPr>
    </w:p>
    <w:p w:rsidR="00D6256A" w:rsidRPr="00D6256A" w:rsidRDefault="00D6256A" w:rsidP="00D6256A">
      <w:pPr>
        <w:autoSpaceDE w:val="0"/>
        <w:autoSpaceDN w:val="0"/>
        <w:adjustRightInd w:val="0"/>
        <w:ind w:left="1418" w:hanging="567"/>
        <w:rPr>
          <w:rFonts w:ascii="ArialMT" w:hAnsi="ArialMT" w:cs="ArialMT"/>
        </w:rPr>
      </w:pPr>
      <w:r w:rsidRPr="00D6256A">
        <w:rPr>
          <w:rFonts w:ascii="ArialMT" w:hAnsi="ArialMT" w:cs="ArialMT"/>
        </w:rPr>
        <w:t>(n)</w:t>
      </w:r>
      <w:r w:rsidRPr="00D6256A">
        <w:rPr>
          <w:rFonts w:ascii="ArialMT" w:hAnsi="ArialMT" w:cs="ArialMT"/>
        </w:rPr>
        <w:tab/>
        <w:t xml:space="preserve">prominent and clear information on significant or unusual exclusions or limitations. A significant exclusion or limitation is one that would tend to affect the decision of consumers generally to enter into the policy. An unusual exclusion or limitation is one that is not normally found in comparable policies and includes matters such as – </w:t>
      </w:r>
    </w:p>
    <w:p w:rsidR="00D6256A" w:rsidRPr="00D6256A" w:rsidRDefault="00D6256A" w:rsidP="00D6256A">
      <w:pPr>
        <w:autoSpaceDE w:val="0"/>
        <w:autoSpaceDN w:val="0"/>
        <w:adjustRightInd w:val="0"/>
        <w:ind w:left="1418"/>
        <w:rPr>
          <w:rFonts w:ascii="ArialMT" w:hAnsi="ArialMT" w:cs="ArialMT"/>
        </w:rPr>
      </w:pPr>
    </w:p>
    <w:p w:rsidR="00D6256A" w:rsidRPr="00D6256A" w:rsidRDefault="00D6256A" w:rsidP="00D6256A">
      <w:pPr>
        <w:autoSpaceDE w:val="0"/>
        <w:autoSpaceDN w:val="0"/>
        <w:adjustRightInd w:val="0"/>
        <w:ind w:left="1985" w:hanging="567"/>
        <w:rPr>
          <w:rFonts w:ascii="ArialMT" w:hAnsi="ArialMT" w:cs="ArialMT"/>
        </w:rPr>
      </w:pPr>
      <w:r w:rsidRPr="00D6256A">
        <w:rPr>
          <w:rFonts w:ascii="ArialMT" w:hAnsi="ArialMT" w:cs="ArialMT"/>
        </w:rPr>
        <w:t>(i)</w:t>
      </w:r>
      <w:r w:rsidRPr="00D6256A">
        <w:rPr>
          <w:rFonts w:ascii="ArialMT" w:hAnsi="ArialMT" w:cs="ArialMT"/>
        </w:rPr>
        <w:tab/>
        <w:t>deferred payment periods;</w:t>
      </w:r>
    </w:p>
    <w:p w:rsidR="00D6256A" w:rsidRPr="00D6256A" w:rsidRDefault="00D6256A" w:rsidP="00D6256A">
      <w:pPr>
        <w:autoSpaceDE w:val="0"/>
        <w:autoSpaceDN w:val="0"/>
        <w:adjustRightInd w:val="0"/>
        <w:ind w:left="1985" w:hanging="567"/>
        <w:rPr>
          <w:rFonts w:ascii="ArialMT" w:hAnsi="ArialMT" w:cs="ArialMT"/>
        </w:rPr>
      </w:pPr>
    </w:p>
    <w:p w:rsidR="00D6256A" w:rsidRPr="00D6256A" w:rsidRDefault="00D6256A" w:rsidP="00D6256A">
      <w:pPr>
        <w:autoSpaceDE w:val="0"/>
        <w:autoSpaceDN w:val="0"/>
        <w:adjustRightInd w:val="0"/>
        <w:ind w:left="1985" w:hanging="567"/>
        <w:rPr>
          <w:rFonts w:ascii="ArialMT" w:hAnsi="ArialMT" w:cs="ArialMT"/>
        </w:rPr>
      </w:pPr>
      <w:r w:rsidRPr="00D6256A">
        <w:rPr>
          <w:rFonts w:ascii="ArialMT" w:hAnsi="ArialMT" w:cs="ArialMT"/>
        </w:rPr>
        <w:t>(ii)</w:t>
      </w:r>
      <w:r w:rsidRPr="00D6256A">
        <w:rPr>
          <w:rFonts w:ascii="ArialMT" w:hAnsi="ArialMT" w:cs="ArialMT"/>
        </w:rPr>
        <w:tab/>
        <w:t>exclusion of certain conditions, diseases or pre-existing medical conditions;</w:t>
      </w:r>
    </w:p>
    <w:p w:rsidR="00D6256A" w:rsidRPr="00D6256A" w:rsidRDefault="00D6256A" w:rsidP="00D6256A">
      <w:pPr>
        <w:autoSpaceDE w:val="0"/>
        <w:autoSpaceDN w:val="0"/>
        <w:adjustRightInd w:val="0"/>
        <w:ind w:left="1985" w:hanging="567"/>
        <w:rPr>
          <w:rFonts w:ascii="ArialMT" w:hAnsi="ArialMT" w:cs="ArialMT"/>
        </w:rPr>
      </w:pPr>
    </w:p>
    <w:p w:rsidR="00D6256A" w:rsidRPr="00D6256A" w:rsidRDefault="00D6256A" w:rsidP="00D6256A">
      <w:pPr>
        <w:autoSpaceDE w:val="0"/>
        <w:autoSpaceDN w:val="0"/>
        <w:adjustRightInd w:val="0"/>
        <w:ind w:left="1985" w:hanging="567"/>
        <w:rPr>
          <w:rFonts w:ascii="ArialMT" w:hAnsi="ArialMT" w:cs="ArialMT"/>
        </w:rPr>
      </w:pPr>
      <w:r w:rsidRPr="00D6256A">
        <w:rPr>
          <w:rFonts w:ascii="ArialMT" w:hAnsi="ArialMT" w:cs="ArialMT"/>
        </w:rPr>
        <w:t>(iii)</w:t>
      </w:r>
      <w:r w:rsidRPr="00D6256A">
        <w:rPr>
          <w:rFonts w:ascii="ArialMT" w:hAnsi="ArialMT" w:cs="ArialMT"/>
        </w:rPr>
        <w:tab/>
        <w:t>waiting periods;</w:t>
      </w:r>
    </w:p>
    <w:p w:rsidR="00D6256A" w:rsidRPr="00D6256A" w:rsidRDefault="00D6256A" w:rsidP="00D6256A">
      <w:pPr>
        <w:autoSpaceDE w:val="0"/>
        <w:autoSpaceDN w:val="0"/>
        <w:adjustRightInd w:val="0"/>
        <w:ind w:left="1985" w:hanging="567"/>
        <w:rPr>
          <w:rFonts w:ascii="ArialMT" w:hAnsi="ArialMT" w:cs="ArialMT"/>
        </w:rPr>
      </w:pPr>
    </w:p>
    <w:p w:rsidR="00D6256A" w:rsidRPr="00D6256A" w:rsidRDefault="00D6256A" w:rsidP="00D6256A">
      <w:pPr>
        <w:autoSpaceDE w:val="0"/>
        <w:autoSpaceDN w:val="0"/>
        <w:adjustRightInd w:val="0"/>
        <w:ind w:left="1985" w:hanging="567"/>
        <w:rPr>
          <w:rFonts w:ascii="ArialMT" w:hAnsi="ArialMT" w:cs="ArialMT"/>
        </w:rPr>
      </w:pPr>
      <w:r w:rsidRPr="00D6256A">
        <w:rPr>
          <w:rFonts w:ascii="ArialMT" w:hAnsi="ArialMT" w:cs="ArialMT"/>
        </w:rPr>
        <w:t>(iv)</w:t>
      </w:r>
      <w:r w:rsidRPr="00D6256A">
        <w:rPr>
          <w:rFonts w:ascii="ArialMT" w:hAnsi="ArialMT" w:cs="ArialMT"/>
        </w:rPr>
        <w:tab/>
        <w:t>excesses;</w:t>
      </w:r>
    </w:p>
    <w:p w:rsidR="00D6256A" w:rsidRPr="00D6256A" w:rsidRDefault="00D6256A" w:rsidP="00D6256A">
      <w:pPr>
        <w:autoSpaceDE w:val="0"/>
        <w:autoSpaceDN w:val="0"/>
        <w:adjustRightInd w:val="0"/>
        <w:ind w:left="1985" w:hanging="567"/>
        <w:rPr>
          <w:rFonts w:ascii="ArialMT" w:hAnsi="ArialMT" w:cs="ArialMT"/>
        </w:rPr>
      </w:pPr>
    </w:p>
    <w:p w:rsidR="00D6256A" w:rsidRPr="00D6256A" w:rsidRDefault="00D6256A" w:rsidP="00D6256A">
      <w:pPr>
        <w:autoSpaceDE w:val="0"/>
        <w:autoSpaceDN w:val="0"/>
        <w:adjustRightInd w:val="0"/>
        <w:ind w:left="1985" w:hanging="567"/>
        <w:rPr>
          <w:rFonts w:ascii="ArialMT" w:hAnsi="ArialMT" w:cs="ArialMT"/>
        </w:rPr>
      </w:pPr>
      <w:r w:rsidRPr="00D6256A">
        <w:rPr>
          <w:rFonts w:ascii="ArialMT" w:hAnsi="ArialMT" w:cs="ArialMT"/>
        </w:rPr>
        <w:t>(v)</w:t>
      </w:r>
      <w:r w:rsidRPr="00D6256A">
        <w:rPr>
          <w:rFonts w:ascii="ArialMT" w:hAnsi="ArialMT" w:cs="ArialMT"/>
        </w:rPr>
        <w:tab/>
        <w:t>limits on the amounts of cover;</w:t>
      </w:r>
    </w:p>
    <w:p w:rsidR="00D6256A" w:rsidRPr="00D6256A" w:rsidRDefault="00D6256A" w:rsidP="00D6256A">
      <w:pPr>
        <w:autoSpaceDE w:val="0"/>
        <w:autoSpaceDN w:val="0"/>
        <w:adjustRightInd w:val="0"/>
        <w:ind w:left="1985" w:hanging="567"/>
        <w:rPr>
          <w:rFonts w:ascii="ArialMT" w:hAnsi="ArialMT" w:cs="ArialMT"/>
        </w:rPr>
      </w:pPr>
    </w:p>
    <w:p w:rsidR="00D6256A" w:rsidRPr="00D6256A" w:rsidRDefault="00D6256A" w:rsidP="00D6256A">
      <w:pPr>
        <w:autoSpaceDE w:val="0"/>
        <w:autoSpaceDN w:val="0"/>
        <w:adjustRightInd w:val="0"/>
        <w:ind w:left="1985" w:hanging="567"/>
        <w:rPr>
          <w:rFonts w:ascii="ArialMT" w:hAnsi="ArialMT" w:cs="ArialMT"/>
        </w:rPr>
      </w:pPr>
      <w:r w:rsidRPr="00D6256A">
        <w:rPr>
          <w:rFonts w:ascii="ArialMT" w:hAnsi="ArialMT" w:cs="ArialMT"/>
        </w:rPr>
        <w:t>(vi)</w:t>
      </w:r>
      <w:r w:rsidRPr="00D6256A">
        <w:rPr>
          <w:rFonts w:ascii="ArialMT" w:hAnsi="ArialMT" w:cs="ArialMT"/>
        </w:rPr>
        <w:tab/>
        <w:t>limits on the period for which benefits will be paid; and</w:t>
      </w:r>
    </w:p>
    <w:p w:rsidR="00D6256A" w:rsidRPr="00D6256A" w:rsidRDefault="00D6256A" w:rsidP="00D6256A">
      <w:pPr>
        <w:autoSpaceDE w:val="0"/>
        <w:autoSpaceDN w:val="0"/>
        <w:adjustRightInd w:val="0"/>
        <w:ind w:left="1985" w:hanging="567"/>
        <w:rPr>
          <w:rFonts w:ascii="ArialMT" w:hAnsi="ArialMT" w:cs="ArialMT"/>
        </w:rPr>
      </w:pPr>
    </w:p>
    <w:p w:rsidR="00D6256A" w:rsidRPr="00D6256A" w:rsidRDefault="00D6256A" w:rsidP="00D6256A">
      <w:pPr>
        <w:autoSpaceDE w:val="0"/>
        <w:autoSpaceDN w:val="0"/>
        <w:adjustRightInd w:val="0"/>
        <w:ind w:left="1985" w:hanging="567"/>
        <w:rPr>
          <w:rFonts w:ascii="ArialMT" w:hAnsi="ArialMT" w:cs="ArialMT"/>
        </w:rPr>
      </w:pPr>
      <w:r w:rsidRPr="00D6256A">
        <w:rPr>
          <w:rFonts w:ascii="ArialMT" w:hAnsi="ArialMT" w:cs="ArialMT"/>
        </w:rPr>
        <w:t>(vii)</w:t>
      </w:r>
      <w:r w:rsidRPr="00D6256A">
        <w:rPr>
          <w:rFonts w:ascii="ArialMT" w:hAnsi="ArialMT" w:cs="ArialMT"/>
        </w:rPr>
        <w:tab/>
        <w:t>restrictions on eligibility to claim such as age, residence or employment.</w:t>
      </w:r>
    </w:p>
    <w:p w:rsidR="00D6256A" w:rsidRPr="00D6256A" w:rsidRDefault="00D6256A" w:rsidP="00D6256A">
      <w:pPr>
        <w:ind w:left="720"/>
        <w:contextualSpacing/>
        <w:rPr>
          <w:rFonts w:ascii="ArialMT" w:hAnsi="ArialMT" w:cs="ArialMT"/>
        </w:rPr>
      </w:pPr>
    </w:p>
    <w:p w:rsidR="00D6256A" w:rsidRPr="00D6256A" w:rsidRDefault="00D6256A" w:rsidP="00D6256A">
      <w:pPr>
        <w:ind w:left="1418" w:hanging="567"/>
        <w:contextualSpacing/>
        <w:rPr>
          <w:rFonts w:ascii="ArialMT" w:hAnsi="ArialMT" w:cs="ArialMT"/>
        </w:rPr>
      </w:pPr>
      <w:r w:rsidRPr="00D6256A">
        <w:rPr>
          <w:rFonts w:ascii="ArialMT" w:hAnsi="ArialMT" w:cs="ArialMT"/>
        </w:rPr>
        <w:t>(o)</w:t>
      </w:r>
      <w:r w:rsidRPr="00D6256A">
        <w:rPr>
          <w:rFonts w:ascii="ArialMT" w:hAnsi="ArialMT" w:cs="ArialMT"/>
        </w:rPr>
        <w:tab/>
        <w:t>where a policy is bought in connection with other goods or services (a bundled product), premiums for each benefit (both main benefits and supplementary benefits) separately from any other prices and whether entering into the policy or any policy benefit is a prerequisite for entering into or being eligible for any other goods or services; and</w:t>
      </w:r>
    </w:p>
    <w:p w:rsidR="00D6256A" w:rsidRPr="00D6256A" w:rsidRDefault="00D6256A" w:rsidP="00D6256A">
      <w:pPr>
        <w:ind w:left="1418" w:hanging="567"/>
        <w:contextualSpacing/>
        <w:rPr>
          <w:rFonts w:ascii="ArialMT" w:hAnsi="ArialMT" w:cs="ArialMT"/>
        </w:rPr>
      </w:pPr>
    </w:p>
    <w:p w:rsidR="00D6256A" w:rsidRPr="00D6256A" w:rsidRDefault="00D6256A" w:rsidP="00D6256A">
      <w:pPr>
        <w:ind w:left="1418" w:hanging="567"/>
        <w:contextualSpacing/>
        <w:rPr>
          <w:rFonts w:ascii="ArialMT" w:hAnsi="ArialMT" w:cs="ArialMT"/>
        </w:rPr>
      </w:pPr>
      <w:r w:rsidRPr="00D6256A">
        <w:rPr>
          <w:rFonts w:ascii="ArialMT" w:hAnsi="ArialMT" w:cs="ArialMT"/>
        </w:rPr>
        <w:lastRenderedPageBreak/>
        <w:t>(p)</w:t>
      </w:r>
      <w:r w:rsidRPr="00D6256A">
        <w:rPr>
          <w:rFonts w:ascii="ArialMT" w:hAnsi="ArialMT" w:cs="ArialMT"/>
        </w:rPr>
        <w:tab/>
        <w:t>if the policy to be entered into is a consumer credit insurance policy as defined in rule 3, the insurer must disclose to the policyholder whether the entering into of the policy is mandatory or optional consumer credit insurance as defined in rule 3 and the difference between the two;</w:t>
      </w:r>
    </w:p>
    <w:p w:rsidR="00D6256A" w:rsidRPr="00D6256A" w:rsidRDefault="00D6256A" w:rsidP="00D6256A">
      <w:pPr>
        <w:ind w:left="1418" w:hanging="567"/>
        <w:contextualSpacing/>
        <w:rPr>
          <w:rFonts w:ascii="ArialMT" w:hAnsi="ArialMT" w:cs="ArialMT"/>
        </w:rPr>
      </w:pPr>
    </w:p>
    <w:p w:rsidR="00D6256A" w:rsidRPr="00D6256A" w:rsidRDefault="00D6256A" w:rsidP="00D6256A">
      <w:pPr>
        <w:ind w:left="1418" w:hanging="567"/>
        <w:contextualSpacing/>
        <w:rPr>
          <w:rFonts w:ascii="ArialMT" w:hAnsi="ArialMT" w:cs="ArialMT"/>
        </w:rPr>
      </w:pPr>
      <w:r w:rsidRPr="00D6256A">
        <w:rPr>
          <w:rFonts w:ascii="ArialMT" w:hAnsi="ArialMT" w:cs="ArialMT"/>
        </w:rPr>
        <w:t>(q)</w:t>
      </w:r>
      <w:r w:rsidRPr="00D6256A">
        <w:rPr>
          <w:rFonts w:ascii="ArialMT" w:hAnsi="ArialMT" w:cs="ArialMT"/>
        </w:rPr>
        <w:tab/>
        <w:t>the existence of any circumstance that could give rise to an actual or potential conflict of interest in dealing with the policyholder.</w:t>
      </w:r>
    </w:p>
    <w:p w:rsidR="00D6256A" w:rsidRPr="00D6256A" w:rsidRDefault="00D6256A" w:rsidP="00D6256A">
      <w:pPr>
        <w:ind w:left="720"/>
        <w:contextualSpacing/>
        <w:rPr>
          <w:rFonts w:ascii="ArialMT" w:hAnsi="ArialMT" w:cs="ArialMT"/>
        </w:rPr>
      </w:pPr>
    </w:p>
    <w:p w:rsidR="00D6256A" w:rsidRPr="00D6256A" w:rsidRDefault="00D6256A" w:rsidP="00D6256A">
      <w:pPr>
        <w:ind w:left="851" w:hanging="851"/>
        <w:rPr>
          <w:rFonts w:ascii="ArialMT" w:hAnsi="ArialMT" w:cs="ArialMT"/>
          <w:i/>
        </w:rPr>
      </w:pPr>
      <w:r w:rsidRPr="00D6256A">
        <w:rPr>
          <w:rFonts w:ascii="ArialMT" w:hAnsi="ArialMT" w:cs="ArialMT"/>
          <w:i/>
        </w:rPr>
        <w:t>Disclosure of rights and obligations</w:t>
      </w:r>
      <w:r w:rsidRPr="00D6256A">
        <w:rPr>
          <w:rFonts w:ascii="Arial-ItalicMT" w:hAnsi="Arial-ItalicMT" w:cs="Arial-ItalicMT"/>
          <w:i/>
          <w:iCs/>
        </w:rPr>
        <w:t xml:space="preserve"> at point of entering into a policy</w:t>
      </w:r>
    </w:p>
    <w:p w:rsidR="00D6256A" w:rsidRPr="00D6256A" w:rsidRDefault="00D6256A" w:rsidP="00D6256A">
      <w:pPr>
        <w:ind w:left="851" w:hanging="851"/>
        <w:rPr>
          <w:rFonts w:ascii="ArialMT" w:hAnsi="ArialMT" w:cs="ArialMT"/>
        </w:rPr>
      </w:pPr>
    </w:p>
    <w:p w:rsidR="00D6256A" w:rsidRPr="00D6256A" w:rsidRDefault="00D6256A" w:rsidP="00D6256A">
      <w:pPr>
        <w:ind w:left="851" w:hanging="851"/>
        <w:rPr>
          <w:rFonts w:ascii="ArialMT" w:hAnsi="ArialMT" w:cs="ArialMT"/>
        </w:rPr>
      </w:pPr>
      <w:r w:rsidRPr="00D6256A">
        <w:rPr>
          <w:rFonts w:ascii="ArialMT" w:hAnsi="ArialMT" w:cs="ArialMT"/>
        </w:rPr>
        <w:t>12.2.2</w:t>
      </w:r>
      <w:r w:rsidRPr="00D6256A">
        <w:rPr>
          <w:rFonts w:ascii="ArialMT" w:hAnsi="ArialMT" w:cs="ArialMT"/>
        </w:rPr>
        <w:tab/>
        <w:t>Before a policy is entered into, the insurer must inform a policyholder of any –</w:t>
      </w:r>
    </w:p>
    <w:p w:rsidR="00D6256A" w:rsidRPr="00D6256A" w:rsidRDefault="00D6256A" w:rsidP="00D6256A">
      <w:pPr>
        <w:ind w:left="851" w:hanging="851"/>
        <w:rPr>
          <w:rFonts w:ascii="ArialMT" w:hAnsi="ArialMT" w:cs="ArialMT"/>
        </w:rPr>
      </w:pPr>
    </w:p>
    <w:p w:rsidR="00D6256A" w:rsidRPr="00D6256A" w:rsidRDefault="00D6256A" w:rsidP="00D6256A">
      <w:pPr>
        <w:ind w:left="1418" w:hanging="567"/>
        <w:rPr>
          <w:rFonts w:ascii="ArialMT" w:hAnsi="ArialMT" w:cs="ArialMT"/>
        </w:rPr>
      </w:pPr>
      <w:r w:rsidRPr="00D6256A">
        <w:rPr>
          <w:rFonts w:ascii="ArialMT" w:hAnsi="ArialMT" w:cs="ArialMT"/>
        </w:rPr>
        <w:t>(a)</w:t>
      </w:r>
      <w:r w:rsidRPr="00D6256A">
        <w:rPr>
          <w:rFonts w:ascii="ArialMT" w:hAnsi="ArialMT" w:cs="ArialMT"/>
        </w:rPr>
        <w:tab/>
        <w:t>obligation to disclose material facts, including information to ensure that a policyholder knows what must be disclosed;</w:t>
      </w:r>
    </w:p>
    <w:p w:rsidR="00D6256A" w:rsidRPr="00D6256A" w:rsidRDefault="00D6256A" w:rsidP="00D6256A">
      <w:pPr>
        <w:ind w:left="1418" w:hanging="567"/>
        <w:rPr>
          <w:rFonts w:ascii="ArialMT" w:hAnsi="ArialMT" w:cs="ArialMT"/>
        </w:rPr>
      </w:pPr>
    </w:p>
    <w:p w:rsidR="00D6256A" w:rsidRPr="00D6256A" w:rsidRDefault="00D6256A" w:rsidP="00D6256A">
      <w:pPr>
        <w:ind w:left="1418" w:hanging="567"/>
        <w:rPr>
          <w:rFonts w:ascii="ArialMT" w:hAnsi="ArialMT" w:cs="ArialMT"/>
        </w:rPr>
      </w:pPr>
      <w:r w:rsidRPr="00D6256A">
        <w:rPr>
          <w:rFonts w:ascii="ArialMT" w:hAnsi="ArialMT" w:cs="ArialMT"/>
        </w:rPr>
        <w:t>(b)</w:t>
      </w:r>
      <w:r w:rsidRPr="00D6256A">
        <w:rPr>
          <w:rFonts w:ascii="ArialMT" w:hAnsi="ArialMT" w:cs="ArialMT"/>
        </w:rPr>
        <w:tab/>
        <w:t>obligations to be complied with when a policy is concluded and during its lifetime, as well as the legal consequences of non-compliance with those obligations;</w:t>
      </w:r>
    </w:p>
    <w:p w:rsidR="00D6256A" w:rsidRPr="00D6256A" w:rsidRDefault="00D6256A" w:rsidP="00D6256A">
      <w:pPr>
        <w:ind w:left="1418" w:hanging="567"/>
        <w:rPr>
          <w:rFonts w:ascii="ArialMT" w:hAnsi="ArialMT" w:cs="ArialMT"/>
        </w:rPr>
      </w:pPr>
    </w:p>
    <w:p w:rsidR="00D6256A" w:rsidRPr="00D6256A" w:rsidRDefault="00D6256A" w:rsidP="00D6256A">
      <w:pPr>
        <w:ind w:left="1418" w:hanging="567"/>
        <w:rPr>
          <w:rFonts w:ascii="ArialMT" w:hAnsi="ArialMT" w:cs="ArialMT"/>
        </w:rPr>
      </w:pPr>
      <w:r w:rsidRPr="00D6256A">
        <w:rPr>
          <w:rFonts w:ascii="ArialMT" w:hAnsi="ArialMT" w:cs="ArialMT"/>
        </w:rPr>
        <w:t>(c)</w:t>
      </w:r>
      <w:r w:rsidRPr="00D6256A">
        <w:rPr>
          <w:rFonts w:ascii="ArialMT" w:hAnsi="ArialMT" w:cs="ArialMT"/>
        </w:rPr>
        <w:tab/>
        <w:t>obligation to monitor cover, including a statement, where relevant, that the policyholder may need to review and update the cover periodically to ensure it remains adequate;</w:t>
      </w:r>
    </w:p>
    <w:p w:rsidR="00D6256A" w:rsidRPr="00D6256A" w:rsidRDefault="00D6256A" w:rsidP="00D6256A">
      <w:pPr>
        <w:ind w:left="1418" w:hanging="567"/>
        <w:rPr>
          <w:rFonts w:ascii="ArialMT" w:hAnsi="ArialMT" w:cs="ArialMT"/>
        </w:rPr>
      </w:pPr>
    </w:p>
    <w:p w:rsidR="00D6256A" w:rsidRPr="00D6256A" w:rsidRDefault="00D6256A" w:rsidP="00D6256A">
      <w:pPr>
        <w:ind w:left="1418" w:hanging="567"/>
        <w:rPr>
          <w:rFonts w:ascii="ArialMT" w:hAnsi="ArialMT" w:cs="ArialMT"/>
        </w:rPr>
      </w:pPr>
      <w:r w:rsidRPr="00D6256A">
        <w:rPr>
          <w:rFonts w:ascii="ArialMT" w:hAnsi="ArialMT" w:cs="ArialMT"/>
        </w:rPr>
        <w:t>(d)</w:t>
      </w:r>
      <w:r w:rsidRPr="00D6256A">
        <w:rPr>
          <w:rFonts w:ascii="ArialMT" w:hAnsi="ArialMT" w:cs="ArialMT"/>
        </w:rPr>
        <w:tab/>
        <w:t>right to cancel, including the existence, duration and conditions r</w:t>
      </w:r>
      <w:r w:rsidR="00F351C0">
        <w:rPr>
          <w:rFonts w:ascii="ArialMT" w:hAnsi="ArialMT" w:cs="ArialMT"/>
        </w:rPr>
        <w:t>elating to the right to cancel</w:t>
      </w:r>
      <w:r w:rsidRPr="00D6256A">
        <w:rPr>
          <w:rFonts w:ascii="ArialMT" w:hAnsi="ArialMT" w:cs="ArialMT"/>
        </w:rPr>
        <w:t>;</w:t>
      </w:r>
    </w:p>
    <w:p w:rsidR="00D6256A" w:rsidRPr="00D6256A" w:rsidRDefault="00D6256A" w:rsidP="00D6256A">
      <w:pPr>
        <w:ind w:left="1418" w:hanging="567"/>
        <w:rPr>
          <w:rFonts w:ascii="ArialMT" w:hAnsi="ArialMT" w:cs="ArialMT"/>
        </w:rPr>
      </w:pPr>
    </w:p>
    <w:p w:rsidR="00D6256A" w:rsidRPr="00D6256A" w:rsidRDefault="00D6256A" w:rsidP="00D6256A">
      <w:pPr>
        <w:ind w:left="1418" w:hanging="567"/>
        <w:rPr>
          <w:rFonts w:ascii="ArialMT" w:hAnsi="ArialMT" w:cs="ArialMT"/>
        </w:rPr>
      </w:pPr>
      <w:r w:rsidRPr="00D6256A">
        <w:rPr>
          <w:rFonts w:ascii="ArialMT" w:hAnsi="ArialMT" w:cs="ArialMT"/>
        </w:rPr>
        <w:t>(e)</w:t>
      </w:r>
      <w:r w:rsidRPr="00D6256A">
        <w:rPr>
          <w:rFonts w:ascii="ArialMT" w:hAnsi="ArialMT" w:cs="ArialMT"/>
        </w:rPr>
        <w:tab/>
        <w:t>right to claim benefits, including conditions under which the policyholder can claim and the contact details to notify a claim;</w:t>
      </w:r>
    </w:p>
    <w:p w:rsidR="00D6256A" w:rsidRPr="00D6256A" w:rsidRDefault="00D6256A" w:rsidP="00D6256A">
      <w:pPr>
        <w:ind w:left="1418" w:hanging="567"/>
        <w:rPr>
          <w:rFonts w:ascii="ArialMT" w:hAnsi="ArialMT" w:cs="ArialMT"/>
        </w:rPr>
      </w:pPr>
    </w:p>
    <w:p w:rsidR="00D6256A" w:rsidRPr="00D6256A" w:rsidRDefault="00D6256A" w:rsidP="00D6256A">
      <w:pPr>
        <w:ind w:left="1418" w:hanging="567"/>
        <w:rPr>
          <w:rFonts w:ascii="ArialMT" w:hAnsi="ArialMT" w:cs="ArialMT"/>
        </w:rPr>
      </w:pPr>
      <w:r w:rsidRPr="00D6256A">
        <w:rPr>
          <w:rFonts w:ascii="ArialMT" w:hAnsi="ArialMT" w:cs="ArialMT"/>
        </w:rPr>
        <w:t>(f)</w:t>
      </w:r>
      <w:r w:rsidRPr="00D6256A">
        <w:rPr>
          <w:rFonts w:ascii="ArialMT" w:hAnsi="ArialMT" w:cs="ArialMT"/>
        </w:rPr>
        <w:tab/>
        <w:t>right to complain, including the relevant contact details of the insurer and contact details of the relevant ombud.</w:t>
      </w:r>
    </w:p>
    <w:p w:rsidR="00D6256A" w:rsidRPr="00D6256A" w:rsidRDefault="00D6256A" w:rsidP="00D6256A">
      <w:pPr>
        <w:ind w:left="851" w:hanging="851"/>
        <w:rPr>
          <w:rFonts w:ascii="ArialMT" w:hAnsi="ArialMT" w:cs="ArialMT"/>
        </w:rPr>
      </w:pPr>
    </w:p>
    <w:p w:rsidR="00D6256A" w:rsidRPr="00D6256A" w:rsidRDefault="00D6256A" w:rsidP="00D6256A">
      <w:pPr>
        <w:autoSpaceDE w:val="0"/>
        <w:autoSpaceDN w:val="0"/>
        <w:adjustRightInd w:val="0"/>
        <w:ind w:left="851" w:hanging="851"/>
        <w:rPr>
          <w:rFonts w:ascii="Arial-ItalicMT" w:hAnsi="Arial-ItalicMT" w:cs="Arial-ItalicMT"/>
          <w:b/>
          <w:iCs/>
        </w:rPr>
      </w:pPr>
      <w:r w:rsidRPr="00D6256A">
        <w:rPr>
          <w:rFonts w:eastAsia="Times New Roman" w:cs="Arial"/>
          <w:b/>
        </w:rPr>
        <w:t>12.3</w:t>
      </w:r>
      <w:r w:rsidRPr="00D6256A">
        <w:rPr>
          <w:rFonts w:eastAsia="Times New Roman" w:cs="Arial"/>
          <w:b/>
        </w:rPr>
        <w:tab/>
      </w:r>
      <w:r w:rsidRPr="00D6256A">
        <w:rPr>
          <w:rFonts w:ascii="Arial-ItalicMT" w:hAnsi="Arial-ItalicMT" w:cs="Arial-ItalicMT"/>
          <w:b/>
          <w:iCs/>
        </w:rPr>
        <w:t>Disclosure promptly after inception of policy</w:t>
      </w:r>
    </w:p>
    <w:p w:rsidR="00D6256A" w:rsidRPr="00D6256A" w:rsidRDefault="00D6256A" w:rsidP="00D6256A">
      <w:pPr>
        <w:ind w:left="851" w:hanging="851"/>
        <w:rPr>
          <w:rFonts w:ascii="ArialMT" w:hAnsi="ArialMT" w:cs="ArialMT"/>
        </w:rPr>
      </w:pPr>
    </w:p>
    <w:p w:rsidR="00D6256A" w:rsidRPr="00D6256A" w:rsidRDefault="00D6256A" w:rsidP="00D6256A">
      <w:pPr>
        <w:ind w:left="851" w:hanging="851"/>
        <w:rPr>
          <w:rFonts w:ascii="ArialMT" w:hAnsi="ArialMT" w:cs="ArialMT"/>
        </w:rPr>
      </w:pPr>
      <w:r w:rsidRPr="00D6256A">
        <w:rPr>
          <w:rFonts w:ascii="ArialMT" w:hAnsi="ArialMT" w:cs="ArialMT"/>
        </w:rPr>
        <w:t>12.3.1</w:t>
      </w:r>
      <w:r w:rsidRPr="00D6256A">
        <w:rPr>
          <w:rFonts w:ascii="ArialMT" w:hAnsi="ArialMT" w:cs="ArialMT"/>
        </w:rPr>
        <w:tab/>
        <w:t>An insurer must provide a policyholder with evidence of cover (including policy inclusions and exclusions) promptly after inception of a policy.</w:t>
      </w:r>
    </w:p>
    <w:p w:rsidR="00D6256A" w:rsidRPr="00D6256A" w:rsidRDefault="00D6256A" w:rsidP="00D6256A">
      <w:pPr>
        <w:ind w:left="851" w:hanging="851"/>
        <w:rPr>
          <w:rFonts w:eastAsia="Times New Roman" w:cs="Arial"/>
          <w:highlight w:val="yellow"/>
        </w:rPr>
      </w:pPr>
    </w:p>
    <w:p w:rsidR="00D6256A" w:rsidRPr="00D6256A" w:rsidRDefault="00D6256A" w:rsidP="00D6256A">
      <w:pPr>
        <w:ind w:left="851" w:hanging="851"/>
        <w:rPr>
          <w:rFonts w:eastAsia="Times New Roman" w:cs="Arial"/>
          <w:b/>
        </w:rPr>
      </w:pPr>
      <w:r w:rsidRPr="00D6256A">
        <w:rPr>
          <w:rFonts w:eastAsia="Times New Roman" w:cs="Arial"/>
          <w:b/>
        </w:rPr>
        <w:t>12.4</w:t>
      </w:r>
      <w:r w:rsidRPr="00D6256A">
        <w:rPr>
          <w:rFonts w:eastAsia="Times New Roman" w:cs="Arial"/>
          <w:b/>
        </w:rPr>
        <w:tab/>
        <w:t xml:space="preserve">Ongoing disclosure </w:t>
      </w:r>
    </w:p>
    <w:p w:rsidR="00D6256A" w:rsidRPr="00D6256A" w:rsidRDefault="00D6256A" w:rsidP="00D6256A">
      <w:pPr>
        <w:ind w:left="851" w:hanging="851"/>
        <w:rPr>
          <w:rFonts w:ascii="ArialMT" w:hAnsi="ArialMT" w:cs="ArialMT"/>
        </w:rPr>
      </w:pPr>
    </w:p>
    <w:p w:rsidR="00D6256A" w:rsidRPr="00D6256A" w:rsidRDefault="00D6256A" w:rsidP="00D6256A">
      <w:pPr>
        <w:ind w:left="851" w:hanging="851"/>
        <w:rPr>
          <w:rFonts w:ascii="ArialMT" w:hAnsi="ArialMT" w:cs="ArialMT"/>
        </w:rPr>
      </w:pPr>
      <w:r w:rsidRPr="00D6256A">
        <w:rPr>
          <w:rFonts w:ascii="ArialMT" w:hAnsi="ArialMT" w:cs="ArialMT"/>
        </w:rPr>
        <w:t>12.4.1</w:t>
      </w:r>
      <w:r w:rsidRPr="00D6256A">
        <w:rPr>
          <w:rFonts w:ascii="ArialMT" w:hAnsi="ArialMT" w:cs="ArialMT"/>
        </w:rPr>
        <w:tab/>
        <w:t>An insurer must disclose to the policyholder information on any contractual changes during the life of the policy and, on an ongoing basis, disclose to the policyholder relevant information depending on the type of policy.</w:t>
      </w:r>
    </w:p>
    <w:p w:rsidR="00D6256A" w:rsidRPr="00D6256A" w:rsidRDefault="00D6256A" w:rsidP="00D6256A">
      <w:pPr>
        <w:ind w:left="851" w:hanging="851"/>
        <w:rPr>
          <w:rFonts w:ascii="ArialMT" w:hAnsi="ArialMT" w:cs="ArialMT"/>
        </w:rPr>
      </w:pPr>
    </w:p>
    <w:p w:rsidR="00D6256A" w:rsidRPr="00D6256A" w:rsidRDefault="00D6256A" w:rsidP="00D6256A">
      <w:pPr>
        <w:ind w:left="851" w:hanging="851"/>
        <w:rPr>
          <w:rFonts w:ascii="ArialMT" w:hAnsi="ArialMT" w:cs="ArialMT"/>
          <w:i/>
        </w:rPr>
      </w:pPr>
      <w:r w:rsidRPr="00D6256A">
        <w:rPr>
          <w:rFonts w:ascii="ArialMT" w:hAnsi="ArialMT" w:cs="ArialMT"/>
          <w:i/>
        </w:rPr>
        <w:t>Ongoing information on terms and conditions</w:t>
      </w:r>
    </w:p>
    <w:p w:rsidR="00D6256A" w:rsidRPr="00D6256A" w:rsidRDefault="00D6256A" w:rsidP="00D6256A">
      <w:pPr>
        <w:ind w:left="851" w:hanging="851"/>
        <w:rPr>
          <w:rFonts w:ascii="ArialMT" w:hAnsi="ArialMT" w:cs="ArialMT"/>
        </w:rPr>
      </w:pPr>
    </w:p>
    <w:p w:rsidR="00D6256A" w:rsidRPr="00D6256A" w:rsidRDefault="00D6256A" w:rsidP="00D6256A">
      <w:pPr>
        <w:ind w:left="851" w:hanging="851"/>
        <w:rPr>
          <w:rFonts w:ascii="ArialMT" w:hAnsi="ArialMT" w:cs="ArialMT"/>
        </w:rPr>
      </w:pPr>
      <w:r w:rsidRPr="00D6256A">
        <w:rPr>
          <w:rFonts w:ascii="ArialMT" w:hAnsi="ArialMT" w:cs="ArialMT"/>
        </w:rPr>
        <w:t>12.4.2</w:t>
      </w:r>
      <w:r w:rsidRPr="00D6256A">
        <w:rPr>
          <w:rFonts w:ascii="ArialMT" w:hAnsi="ArialMT" w:cs="ArialMT"/>
        </w:rPr>
        <w:tab/>
        <w:t>Information that must be provided on an ongoing basis includes information referred to in sub-rules 12.2.1 and 12.2.2.</w:t>
      </w:r>
    </w:p>
    <w:p w:rsidR="00D6256A" w:rsidRPr="00D6256A" w:rsidRDefault="00D6256A" w:rsidP="00D6256A">
      <w:pPr>
        <w:ind w:left="851" w:hanging="851"/>
        <w:rPr>
          <w:rFonts w:ascii="ArialMT" w:hAnsi="ArialMT" w:cs="ArialMT"/>
          <w:i/>
        </w:rPr>
      </w:pPr>
    </w:p>
    <w:p w:rsidR="00D6256A" w:rsidRPr="00D6256A" w:rsidRDefault="00D6256A" w:rsidP="00D6256A">
      <w:pPr>
        <w:ind w:left="851" w:hanging="851"/>
        <w:rPr>
          <w:rFonts w:ascii="ArialMT" w:hAnsi="ArialMT" w:cs="ArialMT"/>
          <w:i/>
        </w:rPr>
      </w:pPr>
      <w:r w:rsidRPr="00D6256A">
        <w:rPr>
          <w:rFonts w:ascii="ArialMT" w:hAnsi="ArialMT" w:cs="ArialMT"/>
          <w:i/>
        </w:rPr>
        <w:t xml:space="preserve">Information on changes to terms and conditions </w:t>
      </w:r>
    </w:p>
    <w:p w:rsidR="00D6256A" w:rsidRPr="00D6256A" w:rsidRDefault="00D6256A" w:rsidP="00D6256A">
      <w:pPr>
        <w:ind w:left="851" w:hanging="851"/>
        <w:rPr>
          <w:rFonts w:ascii="ArialMT" w:hAnsi="ArialMT" w:cs="ArialMT"/>
        </w:rPr>
      </w:pPr>
    </w:p>
    <w:p w:rsidR="00D6256A" w:rsidRPr="00D6256A" w:rsidRDefault="00D6256A" w:rsidP="00D6256A">
      <w:pPr>
        <w:ind w:left="851" w:hanging="851"/>
        <w:rPr>
          <w:rFonts w:ascii="ArialMT" w:hAnsi="ArialMT" w:cs="ArialMT"/>
        </w:rPr>
      </w:pPr>
      <w:r w:rsidRPr="00D6256A">
        <w:rPr>
          <w:rFonts w:ascii="ArialMT" w:hAnsi="ArialMT" w:cs="ArialMT"/>
        </w:rPr>
        <w:t>12.4.3</w:t>
      </w:r>
      <w:r w:rsidRPr="00D6256A">
        <w:rPr>
          <w:rFonts w:ascii="ArialMT" w:hAnsi="ArialMT" w:cs="ArialMT"/>
        </w:rPr>
        <w:tab/>
        <w:t xml:space="preserve">An insurer must provide a policyholder with full details relating to – </w:t>
      </w:r>
    </w:p>
    <w:p w:rsidR="00D6256A" w:rsidRPr="00D6256A" w:rsidRDefault="00D6256A" w:rsidP="00D6256A">
      <w:pPr>
        <w:ind w:left="1418" w:hanging="567"/>
        <w:rPr>
          <w:rFonts w:ascii="ArialMT" w:hAnsi="ArialMT" w:cs="ArialMT"/>
        </w:rPr>
      </w:pPr>
    </w:p>
    <w:p w:rsidR="00D6256A" w:rsidRPr="00D6256A" w:rsidRDefault="00D6256A" w:rsidP="00D6256A">
      <w:pPr>
        <w:ind w:left="1418" w:hanging="567"/>
        <w:rPr>
          <w:rFonts w:ascii="ArialMT" w:hAnsi="ArialMT" w:cs="ArialMT"/>
        </w:rPr>
      </w:pPr>
      <w:r w:rsidRPr="00D6256A">
        <w:rPr>
          <w:rFonts w:ascii="ArialMT" w:hAnsi="ArialMT" w:cs="ArialMT"/>
        </w:rPr>
        <w:t>(a)</w:t>
      </w:r>
      <w:r w:rsidRPr="00D6256A">
        <w:rPr>
          <w:rFonts w:ascii="ArialMT" w:hAnsi="ArialMT" w:cs="ArialMT"/>
        </w:rPr>
        <w:tab/>
        <w:t>any change to the premium payable under a policy;</w:t>
      </w:r>
    </w:p>
    <w:p w:rsidR="00D6256A" w:rsidRPr="00D6256A" w:rsidRDefault="00D6256A" w:rsidP="00D6256A">
      <w:pPr>
        <w:ind w:left="1418" w:hanging="567"/>
        <w:rPr>
          <w:rFonts w:ascii="ArialMT" w:hAnsi="ArialMT" w:cs="ArialMT"/>
        </w:rPr>
      </w:pPr>
    </w:p>
    <w:p w:rsidR="00D6256A" w:rsidRPr="00D6256A" w:rsidRDefault="00D6256A" w:rsidP="00D6256A">
      <w:pPr>
        <w:ind w:left="1418" w:hanging="567"/>
        <w:rPr>
          <w:rFonts w:ascii="ArialMT" w:hAnsi="ArialMT" w:cs="ArialMT"/>
        </w:rPr>
      </w:pPr>
      <w:r w:rsidRPr="00D6256A">
        <w:rPr>
          <w:rFonts w:ascii="ArialMT" w:hAnsi="ArialMT" w:cs="ArialMT"/>
        </w:rPr>
        <w:lastRenderedPageBreak/>
        <w:t>(b)</w:t>
      </w:r>
      <w:r w:rsidRPr="00D6256A">
        <w:rPr>
          <w:rFonts w:ascii="ArialMT" w:hAnsi="ArialMT" w:cs="ArialMT"/>
        </w:rPr>
        <w:tab/>
        <w:t>any change to the provisions, terms or conditions in the policy, together with an explanation of the implications of that change; and</w:t>
      </w:r>
    </w:p>
    <w:p w:rsidR="00D6256A" w:rsidRPr="00D6256A" w:rsidRDefault="00D6256A" w:rsidP="00D6256A">
      <w:pPr>
        <w:ind w:left="1418" w:hanging="567"/>
        <w:rPr>
          <w:rFonts w:ascii="ArialMT" w:hAnsi="ArialMT" w:cs="ArialMT"/>
        </w:rPr>
      </w:pPr>
    </w:p>
    <w:p w:rsidR="00D6256A" w:rsidRPr="00D6256A" w:rsidRDefault="00D6256A" w:rsidP="00D6256A">
      <w:pPr>
        <w:ind w:left="1418" w:hanging="567"/>
      </w:pPr>
      <w:r w:rsidRPr="00D6256A">
        <w:rPr>
          <w:rFonts w:ascii="ArialMT" w:hAnsi="ArialMT" w:cs="ArialMT"/>
        </w:rPr>
        <w:t>(c)</w:t>
      </w:r>
      <w:r w:rsidRPr="00D6256A">
        <w:rPr>
          <w:rFonts w:ascii="ArialMT" w:hAnsi="ArialMT" w:cs="ArialMT"/>
        </w:rPr>
        <w:tab/>
        <w:t>the policyholder’s rights and obligations regarding such changes.</w:t>
      </w:r>
      <w:r w:rsidRPr="00D6256A">
        <w:t xml:space="preserve"> </w:t>
      </w:r>
    </w:p>
    <w:p w:rsidR="00D6256A" w:rsidRPr="00D6256A" w:rsidRDefault="00D6256A" w:rsidP="00D6256A">
      <w:pPr>
        <w:ind w:left="851" w:hanging="851"/>
      </w:pPr>
    </w:p>
    <w:p w:rsidR="00D6256A" w:rsidRPr="00D6256A" w:rsidRDefault="00D6256A" w:rsidP="00D6256A">
      <w:pPr>
        <w:ind w:left="851" w:hanging="851"/>
        <w:rPr>
          <w:rFonts w:ascii="ArialMT" w:hAnsi="ArialMT" w:cs="ArialMT"/>
        </w:rPr>
      </w:pPr>
      <w:r w:rsidRPr="00D6256A">
        <w:rPr>
          <w:rFonts w:ascii="ArialMT" w:hAnsi="ArialMT" w:cs="ArialMT"/>
        </w:rPr>
        <w:t>12.4.4</w:t>
      </w:r>
      <w:r w:rsidRPr="00D6256A">
        <w:rPr>
          <w:rFonts w:ascii="ArialMT" w:hAnsi="ArialMT" w:cs="ArialMT"/>
        </w:rPr>
        <w:tab/>
        <w:t>The details referred to in rule 12.4.3 must be provided to the policyholder in writing at least 30 days before a change takes effect.</w:t>
      </w:r>
    </w:p>
    <w:p w:rsidR="00D6256A" w:rsidRPr="00D6256A" w:rsidRDefault="00D6256A" w:rsidP="00D6256A">
      <w:pPr>
        <w:ind w:left="851" w:hanging="851"/>
        <w:rPr>
          <w:rFonts w:ascii="ArialMT" w:hAnsi="ArialMT" w:cs="ArialMT"/>
        </w:rPr>
      </w:pPr>
    </w:p>
    <w:p w:rsidR="00D6256A" w:rsidRPr="00D6256A" w:rsidRDefault="00D6256A" w:rsidP="00D6256A">
      <w:pPr>
        <w:ind w:left="851" w:hanging="851"/>
        <w:rPr>
          <w:rFonts w:ascii="ArialMT" w:hAnsi="ArialMT" w:cs="ArialMT"/>
          <w:i/>
        </w:rPr>
      </w:pPr>
      <w:r w:rsidRPr="00D6256A">
        <w:rPr>
          <w:rFonts w:ascii="ArialMT" w:hAnsi="ArialMT" w:cs="ArialMT"/>
          <w:i/>
        </w:rPr>
        <w:t xml:space="preserve">Information on renewal of policy </w:t>
      </w:r>
    </w:p>
    <w:p w:rsidR="00D6256A" w:rsidRPr="00D6256A" w:rsidRDefault="00D6256A" w:rsidP="00D6256A">
      <w:pPr>
        <w:ind w:left="851" w:hanging="851"/>
        <w:rPr>
          <w:rFonts w:ascii="ArialMT" w:hAnsi="ArialMT" w:cs="ArialMT"/>
        </w:rPr>
      </w:pPr>
    </w:p>
    <w:p w:rsidR="00D6256A" w:rsidRPr="00D6256A" w:rsidRDefault="00D6256A" w:rsidP="00D6256A">
      <w:pPr>
        <w:ind w:left="851" w:hanging="851"/>
        <w:rPr>
          <w:rFonts w:ascii="ArialMT" w:hAnsi="ArialMT" w:cs="ArialMT"/>
        </w:rPr>
      </w:pPr>
      <w:r w:rsidRPr="00D6256A">
        <w:rPr>
          <w:rFonts w:ascii="ArialMT" w:hAnsi="ArialMT" w:cs="ArialMT"/>
        </w:rPr>
        <w:t>12.4.5</w:t>
      </w:r>
      <w:r w:rsidRPr="00D6256A">
        <w:rPr>
          <w:rFonts w:ascii="ArialMT" w:hAnsi="ArialMT" w:cs="ArialMT"/>
        </w:rPr>
        <w:tab/>
        <w:t xml:space="preserve">An insurer must, at least 30 days before the renewal date of a policy, where applicable, provide the following to the policyholder – </w:t>
      </w:r>
    </w:p>
    <w:p w:rsidR="00D6256A" w:rsidRPr="00D6256A" w:rsidRDefault="00D6256A" w:rsidP="00D6256A">
      <w:pPr>
        <w:ind w:left="851" w:hanging="851"/>
        <w:rPr>
          <w:rFonts w:ascii="ArialMT" w:hAnsi="ArialMT" w:cs="ArialMT"/>
        </w:rPr>
      </w:pPr>
    </w:p>
    <w:p w:rsidR="00D6256A" w:rsidRPr="00D6256A" w:rsidRDefault="00D6256A" w:rsidP="00D6256A">
      <w:pPr>
        <w:ind w:left="1418" w:hanging="567"/>
        <w:rPr>
          <w:rFonts w:ascii="ArialMT" w:hAnsi="ArialMT" w:cs="ArialMT"/>
        </w:rPr>
      </w:pPr>
      <w:r w:rsidRPr="00D6256A">
        <w:rPr>
          <w:rFonts w:ascii="ArialMT" w:hAnsi="ArialMT" w:cs="ArialMT"/>
        </w:rPr>
        <w:t>(a)</w:t>
      </w:r>
      <w:r w:rsidRPr="00D6256A">
        <w:rPr>
          <w:rFonts w:ascii="ArialMT" w:hAnsi="ArialMT" w:cs="ArialMT"/>
        </w:rPr>
        <w:tab/>
        <w:t>the premium to be paid by the policyholder on renewal of the policy;</w:t>
      </w:r>
    </w:p>
    <w:p w:rsidR="00D6256A" w:rsidRPr="00D6256A" w:rsidRDefault="00D6256A" w:rsidP="00D6256A">
      <w:pPr>
        <w:ind w:left="1418" w:hanging="567"/>
        <w:rPr>
          <w:rFonts w:ascii="ArialMT" w:hAnsi="ArialMT" w:cs="ArialMT"/>
        </w:rPr>
      </w:pPr>
    </w:p>
    <w:p w:rsidR="00D6256A" w:rsidRPr="00D6256A" w:rsidRDefault="00D6256A" w:rsidP="00D6256A">
      <w:pPr>
        <w:ind w:left="1418" w:hanging="567"/>
        <w:rPr>
          <w:rFonts w:ascii="ArialMT" w:hAnsi="ArialMT" w:cs="ArialMT"/>
        </w:rPr>
      </w:pPr>
      <w:r w:rsidRPr="00D6256A">
        <w:rPr>
          <w:rFonts w:ascii="ArialMT" w:hAnsi="ArialMT" w:cs="ArialMT"/>
        </w:rPr>
        <w:t>(b)</w:t>
      </w:r>
      <w:r w:rsidRPr="00D6256A">
        <w:rPr>
          <w:rFonts w:ascii="ArialMT" w:hAnsi="ArialMT" w:cs="ArialMT"/>
        </w:rPr>
        <w:tab/>
        <w:t>the premium last paid by the policyholder under the policy to enable the policyholder to compare the premium to the premium referred to in (a);</w:t>
      </w:r>
    </w:p>
    <w:p w:rsidR="00D6256A" w:rsidRPr="00D6256A" w:rsidRDefault="00D6256A" w:rsidP="00D6256A">
      <w:pPr>
        <w:ind w:left="1418" w:hanging="567"/>
        <w:rPr>
          <w:rFonts w:ascii="ArialMT" w:hAnsi="ArialMT" w:cs="ArialMT"/>
        </w:rPr>
      </w:pPr>
    </w:p>
    <w:p w:rsidR="00D6256A" w:rsidRPr="00D6256A" w:rsidRDefault="00D6256A" w:rsidP="00D6256A">
      <w:pPr>
        <w:ind w:left="1418" w:hanging="567"/>
        <w:rPr>
          <w:rFonts w:ascii="ArialMT" w:hAnsi="ArialMT" w:cs="ArialMT"/>
        </w:rPr>
      </w:pPr>
      <w:r w:rsidRPr="00D6256A">
        <w:rPr>
          <w:rFonts w:ascii="ArialMT" w:hAnsi="ArialMT" w:cs="ArialMT"/>
        </w:rPr>
        <w:t>(c)</w:t>
      </w:r>
      <w:r w:rsidRPr="00D6256A">
        <w:rPr>
          <w:rFonts w:ascii="ArialMT" w:hAnsi="ArialMT" w:cs="ArialMT"/>
        </w:rPr>
        <w:tab/>
        <w:t>any change to the terms or conditions on renewal of the policy, together with an explanation of the implications of that change;</w:t>
      </w:r>
    </w:p>
    <w:p w:rsidR="00D6256A" w:rsidRPr="00D6256A" w:rsidRDefault="00D6256A" w:rsidP="00D6256A">
      <w:pPr>
        <w:ind w:left="1418" w:hanging="567"/>
        <w:rPr>
          <w:rFonts w:ascii="ArialMT" w:hAnsi="ArialMT" w:cs="ArialMT"/>
        </w:rPr>
      </w:pPr>
    </w:p>
    <w:p w:rsidR="00D6256A" w:rsidRPr="00D6256A" w:rsidRDefault="00D6256A" w:rsidP="00D6256A">
      <w:pPr>
        <w:ind w:left="1418" w:hanging="567"/>
        <w:rPr>
          <w:rFonts w:ascii="ArialMT" w:hAnsi="ArialMT" w:cs="ArialMT"/>
        </w:rPr>
      </w:pPr>
      <w:r w:rsidRPr="00D6256A">
        <w:rPr>
          <w:rFonts w:ascii="ArialMT" w:hAnsi="ArialMT" w:cs="ArialMT"/>
        </w:rPr>
        <w:t>(d)</w:t>
      </w:r>
      <w:r w:rsidRPr="00D6256A">
        <w:rPr>
          <w:rFonts w:ascii="ArialMT" w:hAnsi="ArialMT" w:cs="ArialMT"/>
        </w:rPr>
        <w:tab/>
        <w:t>the policyholder’s rights and obligations regarding such the renewal; and</w:t>
      </w:r>
    </w:p>
    <w:p w:rsidR="00D6256A" w:rsidRPr="00D6256A" w:rsidRDefault="00D6256A" w:rsidP="00D6256A">
      <w:pPr>
        <w:ind w:left="1418" w:hanging="567"/>
        <w:rPr>
          <w:rFonts w:ascii="ArialMT" w:hAnsi="ArialMT" w:cs="ArialMT"/>
        </w:rPr>
      </w:pPr>
    </w:p>
    <w:p w:rsidR="00D6256A" w:rsidRPr="00D6256A" w:rsidRDefault="00D6256A" w:rsidP="00D6256A">
      <w:pPr>
        <w:ind w:left="1418" w:hanging="567"/>
      </w:pPr>
      <w:r w:rsidRPr="00D6256A">
        <w:rPr>
          <w:rFonts w:ascii="ArialMT" w:hAnsi="ArialMT" w:cs="ArialMT"/>
        </w:rPr>
        <w:t>(e)</w:t>
      </w:r>
      <w:r w:rsidRPr="00D6256A">
        <w:rPr>
          <w:rFonts w:ascii="ArialMT" w:hAnsi="ArialMT" w:cs="ArialMT"/>
        </w:rPr>
        <w:tab/>
        <w:t xml:space="preserve">a statement indicating that the policyholder should verify that the level of cover to be offered under the renewal is appropriate for their needs. </w:t>
      </w:r>
    </w:p>
    <w:p w:rsidR="00D6256A" w:rsidRPr="00D6256A" w:rsidRDefault="00D6256A" w:rsidP="00D6256A">
      <w:pPr>
        <w:ind w:left="851" w:hanging="851"/>
        <w:rPr>
          <w:rFonts w:cs="Arial"/>
          <w:b/>
        </w:rPr>
      </w:pPr>
    </w:p>
    <w:p w:rsidR="00D6256A" w:rsidRPr="00D6256A" w:rsidRDefault="00D6256A" w:rsidP="00D6256A">
      <w:pPr>
        <w:ind w:left="851" w:hanging="851"/>
        <w:rPr>
          <w:rFonts w:ascii="ArialMT" w:hAnsi="ArialMT" w:cs="ArialMT"/>
          <w:i/>
        </w:rPr>
      </w:pPr>
      <w:r w:rsidRPr="00D6256A">
        <w:rPr>
          <w:rFonts w:ascii="ArialMT" w:hAnsi="ArialMT" w:cs="ArialMT"/>
          <w:i/>
        </w:rPr>
        <w:t>Information on the insurer</w:t>
      </w:r>
    </w:p>
    <w:p w:rsidR="00D6256A" w:rsidRPr="00D6256A" w:rsidRDefault="00D6256A" w:rsidP="00D6256A">
      <w:pPr>
        <w:ind w:left="851" w:hanging="851"/>
        <w:rPr>
          <w:rFonts w:ascii="ArialMT" w:hAnsi="ArialMT" w:cs="ArialMT"/>
        </w:rPr>
      </w:pPr>
    </w:p>
    <w:p w:rsidR="00D6256A" w:rsidRPr="00D6256A" w:rsidRDefault="00D6256A" w:rsidP="00D6256A">
      <w:pPr>
        <w:ind w:left="851" w:hanging="851"/>
        <w:rPr>
          <w:rFonts w:ascii="ArialMT" w:hAnsi="ArialMT" w:cs="ArialMT"/>
        </w:rPr>
      </w:pPr>
      <w:r w:rsidRPr="00D6256A">
        <w:rPr>
          <w:rFonts w:ascii="ArialMT" w:hAnsi="ArialMT" w:cs="ArialMT"/>
        </w:rPr>
        <w:t>12.4.6</w:t>
      </w:r>
      <w:r w:rsidRPr="00D6256A">
        <w:rPr>
          <w:rFonts w:ascii="ArialMT" w:hAnsi="ArialMT" w:cs="ArialMT"/>
        </w:rPr>
        <w:tab/>
        <w:t>An insurer must, in addition to complying with any regulatory obligations, inform policyholders of –</w:t>
      </w:r>
    </w:p>
    <w:p w:rsidR="00D6256A" w:rsidRPr="00D6256A" w:rsidRDefault="00D6256A" w:rsidP="00D6256A">
      <w:pPr>
        <w:ind w:left="851" w:hanging="851"/>
        <w:rPr>
          <w:rFonts w:ascii="ArialMT" w:hAnsi="ArialMT" w:cs="ArialMT"/>
        </w:rPr>
      </w:pPr>
    </w:p>
    <w:p w:rsidR="00D6256A" w:rsidRPr="00D6256A" w:rsidRDefault="00D6256A" w:rsidP="00D6256A">
      <w:pPr>
        <w:ind w:left="1418" w:hanging="567"/>
        <w:rPr>
          <w:rFonts w:ascii="ArialMT" w:hAnsi="ArialMT" w:cs="ArialMT"/>
        </w:rPr>
      </w:pPr>
      <w:r w:rsidRPr="00D6256A">
        <w:rPr>
          <w:rFonts w:ascii="ArialMT" w:hAnsi="ArialMT" w:cs="ArialMT"/>
        </w:rPr>
        <w:t>(a)</w:t>
      </w:r>
      <w:r w:rsidRPr="00D6256A">
        <w:rPr>
          <w:rFonts w:ascii="ArialMT" w:hAnsi="ArialMT" w:cs="ArialMT"/>
        </w:rPr>
        <w:tab/>
        <w:t>any change in the name of the insurer, its legal form or the address of its head office and any other offices as appropriate;</w:t>
      </w:r>
    </w:p>
    <w:p w:rsidR="00D6256A" w:rsidRPr="00D6256A" w:rsidRDefault="00D6256A" w:rsidP="00D6256A">
      <w:pPr>
        <w:ind w:left="1418" w:hanging="567"/>
        <w:rPr>
          <w:rFonts w:ascii="ArialMT" w:hAnsi="ArialMT" w:cs="ArialMT"/>
        </w:rPr>
      </w:pPr>
    </w:p>
    <w:p w:rsidR="00D6256A" w:rsidRPr="00D6256A" w:rsidRDefault="00D6256A" w:rsidP="00D6256A">
      <w:pPr>
        <w:ind w:left="1418" w:hanging="567"/>
        <w:rPr>
          <w:rFonts w:ascii="ArialMT" w:hAnsi="ArialMT" w:cs="ArialMT"/>
        </w:rPr>
      </w:pPr>
      <w:r w:rsidRPr="00D6256A">
        <w:rPr>
          <w:rFonts w:ascii="ArialMT" w:hAnsi="ArialMT" w:cs="ArialMT"/>
        </w:rPr>
        <w:t>(b)</w:t>
      </w:r>
      <w:r w:rsidRPr="00D6256A">
        <w:rPr>
          <w:rFonts w:ascii="ArialMT" w:hAnsi="ArialMT" w:cs="ArialMT"/>
        </w:rPr>
        <w:tab/>
        <w:t>any acquisition by another person resulting in organisational changes that may affect the policyholder;</w:t>
      </w:r>
    </w:p>
    <w:p w:rsidR="00D6256A" w:rsidRPr="00D6256A" w:rsidRDefault="00D6256A" w:rsidP="00D6256A">
      <w:pPr>
        <w:ind w:left="1418" w:hanging="567"/>
        <w:rPr>
          <w:rFonts w:ascii="ArialMT" w:hAnsi="ArialMT" w:cs="ArialMT"/>
        </w:rPr>
      </w:pPr>
    </w:p>
    <w:p w:rsidR="00D6256A" w:rsidRPr="00D6256A" w:rsidRDefault="00D6256A" w:rsidP="00D6256A">
      <w:pPr>
        <w:ind w:left="1418" w:hanging="567"/>
        <w:rPr>
          <w:rFonts w:ascii="ArialMT" w:hAnsi="ArialMT" w:cs="ArialMT"/>
        </w:rPr>
      </w:pPr>
      <w:r w:rsidRPr="00D6256A">
        <w:rPr>
          <w:rFonts w:ascii="ArialMT" w:hAnsi="ArialMT" w:cs="ArialMT"/>
        </w:rPr>
        <w:t>(c)</w:t>
      </w:r>
      <w:r w:rsidRPr="00D6256A">
        <w:rPr>
          <w:rFonts w:ascii="ArialMT" w:hAnsi="ArialMT" w:cs="ArialMT"/>
        </w:rPr>
        <w:tab/>
      </w:r>
      <w:r w:rsidR="002545E1">
        <w:rPr>
          <w:rFonts w:ascii="ArialMT" w:hAnsi="ArialMT" w:cs="ArialMT"/>
        </w:rPr>
        <w:t xml:space="preserve">a </w:t>
      </w:r>
      <w:r w:rsidR="002545E1" w:rsidRPr="00103554">
        <w:rPr>
          <w:rFonts w:ascii="ArialMT" w:hAnsi="ArialMT" w:cs="ArialMT"/>
        </w:rPr>
        <w:t>transfer</w:t>
      </w:r>
      <w:r w:rsidR="002545E1">
        <w:rPr>
          <w:rFonts w:ascii="ArialMT" w:hAnsi="ArialMT" w:cs="ArialMT"/>
        </w:rPr>
        <w:t xml:space="preserve"> of insurance business from that insurer to another insurer</w:t>
      </w:r>
      <w:r w:rsidR="002545E1" w:rsidRPr="00103554">
        <w:rPr>
          <w:rFonts w:ascii="ArialMT" w:hAnsi="ArialMT" w:cs="ArialMT"/>
        </w:rPr>
        <w:t xml:space="preserve"> (including</w:t>
      </w:r>
      <w:r w:rsidR="002545E1">
        <w:rPr>
          <w:rFonts w:ascii="ArialMT" w:hAnsi="ArialMT" w:cs="ArialMT"/>
        </w:rPr>
        <w:t xml:space="preserve"> </w:t>
      </w:r>
      <w:r w:rsidR="002545E1" w:rsidRPr="00103554">
        <w:rPr>
          <w:rFonts w:ascii="ArialMT" w:hAnsi="ArialMT" w:cs="ArialMT"/>
        </w:rPr>
        <w:t>policyholders’ rights in this regard).</w:t>
      </w:r>
    </w:p>
    <w:p w:rsidR="00D6256A" w:rsidRPr="00D6256A" w:rsidRDefault="00D6256A" w:rsidP="00D6256A">
      <w:pPr>
        <w:ind w:left="851" w:hanging="851"/>
        <w:rPr>
          <w:rFonts w:ascii="ArialMT" w:hAnsi="ArialMT" w:cs="ArialMT"/>
        </w:rPr>
      </w:pPr>
    </w:p>
    <w:p w:rsidR="00D6256A" w:rsidRPr="00D6256A" w:rsidRDefault="00D6256A" w:rsidP="00D6256A">
      <w:pPr>
        <w:rPr>
          <w:rFonts w:cs="Arial"/>
          <w:b/>
        </w:rPr>
      </w:pPr>
      <w:r w:rsidRPr="00D6256A">
        <w:rPr>
          <w:rFonts w:cs="Arial"/>
          <w:b/>
        </w:rPr>
        <w:t>12.5</w:t>
      </w:r>
      <w:r w:rsidRPr="00D6256A">
        <w:rPr>
          <w:rFonts w:cs="Arial"/>
          <w:b/>
        </w:rPr>
        <w:tab/>
        <w:t>Record keeping</w:t>
      </w:r>
    </w:p>
    <w:p w:rsidR="00D6256A" w:rsidRPr="00D6256A" w:rsidRDefault="00D6256A" w:rsidP="00D6256A">
      <w:pPr>
        <w:rPr>
          <w:rFonts w:eastAsia="Times New Roman" w:cs="Arial"/>
        </w:rPr>
      </w:pPr>
    </w:p>
    <w:p w:rsidR="00D6256A" w:rsidRPr="00D6256A" w:rsidRDefault="00D6256A" w:rsidP="00D6256A">
      <w:pPr>
        <w:ind w:left="851" w:hanging="851"/>
        <w:rPr>
          <w:rFonts w:eastAsia="Times New Roman" w:cs="Arial"/>
        </w:rPr>
      </w:pPr>
      <w:r w:rsidRPr="00D6256A">
        <w:rPr>
          <w:rFonts w:eastAsia="Times New Roman" w:cs="Arial"/>
        </w:rPr>
        <w:t>1</w:t>
      </w:r>
      <w:r w:rsidRPr="00D6256A">
        <w:rPr>
          <w:rFonts w:ascii="ArialMT" w:hAnsi="ArialMT" w:cs="ArialMT"/>
        </w:rPr>
        <w:t>2</w:t>
      </w:r>
      <w:r w:rsidRPr="00D6256A">
        <w:rPr>
          <w:rFonts w:eastAsia="Times New Roman" w:cs="Arial"/>
        </w:rPr>
        <w:t>.5.1</w:t>
      </w:r>
      <w:r w:rsidRPr="00D6256A">
        <w:rPr>
          <w:rFonts w:eastAsia="Times New Roman" w:cs="Arial"/>
        </w:rPr>
        <w:tab/>
        <w:t>An insurer must have appropriate systems, processes and procedures in place to -</w:t>
      </w:r>
    </w:p>
    <w:p w:rsidR="00D6256A" w:rsidRPr="00D6256A" w:rsidRDefault="00D6256A" w:rsidP="00D6256A">
      <w:pPr>
        <w:ind w:left="1418" w:hanging="709"/>
        <w:rPr>
          <w:rFonts w:eastAsia="Times New Roman" w:cs="Arial"/>
        </w:rPr>
      </w:pPr>
    </w:p>
    <w:p w:rsidR="00D6256A" w:rsidRPr="00D6256A" w:rsidRDefault="004C00A6" w:rsidP="004C00A6">
      <w:pPr>
        <w:ind w:left="1418" w:hanging="567"/>
        <w:rPr>
          <w:rFonts w:eastAsia="Times New Roman" w:cs="Arial"/>
        </w:rPr>
      </w:pPr>
      <w:r>
        <w:rPr>
          <w:rFonts w:eastAsia="Times New Roman" w:cs="Arial"/>
        </w:rPr>
        <w:t>(a)</w:t>
      </w:r>
      <w:r>
        <w:rPr>
          <w:rFonts w:eastAsia="Times New Roman" w:cs="Arial"/>
        </w:rPr>
        <w:tab/>
      </w:r>
      <w:r w:rsidR="00D6256A" w:rsidRPr="00D6256A">
        <w:rPr>
          <w:rFonts w:eastAsia="Times New Roman" w:cs="Arial"/>
        </w:rPr>
        <w:t>record all verbal and written communications with a policyholder;</w:t>
      </w:r>
    </w:p>
    <w:p w:rsidR="00D6256A" w:rsidRPr="00D6256A" w:rsidRDefault="00D6256A" w:rsidP="004C00A6">
      <w:pPr>
        <w:ind w:left="1418" w:hanging="567"/>
        <w:rPr>
          <w:rFonts w:eastAsia="Times New Roman" w:cs="Arial"/>
        </w:rPr>
      </w:pPr>
    </w:p>
    <w:p w:rsidR="00D6256A" w:rsidRPr="00D6256A" w:rsidRDefault="004C00A6" w:rsidP="004C00A6">
      <w:pPr>
        <w:ind w:left="1418" w:hanging="567"/>
        <w:rPr>
          <w:rFonts w:eastAsia="Times New Roman" w:cs="Arial"/>
        </w:rPr>
      </w:pPr>
      <w:r>
        <w:rPr>
          <w:rFonts w:eastAsia="Times New Roman" w:cs="Arial"/>
        </w:rPr>
        <w:t>(b)</w:t>
      </w:r>
      <w:r>
        <w:rPr>
          <w:rFonts w:eastAsia="Times New Roman" w:cs="Arial"/>
        </w:rPr>
        <w:tab/>
      </w:r>
      <w:r w:rsidR="00D6256A" w:rsidRPr="00D6256A">
        <w:rPr>
          <w:rFonts w:eastAsia="Times New Roman" w:cs="Arial"/>
        </w:rPr>
        <w:t>store and retrieve transaction documentation (including the policy contract) and all other documentation relating to the policyholder; and</w:t>
      </w:r>
    </w:p>
    <w:p w:rsidR="00D6256A" w:rsidRPr="00D6256A" w:rsidRDefault="00D6256A" w:rsidP="004C00A6">
      <w:pPr>
        <w:ind w:left="1418" w:hanging="567"/>
        <w:rPr>
          <w:rFonts w:eastAsia="Times New Roman" w:cs="Arial"/>
        </w:rPr>
      </w:pPr>
    </w:p>
    <w:p w:rsidR="00D6256A" w:rsidRPr="00D6256A" w:rsidRDefault="004C00A6" w:rsidP="004C00A6">
      <w:pPr>
        <w:ind w:left="1418" w:hanging="567"/>
        <w:rPr>
          <w:rFonts w:eastAsia="Times New Roman" w:cs="Arial"/>
        </w:rPr>
      </w:pPr>
      <w:r>
        <w:rPr>
          <w:rFonts w:eastAsia="Times New Roman" w:cs="Arial"/>
        </w:rPr>
        <w:t>(c)</w:t>
      </w:r>
      <w:r>
        <w:rPr>
          <w:rFonts w:eastAsia="Times New Roman" w:cs="Arial"/>
        </w:rPr>
        <w:tab/>
      </w:r>
      <w:r w:rsidR="00D6256A" w:rsidRPr="00D6256A">
        <w:rPr>
          <w:rFonts w:eastAsia="Times New Roman" w:cs="Arial"/>
        </w:rPr>
        <w:t>keep the policyholder records and documentation safe from destruction.</w:t>
      </w:r>
    </w:p>
    <w:p w:rsidR="00D6256A" w:rsidRPr="00D6256A" w:rsidRDefault="00D6256A" w:rsidP="00D6256A">
      <w:pPr>
        <w:rPr>
          <w:rFonts w:cs="Arial"/>
        </w:rPr>
      </w:pPr>
    </w:p>
    <w:p w:rsidR="00D6256A" w:rsidRPr="00D6256A" w:rsidRDefault="00D6256A" w:rsidP="00D6256A">
      <w:pPr>
        <w:ind w:left="851" w:hanging="851"/>
        <w:rPr>
          <w:rFonts w:eastAsia="Times New Roman" w:cs="Arial"/>
        </w:rPr>
      </w:pPr>
      <w:r w:rsidRPr="00D6256A">
        <w:rPr>
          <w:rFonts w:eastAsia="Times New Roman" w:cs="Arial"/>
        </w:rPr>
        <w:t>1</w:t>
      </w:r>
      <w:r w:rsidRPr="00D6256A">
        <w:rPr>
          <w:rFonts w:ascii="ArialMT" w:hAnsi="ArialMT" w:cs="ArialMT"/>
        </w:rPr>
        <w:t>2</w:t>
      </w:r>
      <w:r w:rsidRPr="00D6256A">
        <w:rPr>
          <w:rFonts w:eastAsia="Times New Roman" w:cs="Arial"/>
        </w:rPr>
        <w:t>.6.2</w:t>
      </w:r>
      <w:r w:rsidRPr="00D6256A">
        <w:rPr>
          <w:rFonts w:eastAsia="Times New Roman" w:cs="Arial"/>
        </w:rPr>
        <w:tab/>
        <w:t>Records referred to in rule 12.6.1 –</w:t>
      </w:r>
    </w:p>
    <w:p w:rsidR="00D6256A" w:rsidRPr="00D6256A" w:rsidRDefault="00D6256A" w:rsidP="00D6256A">
      <w:pPr>
        <w:ind w:left="709" w:hanging="709"/>
        <w:rPr>
          <w:rFonts w:eastAsia="Times New Roman" w:cs="Arial"/>
        </w:rPr>
      </w:pPr>
    </w:p>
    <w:p w:rsidR="00D6256A" w:rsidRPr="00D6256A" w:rsidRDefault="00D6256A" w:rsidP="00D6256A">
      <w:pPr>
        <w:ind w:left="1418" w:hanging="567"/>
        <w:rPr>
          <w:rFonts w:eastAsia="Times New Roman" w:cs="Arial"/>
        </w:rPr>
      </w:pPr>
      <w:r w:rsidRPr="00D6256A">
        <w:rPr>
          <w:rFonts w:eastAsia="Times New Roman" w:cs="Arial"/>
        </w:rPr>
        <w:t>(a)</w:t>
      </w:r>
      <w:r w:rsidRPr="00D6256A">
        <w:rPr>
          <w:rFonts w:eastAsia="Times New Roman" w:cs="Arial"/>
        </w:rPr>
        <w:tab/>
        <w:t>may be kept in an appropriate electronic or recorded format, which is accessible and readily reducible to written or printed form;</w:t>
      </w:r>
    </w:p>
    <w:p w:rsidR="00D6256A" w:rsidRPr="00D6256A" w:rsidRDefault="00D6256A" w:rsidP="00D6256A">
      <w:pPr>
        <w:ind w:left="1418" w:hanging="567"/>
        <w:rPr>
          <w:rFonts w:eastAsia="Times New Roman" w:cs="Arial"/>
        </w:rPr>
      </w:pPr>
    </w:p>
    <w:p w:rsidR="00D6256A" w:rsidRPr="00D6256A" w:rsidRDefault="00D6256A" w:rsidP="00D6256A">
      <w:pPr>
        <w:ind w:left="1418" w:hanging="567"/>
        <w:rPr>
          <w:rFonts w:eastAsia="Times New Roman" w:cs="Arial"/>
        </w:rPr>
      </w:pPr>
      <w:r w:rsidRPr="00D6256A">
        <w:rPr>
          <w:rFonts w:eastAsia="Times New Roman" w:cs="Arial"/>
        </w:rPr>
        <w:t>(b)</w:t>
      </w:r>
      <w:r w:rsidRPr="00D6256A">
        <w:rPr>
          <w:rFonts w:eastAsia="Times New Roman" w:cs="Arial"/>
        </w:rPr>
        <w:tab/>
        <w:t>must be kept for a period of at least five years after the policy came to end; and</w:t>
      </w:r>
    </w:p>
    <w:p w:rsidR="00D6256A" w:rsidRPr="00D6256A" w:rsidRDefault="00D6256A" w:rsidP="00D6256A">
      <w:pPr>
        <w:ind w:left="1418" w:hanging="567"/>
        <w:rPr>
          <w:rFonts w:eastAsia="Times New Roman" w:cs="Arial"/>
        </w:rPr>
      </w:pPr>
    </w:p>
    <w:p w:rsidR="00D6256A" w:rsidRPr="00D6256A" w:rsidRDefault="00D6256A" w:rsidP="00D6256A">
      <w:pPr>
        <w:ind w:left="1418" w:hanging="567"/>
        <w:rPr>
          <w:rFonts w:eastAsia="Times New Roman" w:cs="Arial"/>
        </w:rPr>
      </w:pPr>
      <w:r w:rsidRPr="00D6256A">
        <w:rPr>
          <w:rFonts w:eastAsia="Times New Roman" w:cs="Arial"/>
        </w:rPr>
        <w:t>(c)</w:t>
      </w:r>
      <w:r w:rsidRPr="00D6256A">
        <w:rPr>
          <w:rFonts w:eastAsia="Times New Roman" w:cs="Arial"/>
        </w:rPr>
        <w:tab/>
        <w:t xml:space="preserve">must timeously be made available to the Registrar, policyholder, former policyholder or beneficiary on request. </w:t>
      </w:r>
    </w:p>
    <w:p w:rsidR="00D6256A" w:rsidRPr="00D6256A" w:rsidRDefault="00D6256A" w:rsidP="00D6256A">
      <w:pPr>
        <w:rPr>
          <w:rFonts w:cs="Arial"/>
          <w:b/>
        </w:rPr>
      </w:pPr>
    </w:p>
    <w:p w:rsidR="00D6256A" w:rsidRPr="00D6256A" w:rsidRDefault="00D6256A" w:rsidP="00D6256A">
      <w:pPr>
        <w:ind w:left="720" w:hanging="720"/>
        <w:contextualSpacing/>
        <w:rPr>
          <w:rFonts w:eastAsia="Times New Roman" w:cs="Arial"/>
        </w:rPr>
      </w:pPr>
    </w:p>
    <w:p w:rsidR="00D6256A" w:rsidRPr="00D6256A" w:rsidRDefault="00D6256A" w:rsidP="00D6256A">
      <w:pPr>
        <w:jc w:val="center"/>
        <w:rPr>
          <w:b/>
        </w:rPr>
      </w:pPr>
      <w:r w:rsidRPr="00D6256A">
        <w:rPr>
          <w:b/>
        </w:rPr>
        <w:t>CHAPTER 5</w:t>
      </w:r>
    </w:p>
    <w:p w:rsidR="00D6256A" w:rsidRPr="00D6256A" w:rsidRDefault="00D6256A" w:rsidP="00D6256A">
      <w:pPr>
        <w:jc w:val="center"/>
        <w:rPr>
          <w:b/>
        </w:rPr>
      </w:pPr>
      <w:r w:rsidRPr="00D6256A">
        <w:rPr>
          <w:b/>
        </w:rPr>
        <w:t>INTERMEDIATION (DISTRIBUTION)</w:t>
      </w:r>
    </w:p>
    <w:p w:rsidR="00D6256A" w:rsidRPr="00D6256A" w:rsidRDefault="00D6256A" w:rsidP="00D6256A">
      <w:pPr>
        <w:rPr>
          <w:rFonts w:eastAsia="Times New Roman" w:cs="Arial"/>
          <w:b/>
          <w:bCs/>
          <w:color w:val="FF0000"/>
        </w:rPr>
      </w:pPr>
    </w:p>
    <w:p w:rsidR="00D6256A" w:rsidRPr="00D6256A" w:rsidRDefault="00D6256A" w:rsidP="00D6256A">
      <w:pPr>
        <w:jc w:val="center"/>
        <w:rPr>
          <w:rFonts w:eastAsia="Times New Roman" w:cs="Arial"/>
          <w:b/>
          <w:bCs/>
        </w:rPr>
      </w:pPr>
      <w:commentRangeStart w:id="237"/>
      <w:r w:rsidRPr="00D6256A">
        <w:rPr>
          <w:rFonts w:eastAsia="Times New Roman" w:cs="Arial"/>
          <w:b/>
          <w:bCs/>
        </w:rPr>
        <w:t>RULE 13: ARRANGEMENTS WITH INTERMEDIARIES</w:t>
      </w:r>
      <w:commentRangeEnd w:id="237"/>
      <w:r w:rsidRPr="00D6256A">
        <w:rPr>
          <w:sz w:val="16"/>
          <w:szCs w:val="16"/>
        </w:rPr>
        <w:commentReference w:id="237"/>
      </w:r>
    </w:p>
    <w:p w:rsidR="00D6256A" w:rsidRPr="00D6256A" w:rsidRDefault="00D6256A" w:rsidP="00D6256A">
      <w:pPr>
        <w:jc w:val="center"/>
        <w:rPr>
          <w:rFonts w:eastAsia="Times New Roman" w:cs="Arial"/>
          <w:b/>
          <w:bCs/>
        </w:rPr>
      </w:pPr>
    </w:p>
    <w:p w:rsidR="00D6256A" w:rsidRPr="00D6256A" w:rsidRDefault="00D6256A" w:rsidP="00D6256A">
      <w:pPr>
        <w:ind w:left="851" w:hanging="851"/>
      </w:pPr>
      <w:r w:rsidRPr="00D6256A">
        <w:rPr>
          <w:rFonts w:eastAsia="Times New Roman" w:cs="Arial"/>
          <w:bCs/>
        </w:rPr>
        <w:t>13.1</w:t>
      </w:r>
      <w:r w:rsidRPr="00D6256A">
        <w:rPr>
          <w:rFonts w:eastAsia="Times New Roman" w:cs="Arial"/>
          <w:bCs/>
        </w:rPr>
        <w:tab/>
      </w:r>
      <w:r w:rsidRPr="00D6256A">
        <w:rPr>
          <w:bCs/>
        </w:rPr>
        <w:t>In this rule</w:t>
      </w:r>
      <w:r w:rsidRPr="00D6256A">
        <w:rPr>
          <w:b/>
          <w:bCs/>
        </w:rPr>
        <w:t xml:space="preserve"> </w:t>
      </w:r>
      <w:commentRangeStart w:id="238"/>
      <w:r w:rsidRPr="00D6256A">
        <w:rPr>
          <w:b/>
          <w:bCs/>
        </w:rPr>
        <w:t>“intermediary agreement”</w:t>
      </w:r>
      <w:r w:rsidRPr="00D6256A">
        <w:t xml:space="preserve"> </w:t>
      </w:r>
      <w:commentRangeEnd w:id="238"/>
      <w:r w:rsidRPr="00D6256A">
        <w:rPr>
          <w:sz w:val="16"/>
          <w:szCs w:val="16"/>
        </w:rPr>
        <w:commentReference w:id="238"/>
      </w:r>
      <w:r w:rsidRPr="00D6256A">
        <w:t xml:space="preserve">means an agreement entered into between an insurer and an </w:t>
      </w:r>
      <w:commentRangeStart w:id="239"/>
      <w:r w:rsidRPr="00D6256A">
        <w:t>intermediary setting out the terms under which the intermediary will render services as intermediary in respect of the policies of the insurer</w:t>
      </w:r>
      <w:commentRangeEnd w:id="239"/>
      <w:r w:rsidRPr="00D6256A">
        <w:rPr>
          <w:sz w:val="16"/>
          <w:szCs w:val="16"/>
        </w:rPr>
        <w:commentReference w:id="239"/>
      </w:r>
      <w:r w:rsidRPr="00D6256A">
        <w:t>.</w:t>
      </w:r>
      <w:r w:rsidRPr="00D6256A">
        <w:rPr>
          <w:rFonts w:cs="Arial"/>
        </w:rPr>
        <w:t xml:space="preserve"> </w:t>
      </w:r>
    </w:p>
    <w:p w:rsidR="00D6256A" w:rsidRPr="00D6256A" w:rsidRDefault="00D6256A" w:rsidP="00D6256A">
      <w:pPr>
        <w:ind w:left="720" w:hanging="720"/>
        <w:rPr>
          <w:rFonts w:eastAsia="Times New Roman" w:cs="Arial"/>
          <w:b/>
          <w:bCs/>
        </w:rPr>
      </w:pPr>
    </w:p>
    <w:p w:rsidR="00D6256A" w:rsidRPr="00D6256A" w:rsidRDefault="00D6256A" w:rsidP="00D6256A">
      <w:pPr>
        <w:ind w:left="851" w:hanging="851"/>
        <w:rPr>
          <w:rFonts w:eastAsia="Times New Roman" w:cs="Arial"/>
          <w:b/>
          <w:bCs/>
        </w:rPr>
      </w:pPr>
      <w:r w:rsidRPr="00D6256A">
        <w:rPr>
          <w:rFonts w:eastAsia="Times New Roman" w:cs="Arial"/>
          <w:b/>
          <w:bCs/>
        </w:rPr>
        <w:t>13.2</w:t>
      </w:r>
      <w:r w:rsidRPr="00D6256A">
        <w:rPr>
          <w:rFonts w:eastAsia="Times New Roman" w:cs="Arial"/>
          <w:b/>
          <w:bCs/>
        </w:rPr>
        <w:tab/>
        <w:t>Intermediary agreements</w:t>
      </w:r>
    </w:p>
    <w:p w:rsidR="00D6256A" w:rsidRPr="00D6256A" w:rsidRDefault="00D6256A" w:rsidP="00D6256A">
      <w:pPr>
        <w:ind w:left="851" w:hanging="851"/>
        <w:rPr>
          <w:rFonts w:eastAsia="Times New Roman" w:cs="Arial"/>
          <w:bCs/>
        </w:rPr>
      </w:pPr>
    </w:p>
    <w:p w:rsidR="00D6256A" w:rsidRPr="00D6256A" w:rsidRDefault="00D6256A" w:rsidP="00D6256A">
      <w:pPr>
        <w:ind w:left="851" w:hanging="851"/>
        <w:rPr>
          <w:rFonts w:eastAsia="Times New Roman" w:cs="Arial"/>
        </w:rPr>
      </w:pPr>
      <w:r w:rsidRPr="00D6256A">
        <w:rPr>
          <w:rFonts w:eastAsia="Times New Roman" w:cs="Arial"/>
          <w:bCs/>
        </w:rPr>
        <w:t xml:space="preserve">13.2.1 </w:t>
      </w:r>
      <w:r w:rsidRPr="00D6256A">
        <w:rPr>
          <w:rFonts w:eastAsia="Times New Roman" w:cs="Arial"/>
          <w:b/>
          <w:bCs/>
        </w:rPr>
        <w:tab/>
      </w:r>
      <w:commentRangeStart w:id="240"/>
      <w:r w:rsidRPr="00D6256A">
        <w:rPr>
          <w:rFonts w:eastAsia="Times New Roman" w:cs="Arial"/>
        </w:rPr>
        <w:t xml:space="preserve">An insurer may only enter into an intermediary agreement with an </w:t>
      </w:r>
      <w:commentRangeStart w:id="241"/>
      <w:r w:rsidRPr="00D6256A">
        <w:rPr>
          <w:rFonts w:eastAsia="Times New Roman" w:cs="Arial"/>
        </w:rPr>
        <w:t>intermediary</w:t>
      </w:r>
      <w:commentRangeEnd w:id="241"/>
      <w:r w:rsidRPr="00D6256A">
        <w:rPr>
          <w:rFonts w:eastAsia="Times New Roman" w:cs="Arial"/>
        </w:rPr>
        <w:t xml:space="preserve"> where</w:t>
      </w:r>
      <w:r w:rsidRPr="00D6256A">
        <w:rPr>
          <w:sz w:val="16"/>
          <w:szCs w:val="16"/>
        </w:rPr>
        <w:commentReference w:id="241"/>
      </w:r>
      <w:r w:rsidRPr="00D6256A">
        <w:rPr>
          <w:rFonts w:eastAsia="Times New Roman" w:cs="Arial"/>
        </w:rPr>
        <w:t xml:space="preserve"> – </w:t>
      </w:r>
    </w:p>
    <w:p w:rsidR="00D6256A" w:rsidRPr="00D6256A" w:rsidRDefault="00D6256A" w:rsidP="00D6256A">
      <w:pPr>
        <w:ind w:left="1418" w:hanging="567"/>
        <w:rPr>
          <w:rFonts w:eastAsia="Times New Roman" w:cs="Arial"/>
        </w:rPr>
      </w:pPr>
    </w:p>
    <w:p w:rsidR="00D6256A" w:rsidRPr="00D6256A" w:rsidRDefault="00D6256A" w:rsidP="00D6256A">
      <w:pPr>
        <w:ind w:left="1418" w:hanging="567"/>
        <w:rPr>
          <w:rFonts w:eastAsia="Times New Roman" w:cs="Arial"/>
        </w:rPr>
      </w:pPr>
      <w:r w:rsidRPr="00D6256A">
        <w:rPr>
          <w:rFonts w:eastAsia="Times New Roman" w:cs="Arial"/>
        </w:rPr>
        <w:t>(a)</w:t>
      </w:r>
      <w:r w:rsidRPr="00D6256A">
        <w:rPr>
          <w:rFonts w:eastAsia="Times New Roman" w:cs="Arial"/>
        </w:rPr>
        <w:tab/>
        <w:t>in the case of an independent intermediary, that person has, where lawfully required, been licensed as a financial services provider and authorised to render financial services in respect of the policies offered by the insurer in accordance with section 8 of the FAIS Act and meets any competency requirements prescribed under the FAIS Act in respect of that intermediary and the policies offered by the insurer; or</w:t>
      </w:r>
    </w:p>
    <w:p w:rsidR="00D6256A" w:rsidRPr="00D6256A" w:rsidRDefault="00D6256A" w:rsidP="00D6256A">
      <w:pPr>
        <w:ind w:left="1418" w:hanging="567"/>
        <w:rPr>
          <w:rFonts w:eastAsia="Times New Roman" w:cs="Arial"/>
        </w:rPr>
      </w:pPr>
    </w:p>
    <w:p w:rsidR="00D6256A" w:rsidRPr="00D6256A" w:rsidRDefault="00D6256A" w:rsidP="00D6256A">
      <w:pPr>
        <w:ind w:left="1418" w:hanging="567"/>
        <w:rPr>
          <w:rFonts w:eastAsia="Times New Roman" w:cs="Arial"/>
        </w:rPr>
      </w:pPr>
      <w:r w:rsidRPr="00D6256A">
        <w:rPr>
          <w:rFonts w:eastAsia="Times New Roman" w:cs="Arial"/>
        </w:rPr>
        <w:t>(b)</w:t>
      </w:r>
      <w:r w:rsidRPr="00D6256A">
        <w:rPr>
          <w:rFonts w:eastAsia="Times New Roman" w:cs="Arial"/>
        </w:rPr>
        <w:tab/>
        <w:t>in the case of a representative of that insurer, that person has been duly appointed as a representative of the insurer in accordance with section 7(1)(b) of the FAIS Act</w:t>
      </w:r>
      <w:r w:rsidRPr="00D6256A">
        <w:t xml:space="preserve"> </w:t>
      </w:r>
      <w:r w:rsidRPr="00D6256A">
        <w:rPr>
          <w:rFonts w:eastAsia="Times New Roman" w:cs="Arial"/>
        </w:rPr>
        <w:t>and meets any competency requirements prescribed under the FAIS Act in respect of that representative and the policies offered by the insurer.</w:t>
      </w:r>
    </w:p>
    <w:p w:rsidR="00D6256A" w:rsidRPr="00D6256A" w:rsidRDefault="00D6256A" w:rsidP="00D6256A">
      <w:pPr>
        <w:ind w:left="1276" w:hanging="425"/>
        <w:rPr>
          <w:rFonts w:eastAsia="Times New Roman" w:cs="Arial"/>
        </w:rPr>
      </w:pPr>
      <w:r w:rsidRPr="00D6256A">
        <w:rPr>
          <w:rFonts w:eastAsia="Times New Roman" w:cs="Arial"/>
        </w:rPr>
        <w:t xml:space="preserve"> </w:t>
      </w:r>
    </w:p>
    <w:p w:rsidR="00D6256A" w:rsidRPr="00D6256A" w:rsidRDefault="00D6256A" w:rsidP="00D6256A">
      <w:pPr>
        <w:ind w:left="851" w:hanging="851"/>
        <w:rPr>
          <w:rFonts w:eastAsia="Times New Roman" w:cs="Arial"/>
        </w:rPr>
      </w:pPr>
      <w:r w:rsidRPr="00D6256A">
        <w:rPr>
          <w:rFonts w:eastAsia="Times New Roman" w:cs="Arial"/>
        </w:rPr>
        <w:t>1</w:t>
      </w:r>
      <w:r w:rsidRPr="00D6256A">
        <w:rPr>
          <w:rFonts w:eastAsia="Times New Roman" w:cs="Arial"/>
          <w:bCs/>
        </w:rPr>
        <w:t>3</w:t>
      </w:r>
      <w:r w:rsidRPr="00D6256A">
        <w:rPr>
          <w:rFonts w:eastAsia="Times New Roman" w:cs="Arial"/>
        </w:rPr>
        <w:t>.2.2</w:t>
      </w:r>
      <w:r w:rsidRPr="00D6256A">
        <w:rPr>
          <w:rFonts w:eastAsia="Times New Roman" w:cs="Arial"/>
        </w:rPr>
        <w:tab/>
        <w:t xml:space="preserve">An insurer must, where an intermediary agreement has been entered into, furnish the </w:t>
      </w:r>
      <w:commentRangeStart w:id="242"/>
      <w:r w:rsidRPr="00D6256A">
        <w:rPr>
          <w:rFonts w:eastAsia="Times New Roman" w:cs="Arial"/>
        </w:rPr>
        <w:t>intermediary</w:t>
      </w:r>
      <w:commentRangeEnd w:id="242"/>
      <w:r w:rsidRPr="00D6256A">
        <w:rPr>
          <w:sz w:val="16"/>
          <w:szCs w:val="16"/>
        </w:rPr>
        <w:commentReference w:id="242"/>
      </w:r>
      <w:r w:rsidRPr="00D6256A">
        <w:rPr>
          <w:rFonts w:eastAsia="Times New Roman" w:cs="Arial"/>
        </w:rPr>
        <w:t xml:space="preserve"> with a written copy of the intermediary agreement setting out the terms and conditions thereof.</w:t>
      </w:r>
      <w:commentRangeEnd w:id="240"/>
      <w:r w:rsidRPr="00D6256A">
        <w:rPr>
          <w:sz w:val="16"/>
          <w:szCs w:val="16"/>
        </w:rPr>
        <w:commentReference w:id="240"/>
      </w:r>
    </w:p>
    <w:p w:rsidR="00D6256A" w:rsidRPr="00D6256A" w:rsidRDefault="00D6256A" w:rsidP="00D6256A">
      <w:pPr>
        <w:ind w:left="851" w:hanging="851"/>
        <w:rPr>
          <w:rFonts w:eastAsia="Times New Roman" w:cs="Arial"/>
          <w:strike/>
        </w:rPr>
      </w:pPr>
    </w:p>
    <w:p w:rsidR="00D6256A" w:rsidRPr="00D6256A" w:rsidRDefault="00D6256A" w:rsidP="00D6256A">
      <w:pPr>
        <w:ind w:left="851" w:hanging="851"/>
        <w:rPr>
          <w:rFonts w:eastAsia="Times New Roman" w:cs="Arial"/>
        </w:rPr>
      </w:pPr>
      <w:commentRangeStart w:id="243"/>
      <w:r w:rsidRPr="00D6256A">
        <w:rPr>
          <w:rFonts w:eastAsia="Times New Roman" w:cs="Arial"/>
        </w:rPr>
        <w:t>1</w:t>
      </w:r>
      <w:r w:rsidRPr="00D6256A">
        <w:rPr>
          <w:rFonts w:eastAsia="Times New Roman" w:cs="Arial"/>
          <w:bCs/>
        </w:rPr>
        <w:t>3</w:t>
      </w:r>
      <w:r w:rsidRPr="00D6256A">
        <w:rPr>
          <w:rFonts w:eastAsia="Times New Roman" w:cs="Arial"/>
        </w:rPr>
        <w:t>.2.3</w:t>
      </w:r>
      <w:r w:rsidRPr="00D6256A">
        <w:rPr>
          <w:rFonts w:eastAsia="Times New Roman" w:cs="Arial"/>
        </w:rPr>
        <w:tab/>
        <w:t>Despite any provision of an intermediary agreement or any provision in law to the contrary, when –</w:t>
      </w:r>
    </w:p>
    <w:p w:rsidR="00D6256A" w:rsidRPr="00D6256A" w:rsidRDefault="00D6256A" w:rsidP="00D6256A">
      <w:pPr>
        <w:rPr>
          <w:rFonts w:eastAsia="Times New Roman" w:cs="Arial"/>
        </w:rPr>
      </w:pPr>
    </w:p>
    <w:p w:rsidR="00D6256A" w:rsidRPr="00D6256A" w:rsidRDefault="00D6256A" w:rsidP="00D6256A">
      <w:pPr>
        <w:ind w:left="1418" w:hanging="567"/>
        <w:rPr>
          <w:rFonts w:eastAsia="Times New Roman" w:cs="Arial"/>
        </w:rPr>
      </w:pPr>
      <w:r w:rsidRPr="00D6256A">
        <w:rPr>
          <w:rFonts w:eastAsia="Times New Roman" w:cs="Arial"/>
        </w:rPr>
        <w:t>(a)</w:t>
      </w:r>
      <w:r w:rsidRPr="00D6256A">
        <w:rPr>
          <w:rFonts w:eastAsia="Times New Roman" w:cs="Arial"/>
        </w:rPr>
        <w:tab/>
        <w:t>a licence referred to in rule 13.2.1(a) becomes inoperative by virtue of the licence being suspended or withdrawn in terms of section 9 of the FAIS Act or lapsed in terms of section 11 of the FAIS Act; or </w:t>
      </w:r>
    </w:p>
    <w:p w:rsidR="00D6256A" w:rsidRPr="00D6256A" w:rsidRDefault="00D6256A" w:rsidP="00D6256A">
      <w:pPr>
        <w:ind w:left="1418" w:hanging="567"/>
        <w:rPr>
          <w:rFonts w:eastAsia="Times New Roman" w:cs="Arial"/>
        </w:rPr>
      </w:pPr>
    </w:p>
    <w:p w:rsidR="00D6256A" w:rsidRPr="00D6256A" w:rsidRDefault="00D6256A" w:rsidP="00D6256A">
      <w:pPr>
        <w:ind w:left="1418" w:hanging="567"/>
        <w:rPr>
          <w:rFonts w:eastAsia="Times New Roman" w:cs="Arial"/>
        </w:rPr>
      </w:pPr>
      <w:r w:rsidRPr="00D6256A">
        <w:rPr>
          <w:rFonts w:eastAsia="Times New Roman" w:cs="Arial"/>
        </w:rPr>
        <w:t>(b)</w:t>
      </w:r>
      <w:r w:rsidRPr="00D6256A">
        <w:rPr>
          <w:rFonts w:eastAsia="Times New Roman" w:cs="Arial"/>
        </w:rPr>
        <w:tab/>
        <w:t>the appointment referred to in rule 13.2.1(b) of the representative is terminated,</w:t>
      </w:r>
    </w:p>
    <w:p w:rsidR="00D6256A" w:rsidRPr="00D6256A" w:rsidRDefault="00D6256A" w:rsidP="00D6256A">
      <w:pPr>
        <w:ind w:left="1418" w:hanging="567"/>
        <w:rPr>
          <w:rFonts w:eastAsia="Times New Roman" w:cs="Arial"/>
        </w:rPr>
      </w:pPr>
    </w:p>
    <w:p w:rsidR="00D6256A" w:rsidRPr="00D6256A" w:rsidRDefault="00D6256A" w:rsidP="00D6256A">
      <w:pPr>
        <w:ind w:left="1418" w:hanging="567"/>
        <w:rPr>
          <w:rFonts w:eastAsia="Times New Roman" w:cs="Arial"/>
        </w:rPr>
      </w:pPr>
      <w:r w:rsidRPr="00D6256A">
        <w:rPr>
          <w:rFonts w:eastAsia="Times New Roman" w:cs="Arial"/>
        </w:rPr>
        <w:t>an intermediary agreement must terminate.</w:t>
      </w:r>
      <w:commentRangeEnd w:id="243"/>
      <w:r w:rsidRPr="00D6256A">
        <w:rPr>
          <w:sz w:val="16"/>
          <w:szCs w:val="16"/>
        </w:rPr>
        <w:commentReference w:id="243"/>
      </w:r>
    </w:p>
    <w:p w:rsidR="00D6256A" w:rsidRPr="00D6256A" w:rsidRDefault="00D6256A" w:rsidP="00D6256A">
      <w:pPr>
        <w:ind w:left="1276" w:hanging="425"/>
        <w:rPr>
          <w:rFonts w:eastAsia="Times New Roman" w:cs="Arial"/>
        </w:rPr>
      </w:pPr>
    </w:p>
    <w:p w:rsidR="00D6256A" w:rsidRPr="00D6256A" w:rsidRDefault="00D6256A" w:rsidP="00D6256A">
      <w:pPr>
        <w:ind w:left="851" w:hanging="851"/>
        <w:rPr>
          <w:rFonts w:eastAsia="Times New Roman" w:cs="Arial"/>
          <w:b/>
          <w:bCs/>
        </w:rPr>
      </w:pPr>
      <w:commentRangeStart w:id="244"/>
      <w:r w:rsidRPr="00D6256A">
        <w:rPr>
          <w:rFonts w:eastAsia="Times New Roman" w:cs="Arial"/>
        </w:rPr>
        <w:t> </w:t>
      </w:r>
      <w:r w:rsidRPr="00D6256A">
        <w:rPr>
          <w:rFonts w:eastAsia="Times New Roman" w:cs="Arial"/>
          <w:b/>
          <w:bCs/>
        </w:rPr>
        <w:t>13.3</w:t>
      </w:r>
      <w:r w:rsidRPr="00D6256A">
        <w:rPr>
          <w:rFonts w:eastAsia="Times New Roman" w:cs="Arial"/>
          <w:b/>
          <w:bCs/>
        </w:rPr>
        <w:tab/>
        <w:t>Requests for information</w:t>
      </w:r>
      <w:commentRangeEnd w:id="244"/>
      <w:r w:rsidRPr="00D6256A">
        <w:rPr>
          <w:sz w:val="16"/>
          <w:szCs w:val="16"/>
        </w:rPr>
        <w:commentReference w:id="244"/>
      </w:r>
    </w:p>
    <w:p w:rsidR="00D6256A" w:rsidRPr="00D6256A" w:rsidRDefault="00D6256A" w:rsidP="00D6256A">
      <w:pPr>
        <w:ind w:left="851" w:hanging="851"/>
        <w:rPr>
          <w:rFonts w:eastAsia="Times New Roman" w:cs="Arial"/>
          <w:b/>
          <w:bCs/>
        </w:rPr>
      </w:pPr>
    </w:p>
    <w:p w:rsidR="00D6256A" w:rsidRPr="00D6256A" w:rsidRDefault="00D6256A" w:rsidP="00D6256A">
      <w:pPr>
        <w:ind w:left="851" w:hanging="851"/>
        <w:rPr>
          <w:rFonts w:eastAsia="Times New Roman" w:cs="Arial"/>
          <w:bCs/>
        </w:rPr>
      </w:pPr>
      <w:r w:rsidRPr="00D6256A">
        <w:rPr>
          <w:rFonts w:eastAsia="Times New Roman" w:cs="Arial"/>
          <w:bCs/>
        </w:rPr>
        <w:t>13.3.1</w:t>
      </w:r>
      <w:r w:rsidRPr="00D6256A">
        <w:rPr>
          <w:rFonts w:eastAsia="Times New Roman" w:cs="Arial"/>
          <w:bCs/>
        </w:rPr>
        <w:tab/>
        <w:t xml:space="preserve">An insurer must at the request of an </w:t>
      </w:r>
      <w:commentRangeStart w:id="245"/>
      <w:r w:rsidRPr="00D6256A">
        <w:rPr>
          <w:rFonts w:eastAsia="Times New Roman" w:cs="Arial"/>
          <w:bCs/>
        </w:rPr>
        <w:t>intermediary</w:t>
      </w:r>
      <w:commentRangeEnd w:id="245"/>
      <w:r w:rsidRPr="00D6256A">
        <w:rPr>
          <w:sz w:val="16"/>
          <w:szCs w:val="16"/>
        </w:rPr>
        <w:commentReference w:id="245"/>
      </w:r>
      <w:r w:rsidRPr="00D6256A">
        <w:rPr>
          <w:rFonts w:eastAsia="Times New Roman" w:cs="Arial"/>
          <w:bCs/>
        </w:rPr>
        <w:t xml:space="preserve"> that is authorised by a policyholder of that insurer provide that intermediary or the policyholder with the </w:t>
      </w:r>
      <w:r w:rsidRPr="00D6256A">
        <w:rPr>
          <w:rFonts w:eastAsia="Times New Roman" w:cs="Arial"/>
          <w:bCs/>
        </w:rPr>
        <w:lastRenderedPageBreak/>
        <w:t>information referred to in the authorisation, irrespective of the fact that the intermediary does not have an intermediary agreement with that insurer.</w:t>
      </w:r>
    </w:p>
    <w:p w:rsidR="00D6256A" w:rsidRPr="00D6256A" w:rsidRDefault="00D6256A" w:rsidP="00D6256A">
      <w:pPr>
        <w:ind w:left="851" w:hanging="851"/>
        <w:rPr>
          <w:rFonts w:eastAsia="Times New Roman" w:cs="Arial"/>
          <w:bCs/>
        </w:rPr>
      </w:pPr>
    </w:p>
    <w:p w:rsidR="00D6256A" w:rsidRPr="00D6256A" w:rsidRDefault="00D6256A" w:rsidP="00D6256A">
      <w:pPr>
        <w:ind w:left="851" w:hanging="851"/>
        <w:rPr>
          <w:rFonts w:eastAsia="Times New Roman" w:cs="Arial"/>
          <w:bCs/>
        </w:rPr>
      </w:pPr>
      <w:r w:rsidRPr="00D6256A">
        <w:rPr>
          <w:rFonts w:eastAsia="Times New Roman" w:cs="Arial"/>
          <w:bCs/>
        </w:rPr>
        <w:t>13.3.2</w:t>
      </w:r>
      <w:r w:rsidRPr="00D6256A">
        <w:rPr>
          <w:rFonts w:eastAsia="Times New Roman" w:cs="Arial"/>
          <w:bCs/>
        </w:rPr>
        <w:tab/>
        <w:t xml:space="preserve">Where the insurer provides the information referred to in rule 13.3.1 to the policyholder, the insurer must also provide the policyholder with a fair and objective explanation as to why the information was not provided to the intermediary. </w:t>
      </w:r>
    </w:p>
    <w:p w:rsidR="00D6256A" w:rsidRPr="00D6256A" w:rsidRDefault="00D6256A" w:rsidP="00D6256A">
      <w:pPr>
        <w:ind w:left="851" w:hanging="851"/>
        <w:rPr>
          <w:rFonts w:eastAsia="Times New Roman" w:cs="Arial"/>
          <w:b/>
        </w:rPr>
      </w:pPr>
    </w:p>
    <w:p w:rsidR="00D6256A" w:rsidRPr="00D6256A" w:rsidRDefault="00D6256A" w:rsidP="00D6256A">
      <w:pPr>
        <w:ind w:left="851" w:hanging="851"/>
        <w:rPr>
          <w:rFonts w:eastAsia="Times New Roman" w:cs="Arial"/>
        </w:rPr>
      </w:pPr>
      <w:commentRangeStart w:id="246"/>
      <w:r w:rsidRPr="00D6256A">
        <w:rPr>
          <w:rFonts w:eastAsia="Times New Roman" w:cs="Arial"/>
          <w:highlight w:val="lightGray"/>
        </w:rPr>
        <w:t>1</w:t>
      </w:r>
      <w:r w:rsidRPr="00D6256A">
        <w:rPr>
          <w:rFonts w:eastAsia="Times New Roman" w:cs="Arial"/>
          <w:bCs/>
        </w:rPr>
        <w:t>3</w:t>
      </w:r>
      <w:r w:rsidRPr="00D6256A">
        <w:rPr>
          <w:rFonts w:eastAsia="Times New Roman" w:cs="Arial"/>
          <w:highlight w:val="lightGray"/>
        </w:rPr>
        <w:t>.3.3</w:t>
      </w:r>
      <w:r w:rsidRPr="00D6256A">
        <w:rPr>
          <w:rFonts w:eastAsia="Times New Roman" w:cs="Arial"/>
          <w:highlight w:val="lightGray"/>
        </w:rPr>
        <w:tab/>
        <w:t>An insurer must, within a reasonable time after being requested to do so, provide any person with whom an intermediary agreement has been entered into, with all information reasonably required by such person to comply with any disclosure or other requirements binding on such person by virtue of the FAIS Act or any other law.</w:t>
      </w:r>
      <w:commentRangeEnd w:id="246"/>
      <w:r w:rsidRPr="00D6256A">
        <w:rPr>
          <w:sz w:val="16"/>
          <w:szCs w:val="16"/>
        </w:rPr>
        <w:commentReference w:id="246"/>
      </w:r>
    </w:p>
    <w:p w:rsidR="00D6256A" w:rsidRPr="00D6256A" w:rsidRDefault="00D6256A" w:rsidP="00D6256A">
      <w:pPr>
        <w:rPr>
          <w:rFonts w:eastAsia="Times New Roman" w:cs="Arial"/>
          <w:b/>
        </w:rPr>
      </w:pPr>
    </w:p>
    <w:p w:rsidR="00D6256A" w:rsidRPr="00D6256A" w:rsidRDefault="00D6256A" w:rsidP="00D6256A">
      <w:pPr>
        <w:rPr>
          <w:rFonts w:eastAsia="Times New Roman" w:cs="Arial"/>
          <w:b/>
        </w:rPr>
      </w:pPr>
    </w:p>
    <w:p w:rsidR="00D6256A" w:rsidRPr="00D6256A" w:rsidRDefault="00D6256A" w:rsidP="00D6256A">
      <w:pPr>
        <w:jc w:val="center"/>
        <w:rPr>
          <w:b/>
        </w:rPr>
      </w:pPr>
      <w:r w:rsidRPr="00D6256A">
        <w:rPr>
          <w:b/>
        </w:rPr>
        <w:t>CHAPTER 6</w:t>
      </w:r>
    </w:p>
    <w:p w:rsidR="00D6256A" w:rsidRDefault="00D6256A" w:rsidP="00D6256A">
      <w:pPr>
        <w:jc w:val="center"/>
        <w:rPr>
          <w:b/>
        </w:rPr>
      </w:pPr>
      <w:r w:rsidRPr="00D6256A">
        <w:rPr>
          <w:b/>
        </w:rPr>
        <w:t>PRODUCT PERFORMANCE AND ACCEPTABLE SERVICE</w:t>
      </w:r>
    </w:p>
    <w:p w:rsidR="004C00A6" w:rsidRPr="00D6256A" w:rsidRDefault="004C00A6" w:rsidP="00D6256A">
      <w:pPr>
        <w:jc w:val="center"/>
        <w:rPr>
          <w:b/>
        </w:rPr>
      </w:pPr>
    </w:p>
    <w:p w:rsidR="00D6256A" w:rsidRPr="00D6256A" w:rsidRDefault="00D6256A" w:rsidP="00D6256A">
      <w:pPr>
        <w:tabs>
          <w:tab w:val="left" w:pos="142"/>
        </w:tabs>
        <w:rPr>
          <w:rFonts w:cs="Arial"/>
          <w:b/>
        </w:rPr>
      </w:pPr>
      <w:commentRangeStart w:id="247"/>
      <w:r w:rsidRPr="00D6256A">
        <w:rPr>
          <w:rFonts w:cs="Arial"/>
          <w:b/>
        </w:rPr>
        <w:t>RULE 14: DATA MANAGEMENT</w:t>
      </w:r>
      <w:commentRangeEnd w:id="247"/>
      <w:r w:rsidRPr="00D6256A">
        <w:rPr>
          <w:sz w:val="16"/>
          <w:szCs w:val="16"/>
        </w:rPr>
        <w:commentReference w:id="247"/>
      </w:r>
    </w:p>
    <w:p w:rsidR="00D6256A" w:rsidRPr="00D6256A" w:rsidRDefault="00D6256A" w:rsidP="00D6256A">
      <w:pPr>
        <w:tabs>
          <w:tab w:val="left" w:pos="567"/>
        </w:tabs>
        <w:ind w:left="567" w:hanging="567"/>
        <w:rPr>
          <w:rFonts w:cs="Arial"/>
        </w:rPr>
      </w:pPr>
    </w:p>
    <w:p w:rsidR="00D6256A" w:rsidRPr="00D6256A" w:rsidRDefault="00D6256A" w:rsidP="00D6256A">
      <w:pPr>
        <w:tabs>
          <w:tab w:val="left" w:pos="851"/>
        </w:tabs>
        <w:ind w:left="851" w:hanging="851"/>
        <w:rPr>
          <w:rFonts w:cs="Arial"/>
        </w:rPr>
      </w:pPr>
      <w:r w:rsidRPr="00D6256A">
        <w:rPr>
          <w:rFonts w:cs="Arial"/>
        </w:rPr>
        <w:t>14.1</w:t>
      </w:r>
      <w:r w:rsidRPr="00D6256A">
        <w:rPr>
          <w:rFonts w:cs="Arial"/>
        </w:rPr>
        <w:tab/>
        <w:t xml:space="preserve">In this rule </w:t>
      </w:r>
      <w:r w:rsidRPr="00D6256A">
        <w:rPr>
          <w:rFonts w:cs="Arial"/>
          <w:b/>
        </w:rPr>
        <w:t xml:space="preserve">“processing” </w:t>
      </w:r>
      <w:r w:rsidRPr="00D6256A">
        <w:rPr>
          <w:rFonts w:cs="Arial"/>
        </w:rPr>
        <w:t>has the meaning assigned to it in section 1 of the  Protection of Personal Information Act, 2013 (Act No. 4 of 2013) and, for purposes of this rule, includes processing of all policy-level and policyholder-level data including personal information.</w:t>
      </w:r>
    </w:p>
    <w:p w:rsidR="00D6256A" w:rsidRPr="00D6256A" w:rsidRDefault="00D6256A" w:rsidP="00D6256A">
      <w:pPr>
        <w:tabs>
          <w:tab w:val="left" w:pos="851"/>
        </w:tabs>
        <w:ind w:left="567" w:hanging="567"/>
        <w:rPr>
          <w:rFonts w:cs="Arial"/>
        </w:rPr>
      </w:pPr>
    </w:p>
    <w:p w:rsidR="00D6256A" w:rsidRPr="00D6256A" w:rsidRDefault="00D6256A" w:rsidP="00D6256A">
      <w:pPr>
        <w:tabs>
          <w:tab w:val="left" w:pos="851"/>
        </w:tabs>
        <w:ind w:left="851" w:hanging="851"/>
        <w:rPr>
          <w:rFonts w:cs="Arial"/>
        </w:rPr>
      </w:pPr>
      <w:r w:rsidRPr="00D6256A">
        <w:rPr>
          <w:rFonts w:cs="Arial"/>
        </w:rPr>
        <w:t>14.2</w:t>
      </w:r>
      <w:r w:rsidRPr="00D6256A">
        <w:rPr>
          <w:rFonts w:cs="Arial"/>
        </w:rPr>
        <w:tab/>
        <w:t>An insurer must have an appropriate data management framework that includes appropriate strategies, policies, systems, processes and controls relating to the processing of policy-level and policyholder-level data which enables the insurer to –</w:t>
      </w:r>
    </w:p>
    <w:p w:rsidR="00D6256A" w:rsidRPr="00D6256A" w:rsidRDefault="00D6256A" w:rsidP="00D6256A">
      <w:pPr>
        <w:tabs>
          <w:tab w:val="left" w:pos="1134"/>
        </w:tabs>
        <w:ind w:left="1134" w:hanging="567"/>
        <w:rPr>
          <w:rFonts w:cs="Arial"/>
        </w:rPr>
      </w:pPr>
    </w:p>
    <w:p w:rsidR="00D6256A" w:rsidRPr="00D6256A" w:rsidRDefault="004C00A6" w:rsidP="004C00A6">
      <w:pPr>
        <w:tabs>
          <w:tab w:val="left" w:pos="1418"/>
          <w:tab w:val="left" w:pos="1701"/>
        </w:tabs>
        <w:ind w:left="1418" w:hanging="567"/>
        <w:contextualSpacing/>
        <w:rPr>
          <w:rFonts w:cs="Arial"/>
        </w:rPr>
      </w:pPr>
      <w:r>
        <w:rPr>
          <w:rFonts w:cs="Arial"/>
        </w:rPr>
        <w:t>(a)</w:t>
      </w:r>
      <w:r>
        <w:rPr>
          <w:rFonts w:cs="Arial"/>
        </w:rPr>
        <w:tab/>
      </w:r>
      <w:r w:rsidR="00D6256A" w:rsidRPr="00D6256A">
        <w:rPr>
          <w:rFonts w:cs="Arial"/>
        </w:rPr>
        <w:t>have continuous access to data that is up-to-date, accurate, reliable, secure and complete and in respect of policyholder data should include at least the names, identity numbers and contact details of policyholders;</w:t>
      </w:r>
    </w:p>
    <w:p w:rsidR="00D6256A" w:rsidRPr="00D6256A" w:rsidRDefault="00D6256A" w:rsidP="004C00A6">
      <w:pPr>
        <w:tabs>
          <w:tab w:val="left" w:pos="1418"/>
          <w:tab w:val="left" w:pos="1701"/>
        </w:tabs>
        <w:ind w:left="1418" w:hanging="567"/>
        <w:contextualSpacing/>
        <w:rPr>
          <w:rFonts w:cs="Arial"/>
        </w:rPr>
      </w:pPr>
    </w:p>
    <w:p w:rsidR="00D6256A" w:rsidRPr="00D6256A" w:rsidRDefault="004C00A6" w:rsidP="004C00A6">
      <w:pPr>
        <w:tabs>
          <w:tab w:val="left" w:pos="1418"/>
          <w:tab w:val="left" w:pos="1701"/>
        </w:tabs>
        <w:ind w:left="1418" w:hanging="567"/>
        <w:contextualSpacing/>
        <w:rPr>
          <w:rFonts w:cs="Arial"/>
        </w:rPr>
      </w:pPr>
      <w:r>
        <w:rPr>
          <w:rFonts w:eastAsia="Times New Roman" w:cs="Arial"/>
          <w:szCs w:val="24"/>
          <w:lang w:eastAsia="en-ZA"/>
        </w:rPr>
        <w:t>(b)</w:t>
      </w:r>
      <w:r>
        <w:rPr>
          <w:rFonts w:eastAsia="Times New Roman" w:cs="Arial"/>
          <w:szCs w:val="24"/>
          <w:lang w:eastAsia="en-ZA"/>
        </w:rPr>
        <w:tab/>
      </w:r>
      <w:r w:rsidR="00D6256A" w:rsidRPr="00D6256A">
        <w:rPr>
          <w:rFonts w:eastAsia="Times New Roman" w:cs="Arial"/>
          <w:szCs w:val="24"/>
          <w:lang w:eastAsia="en-ZA"/>
        </w:rPr>
        <w:t xml:space="preserve">properly identify, assess, measure and manage the conduct of business risks </w:t>
      </w:r>
      <w:r w:rsidR="00D6256A" w:rsidRPr="00D6256A">
        <w:rPr>
          <w:rFonts w:cs="Arial"/>
        </w:rPr>
        <w:t>associated with its insurance business to ensure the ongoing monitoring and consistent delivery of fair outcomes for policyholders;</w:t>
      </w:r>
    </w:p>
    <w:p w:rsidR="00D6256A" w:rsidRPr="00D6256A" w:rsidRDefault="00D6256A" w:rsidP="004C00A6">
      <w:pPr>
        <w:tabs>
          <w:tab w:val="left" w:pos="1418"/>
        </w:tabs>
        <w:ind w:left="1418" w:hanging="567"/>
        <w:contextualSpacing/>
        <w:rPr>
          <w:rFonts w:cs="Arial"/>
        </w:rPr>
      </w:pPr>
    </w:p>
    <w:p w:rsidR="00D6256A" w:rsidRPr="00D6256A" w:rsidRDefault="004C00A6" w:rsidP="004C00A6">
      <w:pPr>
        <w:tabs>
          <w:tab w:val="left" w:pos="1418"/>
        </w:tabs>
        <w:ind w:left="1418" w:hanging="567"/>
        <w:contextualSpacing/>
        <w:rPr>
          <w:rFonts w:cs="Arial"/>
        </w:rPr>
      </w:pPr>
      <w:r>
        <w:rPr>
          <w:rFonts w:cs="Arial"/>
        </w:rPr>
        <w:t>(c)</w:t>
      </w:r>
      <w:r>
        <w:rPr>
          <w:rFonts w:cs="Arial"/>
        </w:rPr>
        <w:tab/>
      </w:r>
      <w:r w:rsidR="00D6256A" w:rsidRPr="00D6256A">
        <w:rPr>
          <w:rFonts w:cs="Arial"/>
        </w:rPr>
        <w:t>comply with all relevant legislation relating to confidentiality, privacy, security and retention of data or information; and</w:t>
      </w:r>
    </w:p>
    <w:p w:rsidR="00D6256A" w:rsidRPr="00D6256A" w:rsidRDefault="00D6256A" w:rsidP="004C00A6">
      <w:pPr>
        <w:ind w:left="720" w:hanging="567"/>
        <w:contextualSpacing/>
        <w:rPr>
          <w:rFonts w:cs="Arial"/>
        </w:rPr>
      </w:pPr>
    </w:p>
    <w:p w:rsidR="00D6256A" w:rsidRPr="00D6256A" w:rsidRDefault="004C00A6" w:rsidP="004C00A6">
      <w:pPr>
        <w:tabs>
          <w:tab w:val="left" w:pos="1418"/>
        </w:tabs>
        <w:ind w:left="1418" w:hanging="567"/>
        <w:contextualSpacing/>
        <w:rPr>
          <w:rFonts w:cs="Arial"/>
        </w:rPr>
      </w:pPr>
      <w:r>
        <w:rPr>
          <w:rFonts w:cs="Arial"/>
        </w:rPr>
        <w:t>(d)</w:t>
      </w:r>
      <w:r>
        <w:rPr>
          <w:rFonts w:cs="Arial"/>
        </w:rPr>
        <w:tab/>
      </w:r>
      <w:r w:rsidR="00D6256A" w:rsidRPr="00D6256A">
        <w:rPr>
          <w:rFonts w:cs="Arial"/>
        </w:rPr>
        <w:t>comply with any regulatory reporting requirements.</w:t>
      </w:r>
    </w:p>
    <w:p w:rsidR="00D6256A" w:rsidRPr="00D6256A" w:rsidRDefault="00D6256A" w:rsidP="00D6256A">
      <w:pPr>
        <w:widowControl w:val="0"/>
        <w:ind w:left="851" w:hanging="851"/>
        <w:rPr>
          <w:rFonts w:eastAsia="Arial" w:cs="Arial"/>
          <w:lang w:val="en-US"/>
        </w:rPr>
      </w:pPr>
    </w:p>
    <w:p w:rsidR="00D6256A" w:rsidRPr="00D6256A" w:rsidRDefault="00D6256A" w:rsidP="00D6256A">
      <w:pPr>
        <w:tabs>
          <w:tab w:val="left" w:pos="851"/>
        </w:tabs>
        <w:ind w:left="851" w:hanging="851"/>
        <w:contextualSpacing/>
        <w:rPr>
          <w:rFonts w:cs="Arial"/>
        </w:rPr>
      </w:pPr>
      <w:r w:rsidRPr="00D6256A">
        <w:rPr>
          <w:rFonts w:cs="Arial"/>
        </w:rPr>
        <w:t>14.3</w:t>
      </w:r>
      <w:r w:rsidRPr="00D6256A">
        <w:rPr>
          <w:rFonts w:cs="Arial"/>
        </w:rPr>
        <w:tab/>
        <w:t>An insurer must have sufficient organisational resources and the operational ability to ensure that its data management framework is effective, adequately implemented and complies with this rule.</w:t>
      </w:r>
    </w:p>
    <w:p w:rsidR="00D6256A" w:rsidRPr="00D6256A" w:rsidRDefault="00D6256A" w:rsidP="00D6256A">
      <w:pPr>
        <w:tabs>
          <w:tab w:val="left" w:pos="851"/>
        </w:tabs>
        <w:ind w:left="851" w:hanging="851"/>
        <w:rPr>
          <w:rFonts w:eastAsia="Arial" w:cs="Arial"/>
          <w:lang w:val="en-US"/>
        </w:rPr>
      </w:pPr>
    </w:p>
    <w:p w:rsidR="00D6256A" w:rsidRPr="00D6256A" w:rsidRDefault="00D6256A" w:rsidP="00D6256A">
      <w:pPr>
        <w:tabs>
          <w:tab w:val="left" w:pos="851"/>
        </w:tabs>
        <w:ind w:left="851" w:hanging="851"/>
        <w:rPr>
          <w:rFonts w:eastAsia="Arial" w:cs="Arial"/>
          <w:lang w:val="en-US"/>
        </w:rPr>
      </w:pPr>
      <w:r w:rsidRPr="00D6256A">
        <w:rPr>
          <w:rFonts w:eastAsia="Arial" w:cs="Arial"/>
          <w:lang w:val="en-US"/>
        </w:rPr>
        <w:t>1</w:t>
      </w:r>
      <w:r w:rsidRPr="00D6256A">
        <w:rPr>
          <w:rFonts w:cs="Arial"/>
        </w:rPr>
        <w:t>4</w:t>
      </w:r>
      <w:r w:rsidRPr="00D6256A">
        <w:rPr>
          <w:rFonts w:eastAsia="Arial" w:cs="Arial"/>
          <w:lang w:val="en-US"/>
        </w:rPr>
        <w:t>.4</w:t>
      </w:r>
      <w:r w:rsidRPr="00D6256A">
        <w:rPr>
          <w:rFonts w:eastAsia="Arial" w:cs="Arial"/>
          <w:lang w:val="en-US"/>
        </w:rPr>
        <w:tab/>
        <w:t xml:space="preserve">An insurer must regularly review its </w:t>
      </w:r>
      <w:r w:rsidRPr="00D6256A">
        <w:rPr>
          <w:rFonts w:cs="Arial"/>
        </w:rPr>
        <w:t>data management framework</w:t>
      </w:r>
      <w:r w:rsidRPr="00D6256A">
        <w:rPr>
          <w:rFonts w:eastAsia="Arial" w:cs="Arial"/>
          <w:lang w:val="en-US"/>
        </w:rPr>
        <w:t xml:space="preserve"> and document any changes thereto. </w:t>
      </w:r>
    </w:p>
    <w:p w:rsidR="00D6256A" w:rsidRDefault="00D6256A" w:rsidP="00D6256A">
      <w:pPr>
        <w:jc w:val="center"/>
        <w:rPr>
          <w:b/>
        </w:rPr>
      </w:pPr>
    </w:p>
    <w:p w:rsidR="00F514D3" w:rsidRPr="00D6256A" w:rsidRDefault="00F514D3" w:rsidP="00D6256A">
      <w:pPr>
        <w:jc w:val="center"/>
        <w:rPr>
          <w:b/>
        </w:rPr>
      </w:pPr>
    </w:p>
    <w:p w:rsidR="00D6256A" w:rsidRPr="00D6256A" w:rsidRDefault="00D6256A" w:rsidP="00D6256A">
      <w:pPr>
        <w:rPr>
          <w:b/>
        </w:rPr>
      </w:pPr>
      <w:commentRangeStart w:id="248"/>
      <w:r w:rsidRPr="00D6256A">
        <w:rPr>
          <w:b/>
        </w:rPr>
        <w:t>RULE 15: ON-GOING REVIEW OF PRODUCT LINE PERFORMANCE</w:t>
      </w:r>
      <w:commentRangeEnd w:id="248"/>
      <w:r w:rsidRPr="00D6256A">
        <w:rPr>
          <w:sz w:val="16"/>
          <w:szCs w:val="16"/>
        </w:rPr>
        <w:commentReference w:id="248"/>
      </w:r>
    </w:p>
    <w:p w:rsidR="00D6256A" w:rsidRPr="00D6256A" w:rsidRDefault="00D6256A" w:rsidP="00D6256A">
      <w:pPr>
        <w:autoSpaceDE w:val="0"/>
        <w:autoSpaceDN w:val="0"/>
        <w:adjustRightInd w:val="0"/>
        <w:ind w:left="851"/>
        <w:contextualSpacing/>
        <w:rPr>
          <w:rFonts w:ascii="ArialMT" w:hAnsi="ArialMT" w:cs="ArialMT"/>
        </w:rPr>
      </w:pPr>
    </w:p>
    <w:p w:rsidR="00D6256A" w:rsidRPr="00D6256A" w:rsidRDefault="00D6256A" w:rsidP="00D6256A">
      <w:pPr>
        <w:autoSpaceDE w:val="0"/>
        <w:autoSpaceDN w:val="0"/>
        <w:adjustRightInd w:val="0"/>
        <w:ind w:left="851" w:hanging="851"/>
        <w:rPr>
          <w:rFonts w:ascii="ArialMT" w:hAnsi="ArialMT" w:cs="ArialMT"/>
        </w:rPr>
      </w:pPr>
      <w:r w:rsidRPr="00D6256A">
        <w:rPr>
          <w:rFonts w:ascii="ArialMT" w:hAnsi="ArialMT" w:cs="ArialMT"/>
        </w:rPr>
        <w:t>15.1</w:t>
      </w:r>
      <w:r w:rsidRPr="00D6256A">
        <w:rPr>
          <w:rFonts w:ascii="ArialMT" w:hAnsi="ArialMT" w:cs="ArialMT"/>
        </w:rPr>
        <w:tab/>
        <w:t>An insurer must continually monitor a product line, related distribution methods and disclosure documents after the launch of a product, taking into account any event that could materially affect the potential risk to targeted policyholders, in order to assess whether the –</w:t>
      </w:r>
    </w:p>
    <w:p w:rsidR="00D6256A" w:rsidRPr="00D6256A" w:rsidRDefault="00D6256A" w:rsidP="00D6256A">
      <w:pPr>
        <w:autoSpaceDE w:val="0"/>
        <w:autoSpaceDN w:val="0"/>
        <w:adjustRightInd w:val="0"/>
        <w:ind w:left="851" w:hanging="851"/>
        <w:rPr>
          <w:rFonts w:ascii="ArialMT" w:hAnsi="ArialMT" w:cs="ArialMT"/>
        </w:rPr>
      </w:pPr>
    </w:p>
    <w:p w:rsidR="00D6256A" w:rsidRPr="00D6256A" w:rsidRDefault="00D6256A" w:rsidP="00D6256A">
      <w:pPr>
        <w:autoSpaceDE w:val="0"/>
        <w:autoSpaceDN w:val="0"/>
        <w:adjustRightInd w:val="0"/>
        <w:ind w:left="1440" w:hanging="588"/>
        <w:rPr>
          <w:rFonts w:ascii="ArialMT" w:hAnsi="ArialMT" w:cs="ArialMT"/>
        </w:rPr>
      </w:pPr>
      <w:r w:rsidRPr="00D6256A">
        <w:rPr>
          <w:rFonts w:ascii="ArialMT" w:hAnsi="ArialMT" w:cs="ArialMT"/>
        </w:rPr>
        <w:t>(a)</w:t>
      </w:r>
      <w:r w:rsidRPr="00D6256A">
        <w:rPr>
          <w:rFonts w:ascii="ArialMT" w:hAnsi="ArialMT" w:cs="ArialMT"/>
        </w:rPr>
        <w:tab/>
        <w:t>the product line and its related disclosure documents remain consistent with the needs of targeted policyholders and continue to deliver fair outcomes for policyholders; and</w:t>
      </w:r>
    </w:p>
    <w:p w:rsidR="00D6256A" w:rsidRPr="00D6256A" w:rsidRDefault="00D6256A" w:rsidP="00D6256A">
      <w:pPr>
        <w:autoSpaceDE w:val="0"/>
        <w:autoSpaceDN w:val="0"/>
        <w:adjustRightInd w:val="0"/>
        <w:ind w:left="1440" w:hanging="588"/>
        <w:rPr>
          <w:rFonts w:ascii="ArialMT" w:hAnsi="ArialMT" w:cs="ArialMT"/>
        </w:rPr>
      </w:pPr>
    </w:p>
    <w:p w:rsidR="00D6256A" w:rsidRPr="00D6256A" w:rsidRDefault="00D6256A" w:rsidP="00D6256A">
      <w:pPr>
        <w:autoSpaceDE w:val="0"/>
        <w:autoSpaceDN w:val="0"/>
        <w:adjustRightInd w:val="0"/>
        <w:ind w:left="1440" w:hanging="588"/>
        <w:rPr>
          <w:rFonts w:ascii="ArialMT" w:hAnsi="ArialMT" w:cs="ArialMT"/>
        </w:rPr>
      </w:pPr>
      <w:r w:rsidRPr="00D6256A">
        <w:rPr>
          <w:rFonts w:ascii="ArialMT" w:hAnsi="ArialMT" w:cs="ArialMT"/>
        </w:rPr>
        <w:t>(b)</w:t>
      </w:r>
      <w:r w:rsidRPr="00D6256A">
        <w:rPr>
          <w:rFonts w:ascii="ArialMT" w:hAnsi="ArialMT" w:cs="ArialMT"/>
        </w:rPr>
        <w:tab/>
        <w:t>the distribution method or methods remain appropriate.</w:t>
      </w:r>
    </w:p>
    <w:p w:rsidR="00D6256A" w:rsidRPr="00D6256A" w:rsidRDefault="00D6256A" w:rsidP="00D6256A">
      <w:pPr>
        <w:jc w:val="center"/>
        <w:rPr>
          <w:b/>
        </w:rPr>
      </w:pPr>
    </w:p>
    <w:p w:rsidR="00D6256A" w:rsidRPr="00D6256A" w:rsidRDefault="00D6256A" w:rsidP="00D6256A">
      <w:pPr>
        <w:ind w:left="720" w:hanging="720"/>
      </w:pPr>
      <w:r w:rsidRPr="00D6256A">
        <w:t>15.2</w:t>
      </w:r>
      <w:r w:rsidRPr="00D6256A">
        <w:tab/>
        <w:t>An insurer must, where any shortcomings are identified through the assessment contemplated in rule 15.1 or through any other manner, implement appropriate remedial action to address such shortcomings.</w:t>
      </w:r>
    </w:p>
    <w:p w:rsidR="00D6256A" w:rsidRDefault="00D6256A" w:rsidP="00D6256A">
      <w:pPr>
        <w:rPr>
          <w:rFonts w:eastAsia="Times New Roman" w:cs="Arial"/>
          <w:b/>
        </w:rPr>
      </w:pPr>
    </w:p>
    <w:p w:rsidR="00F514D3" w:rsidRPr="00D6256A" w:rsidRDefault="00F514D3" w:rsidP="00D6256A">
      <w:pPr>
        <w:rPr>
          <w:rFonts w:eastAsia="Times New Roman" w:cs="Arial"/>
          <w:b/>
        </w:rPr>
      </w:pPr>
    </w:p>
    <w:p w:rsidR="00D6256A" w:rsidRPr="00D6256A" w:rsidRDefault="00D6256A" w:rsidP="00D6256A">
      <w:pPr>
        <w:jc w:val="center"/>
        <w:rPr>
          <w:rFonts w:eastAsia="Times New Roman" w:cs="Arial"/>
          <w:b/>
          <w:bCs/>
        </w:rPr>
      </w:pPr>
      <w:commentRangeStart w:id="249"/>
      <w:r w:rsidRPr="00D6256A">
        <w:rPr>
          <w:rFonts w:eastAsia="Times New Roman" w:cs="Arial"/>
          <w:b/>
          <w:bCs/>
        </w:rPr>
        <w:t>RULE 16: PERIODS OF GRACE</w:t>
      </w:r>
      <w:commentRangeEnd w:id="249"/>
      <w:r w:rsidRPr="00D6256A">
        <w:rPr>
          <w:sz w:val="16"/>
          <w:szCs w:val="16"/>
        </w:rPr>
        <w:commentReference w:id="249"/>
      </w:r>
    </w:p>
    <w:p w:rsidR="00D6256A" w:rsidRPr="00D6256A" w:rsidRDefault="00D6256A" w:rsidP="00D6256A">
      <w:pPr>
        <w:rPr>
          <w:rFonts w:eastAsia="Times New Roman" w:cs="Arial"/>
          <w:b/>
          <w:bCs/>
        </w:rPr>
      </w:pPr>
    </w:p>
    <w:p w:rsidR="00D6256A" w:rsidRPr="00D6256A" w:rsidRDefault="00D6256A" w:rsidP="00D6256A">
      <w:pPr>
        <w:rPr>
          <w:rFonts w:eastAsia="Times New Roman" w:cs="Arial"/>
          <w:b/>
          <w:szCs w:val="20"/>
        </w:rPr>
      </w:pPr>
      <w:r w:rsidRPr="00D6256A">
        <w:rPr>
          <w:rFonts w:eastAsia="Times New Roman" w:cs="Arial"/>
          <w:b/>
          <w:szCs w:val="20"/>
        </w:rPr>
        <w:t>16.1</w:t>
      </w:r>
      <w:r w:rsidRPr="00D6256A">
        <w:rPr>
          <w:rFonts w:eastAsia="Times New Roman" w:cs="Arial"/>
          <w:b/>
          <w:szCs w:val="20"/>
        </w:rPr>
        <w:tab/>
        <w:t>Periods of grace</w:t>
      </w:r>
    </w:p>
    <w:p w:rsidR="00D6256A" w:rsidRPr="00D6256A" w:rsidRDefault="00D6256A" w:rsidP="00D6256A">
      <w:pPr>
        <w:rPr>
          <w:rFonts w:eastAsia="Times New Roman" w:cs="Arial"/>
          <w:b/>
          <w:szCs w:val="20"/>
        </w:rPr>
      </w:pPr>
      <w:r w:rsidRPr="00D6256A">
        <w:rPr>
          <w:rFonts w:eastAsia="Times New Roman" w:cs="Arial"/>
          <w:b/>
          <w:szCs w:val="20"/>
        </w:rPr>
        <w:t xml:space="preserve"> </w:t>
      </w:r>
    </w:p>
    <w:p w:rsidR="00D6256A" w:rsidRPr="00D6256A" w:rsidRDefault="00D6256A" w:rsidP="00D6256A">
      <w:pPr>
        <w:ind w:left="720" w:hanging="720"/>
        <w:rPr>
          <w:rFonts w:eastAsia="Times New Roman" w:cs="Arial"/>
        </w:rPr>
      </w:pPr>
      <w:r w:rsidRPr="00D6256A">
        <w:rPr>
          <w:rFonts w:eastAsia="Times New Roman" w:cs="Arial"/>
          <w:szCs w:val="20"/>
        </w:rPr>
        <w:t>16.1.1</w:t>
      </w:r>
      <w:r w:rsidRPr="00D6256A">
        <w:rPr>
          <w:rFonts w:eastAsia="Times New Roman" w:cs="Arial"/>
          <w:szCs w:val="20"/>
        </w:rPr>
        <w:tab/>
        <w:t>An insurer shall ensure that a policy contains a provision for a period of grace for the payment of premiums of not less than 15 days after the relevant due date: Provided that in the case of a monthly policy, such provision must apply with effect from the second month of the currency of the policy.</w:t>
      </w:r>
    </w:p>
    <w:p w:rsidR="00D6256A" w:rsidRPr="00D6256A" w:rsidRDefault="00D6256A" w:rsidP="00D6256A"/>
    <w:p w:rsidR="00D6256A" w:rsidRPr="00D6256A" w:rsidRDefault="00D6256A" w:rsidP="00D6256A"/>
    <w:p w:rsidR="00D6256A" w:rsidRPr="00D6256A" w:rsidRDefault="00D6256A" w:rsidP="00D6256A">
      <w:pPr>
        <w:jc w:val="center"/>
        <w:rPr>
          <w:b/>
        </w:rPr>
      </w:pPr>
      <w:r w:rsidRPr="00D6256A">
        <w:rPr>
          <w:b/>
        </w:rPr>
        <w:t>CHAPTER 7</w:t>
      </w:r>
    </w:p>
    <w:p w:rsidR="00D6256A" w:rsidRPr="00D6256A" w:rsidRDefault="00D6256A" w:rsidP="00D6256A">
      <w:pPr>
        <w:jc w:val="center"/>
        <w:rPr>
          <w:b/>
        </w:rPr>
      </w:pPr>
      <w:r w:rsidRPr="00D6256A">
        <w:rPr>
          <w:b/>
        </w:rPr>
        <w:t>NO UNREASONABLE POST-SALE BARRIERS</w:t>
      </w:r>
    </w:p>
    <w:p w:rsidR="00D6256A" w:rsidRPr="00D6256A" w:rsidRDefault="00D6256A" w:rsidP="00D6256A">
      <w:pPr>
        <w:jc w:val="center"/>
        <w:rPr>
          <w:rFonts w:eastAsia="Times New Roman" w:cs="Arial"/>
          <w:b/>
        </w:rPr>
      </w:pPr>
    </w:p>
    <w:p w:rsidR="00D6256A" w:rsidRPr="00D6256A" w:rsidRDefault="00D6256A" w:rsidP="00D6256A">
      <w:pPr>
        <w:jc w:val="center"/>
        <w:rPr>
          <w:rFonts w:eastAsia="Times New Roman" w:cs="Arial"/>
          <w:b/>
        </w:rPr>
      </w:pPr>
      <w:commentRangeStart w:id="250"/>
      <w:r w:rsidRPr="00D6256A">
        <w:rPr>
          <w:rFonts w:eastAsia="Times New Roman" w:cs="Arial"/>
          <w:b/>
        </w:rPr>
        <w:t>RULE 17: CLAIMS MANAGEMENT</w:t>
      </w:r>
      <w:commentRangeEnd w:id="250"/>
      <w:r w:rsidRPr="00D6256A">
        <w:rPr>
          <w:sz w:val="16"/>
          <w:szCs w:val="16"/>
        </w:rPr>
        <w:commentReference w:id="250"/>
      </w:r>
    </w:p>
    <w:p w:rsidR="00D6256A" w:rsidRPr="00D6256A" w:rsidRDefault="00D6256A" w:rsidP="00D6256A">
      <w:pPr>
        <w:jc w:val="center"/>
        <w:rPr>
          <w:rFonts w:eastAsia="Times New Roman" w:cs="Arial"/>
          <w:b/>
        </w:rPr>
      </w:pPr>
    </w:p>
    <w:p w:rsidR="00D6256A" w:rsidRPr="00D6256A" w:rsidRDefault="00D6256A" w:rsidP="00D6256A">
      <w:pPr>
        <w:ind w:left="851" w:hanging="851"/>
        <w:jc w:val="left"/>
        <w:rPr>
          <w:rFonts w:eastAsia="Times New Roman" w:cs="Arial"/>
          <w:b/>
        </w:rPr>
      </w:pPr>
      <w:r w:rsidRPr="00D6256A">
        <w:rPr>
          <w:b/>
        </w:rPr>
        <w:t>17.1</w:t>
      </w:r>
      <w:r w:rsidRPr="00D6256A">
        <w:rPr>
          <w:b/>
        </w:rPr>
        <w:tab/>
        <w:t>Definitions</w:t>
      </w:r>
    </w:p>
    <w:p w:rsidR="00D6256A" w:rsidRPr="00D6256A" w:rsidRDefault="00D6256A" w:rsidP="00D6256A">
      <w:pPr>
        <w:jc w:val="center"/>
        <w:rPr>
          <w:rFonts w:eastAsia="Times New Roman" w:cs="Arial"/>
          <w:b/>
        </w:rPr>
      </w:pPr>
    </w:p>
    <w:p w:rsidR="00D6256A" w:rsidRPr="00D6256A" w:rsidRDefault="00D6256A" w:rsidP="00D6256A">
      <w:pPr>
        <w:ind w:left="851"/>
        <w:jc w:val="left"/>
        <w:rPr>
          <w:rFonts w:eastAsia="Times New Roman" w:cs="Arial"/>
        </w:rPr>
      </w:pPr>
      <w:r w:rsidRPr="00D6256A">
        <w:rPr>
          <w:rFonts w:eastAsia="Times New Roman" w:cs="Arial"/>
        </w:rPr>
        <w:t xml:space="preserve">In this rule – </w:t>
      </w:r>
    </w:p>
    <w:p w:rsidR="00D6256A" w:rsidRPr="00D6256A" w:rsidRDefault="00D6256A" w:rsidP="00D6256A">
      <w:pPr>
        <w:widowControl w:val="0"/>
        <w:ind w:left="851" w:right="156"/>
        <w:rPr>
          <w:rFonts w:cs="Arial"/>
          <w:b/>
          <w:spacing w:val="3"/>
        </w:rPr>
      </w:pPr>
    </w:p>
    <w:p w:rsidR="00D6256A" w:rsidRPr="00D6256A" w:rsidRDefault="00D6256A" w:rsidP="00D6256A">
      <w:pPr>
        <w:widowControl w:val="0"/>
        <w:ind w:left="851" w:right="156"/>
        <w:rPr>
          <w:rFonts w:cs="Arial"/>
          <w:b/>
          <w:spacing w:val="3"/>
        </w:rPr>
      </w:pPr>
      <w:r w:rsidRPr="00D6256A">
        <w:rPr>
          <w:rFonts w:cs="Arial"/>
          <w:b/>
          <w:spacing w:val="3"/>
        </w:rPr>
        <w:t>“claimant”</w:t>
      </w:r>
      <w:r w:rsidRPr="00D6256A">
        <w:rPr>
          <w:rFonts w:cs="Arial"/>
          <w:spacing w:val="3"/>
        </w:rPr>
        <w:t xml:space="preserve"> means a person who asserts a claim; </w:t>
      </w:r>
    </w:p>
    <w:p w:rsidR="00D6256A" w:rsidRPr="00D6256A" w:rsidRDefault="00D6256A" w:rsidP="00D6256A">
      <w:pPr>
        <w:widowControl w:val="0"/>
        <w:ind w:left="851" w:right="156"/>
        <w:rPr>
          <w:rFonts w:cs="Arial"/>
          <w:b/>
          <w:spacing w:val="3"/>
        </w:rPr>
      </w:pPr>
    </w:p>
    <w:p w:rsidR="00D6256A" w:rsidRPr="00D6256A" w:rsidRDefault="00D6256A" w:rsidP="00D6256A">
      <w:pPr>
        <w:widowControl w:val="0"/>
        <w:ind w:left="851" w:right="156"/>
        <w:rPr>
          <w:rFonts w:cs="Arial"/>
          <w:spacing w:val="3"/>
        </w:rPr>
      </w:pPr>
      <w:r w:rsidRPr="00D6256A">
        <w:rPr>
          <w:rFonts w:cs="Arial"/>
          <w:b/>
          <w:spacing w:val="3"/>
        </w:rPr>
        <w:t>“repudiate”</w:t>
      </w:r>
      <w:r w:rsidRPr="00D6256A">
        <w:rPr>
          <w:rFonts w:cs="Arial"/>
        </w:rPr>
        <w:t xml:space="preserve"> in relation to a claim means any action by which an </w:t>
      </w:r>
      <w:r w:rsidRPr="00D6256A">
        <w:rPr>
          <w:rFonts w:cs="Arial"/>
          <w:spacing w:val="3"/>
        </w:rPr>
        <w:t xml:space="preserve">insurer rejects or refuses to pay a claim or any part of a claim, for any reason, and includes instances where a claimant lodges a claim -  </w:t>
      </w:r>
    </w:p>
    <w:p w:rsidR="00D6256A" w:rsidRPr="00D6256A" w:rsidRDefault="00D6256A" w:rsidP="00D6256A">
      <w:pPr>
        <w:widowControl w:val="0"/>
        <w:ind w:left="1233" w:right="156"/>
        <w:rPr>
          <w:rFonts w:cs="Arial"/>
          <w:spacing w:val="3"/>
        </w:rPr>
      </w:pPr>
    </w:p>
    <w:p w:rsidR="00D6256A" w:rsidRPr="00D6256A" w:rsidRDefault="004C00A6" w:rsidP="004C00A6">
      <w:pPr>
        <w:widowControl w:val="0"/>
        <w:ind w:left="1418" w:right="156" w:hanging="567"/>
        <w:rPr>
          <w:rFonts w:cs="Arial"/>
          <w:spacing w:val="3"/>
        </w:rPr>
      </w:pPr>
      <w:r>
        <w:rPr>
          <w:rFonts w:cs="Arial"/>
          <w:spacing w:val="3"/>
        </w:rPr>
        <w:t>(a)</w:t>
      </w:r>
      <w:r>
        <w:rPr>
          <w:rFonts w:cs="Arial"/>
          <w:spacing w:val="3"/>
        </w:rPr>
        <w:tab/>
      </w:r>
      <w:r w:rsidR="00D6256A" w:rsidRPr="00D6256A">
        <w:rPr>
          <w:rFonts w:cs="Arial"/>
          <w:spacing w:val="3"/>
        </w:rPr>
        <w:t xml:space="preserve">in respect of a loss event or risk not covered by a policy; and </w:t>
      </w:r>
    </w:p>
    <w:p w:rsidR="00D6256A" w:rsidRPr="00D6256A" w:rsidRDefault="00D6256A" w:rsidP="004C00A6">
      <w:pPr>
        <w:widowControl w:val="0"/>
        <w:ind w:left="1418" w:right="156" w:hanging="567"/>
        <w:rPr>
          <w:rFonts w:cs="Arial"/>
          <w:spacing w:val="3"/>
        </w:rPr>
      </w:pPr>
    </w:p>
    <w:p w:rsidR="00D6256A" w:rsidRPr="00D6256A" w:rsidRDefault="004C00A6" w:rsidP="004C00A6">
      <w:pPr>
        <w:widowControl w:val="0"/>
        <w:ind w:left="1418" w:right="156" w:hanging="567"/>
        <w:rPr>
          <w:rFonts w:cs="Arial"/>
          <w:spacing w:val="3"/>
        </w:rPr>
      </w:pPr>
      <w:r>
        <w:rPr>
          <w:rFonts w:cs="Arial"/>
          <w:spacing w:val="3"/>
        </w:rPr>
        <w:t>(b)</w:t>
      </w:r>
      <w:r>
        <w:rPr>
          <w:rFonts w:cs="Arial"/>
          <w:spacing w:val="3"/>
        </w:rPr>
        <w:tab/>
      </w:r>
      <w:r w:rsidR="00D6256A" w:rsidRPr="00D6256A">
        <w:rPr>
          <w:rFonts w:cs="Arial"/>
          <w:spacing w:val="3"/>
        </w:rPr>
        <w:t>in respect of a loss event or risk covered by a policy, but the premium or premiums payable in respect of that policy are not paid; and</w:t>
      </w:r>
    </w:p>
    <w:p w:rsidR="00D6256A" w:rsidRPr="00D6256A" w:rsidRDefault="00D6256A" w:rsidP="00D6256A">
      <w:pPr>
        <w:widowControl w:val="0"/>
        <w:ind w:right="156"/>
        <w:rPr>
          <w:rFonts w:eastAsia="Arial" w:cs="Arial"/>
          <w:b/>
          <w:bCs/>
          <w:lang w:val="en-US"/>
        </w:rPr>
      </w:pPr>
    </w:p>
    <w:p w:rsidR="00D6256A" w:rsidRPr="00D6256A" w:rsidRDefault="00D6256A" w:rsidP="00D6256A">
      <w:pPr>
        <w:widowControl w:val="0"/>
        <w:ind w:left="851" w:right="156"/>
        <w:rPr>
          <w:rFonts w:eastAsia="Arial" w:cs="Arial"/>
          <w:spacing w:val="3"/>
          <w:lang w:val="en-US"/>
        </w:rPr>
      </w:pPr>
      <w:r w:rsidRPr="00D6256A">
        <w:rPr>
          <w:rFonts w:eastAsia="Arial" w:cs="Arial"/>
          <w:b/>
          <w:spacing w:val="3"/>
          <w:lang w:val="en-US"/>
        </w:rPr>
        <w:t>“turnaround time”</w:t>
      </w:r>
      <w:r w:rsidRPr="00D6256A">
        <w:rPr>
          <w:rFonts w:cs="Arial"/>
        </w:rPr>
        <w:t xml:space="preserve"> means the </w:t>
      </w:r>
      <w:r w:rsidRPr="00D6256A">
        <w:rPr>
          <w:rFonts w:eastAsia="Arial" w:cs="Arial"/>
          <w:spacing w:val="3"/>
          <w:lang w:val="en-US"/>
        </w:rPr>
        <w:t>total time taken between the submission of a claim and the decision to settle or repudiate the claim.</w:t>
      </w:r>
    </w:p>
    <w:p w:rsidR="00D6256A" w:rsidRPr="00D6256A" w:rsidRDefault="00D6256A" w:rsidP="00D6256A">
      <w:pPr>
        <w:rPr>
          <w:rFonts w:eastAsia="Times New Roman" w:cs="Arial"/>
          <w:b/>
        </w:rPr>
      </w:pPr>
    </w:p>
    <w:p w:rsidR="00D6256A" w:rsidRPr="00D6256A" w:rsidRDefault="00D6256A" w:rsidP="00D6256A">
      <w:pPr>
        <w:ind w:left="851" w:hanging="851"/>
        <w:rPr>
          <w:rFonts w:eastAsia="Times New Roman" w:cs="Arial"/>
          <w:b/>
        </w:rPr>
      </w:pPr>
      <w:r w:rsidRPr="00D6256A">
        <w:rPr>
          <w:rFonts w:eastAsia="Times New Roman" w:cs="Arial"/>
          <w:b/>
        </w:rPr>
        <w:t>17.2</w:t>
      </w:r>
      <w:r w:rsidRPr="00D6256A">
        <w:rPr>
          <w:rFonts w:eastAsia="Times New Roman" w:cs="Arial"/>
          <w:b/>
        </w:rPr>
        <w:tab/>
        <w:t>Establishment of claims management framework</w:t>
      </w:r>
    </w:p>
    <w:p w:rsidR="00D6256A" w:rsidRPr="00D6256A" w:rsidRDefault="00D6256A" w:rsidP="00D6256A">
      <w:pPr>
        <w:ind w:left="851" w:hanging="851"/>
        <w:rPr>
          <w:rFonts w:eastAsia="Times New Roman" w:cs="Arial"/>
          <w:b/>
        </w:rPr>
      </w:pPr>
    </w:p>
    <w:p w:rsidR="00D6256A" w:rsidRPr="00D6256A" w:rsidRDefault="00D6256A" w:rsidP="00D6256A">
      <w:pPr>
        <w:widowControl w:val="0"/>
        <w:ind w:left="851" w:hanging="851"/>
        <w:rPr>
          <w:rFonts w:eastAsia="Arial" w:cs="Arial"/>
          <w:lang w:val="en-US"/>
        </w:rPr>
      </w:pPr>
      <w:r w:rsidRPr="00D6256A">
        <w:rPr>
          <w:rFonts w:eastAsia="Arial" w:cs="Arial"/>
          <w:lang w:val="en-US"/>
        </w:rPr>
        <w:t>17.2.1</w:t>
      </w:r>
      <w:r w:rsidRPr="00D6256A">
        <w:rPr>
          <w:rFonts w:eastAsia="Arial" w:cs="Arial"/>
          <w:lang w:val="en-US"/>
        </w:rPr>
        <w:tab/>
        <w:t xml:space="preserve">An insurer must establish, maintain and operate an adequate and effective claims management framework to ensure the fair treatment of policyholders and beneficiaries that - </w:t>
      </w:r>
    </w:p>
    <w:p w:rsidR="00D6256A" w:rsidRPr="00D6256A" w:rsidRDefault="00D6256A" w:rsidP="00D6256A">
      <w:pPr>
        <w:widowControl w:val="0"/>
        <w:ind w:left="2160" w:hanging="1156"/>
        <w:rPr>
          <w:rFonts w:eastAsia="Arial" w:cs="Arial"/>
          <w:lang w:val="en-US"/>
        </w:rPr>
      </w:pPr>
    </w:p>
    <w:p w:rsidR="00D6256A" w:rsidRPr="00D6256A" w:rsidRDefault="00D6256A" w:rsidP="00D6256A">
      <w:pPr>
        <w:widowControl w:val="0"/>
        <w:ind w:left="1418" w:hanging="567"/>
        <w:rPr>
          <w:rFonts w:eastAsia="Arial" w:cs="Arial"/>
          <w:lang w:val="en-US"/>
        </w:rPr>
      </w:pPr>
      <w:r w:rsidRPr="00D6256A">
        <w:rPr>
          <w:rFonts w:eastAsia="Arial" w:cs="Arial"/>
          <w:lang w:val="en-US"/>
        </w:rPr>
        <w:t>(a)</w:t>
      </w:r>
      <w:r w:rsidRPr="00D6256A">
        <w:rPr>
          <w:rFonts w:eastAsia="Arial" w:cs="Arial"/>
          <w:lang w:val="en-US"/>
        </w:rPr>
        <w:tab/>
        <w:t>is proportionate to the nature, scale and complexity of the insurer's business and risks;</w:t>
      </w:r>
    </w:p>
    <w:p w:rsidR="00D6256A" w:rsidRPr="00D6256A" w:rsidRDefault="00D6256A" w:rsidP="00D6256A">
      <w:pPr>
        <w:widowControl w:val="0"/>
        <w:ind w:left="1418" w:hanging="567"/>
        <w:rPr>
          <w:rFonts w:eastAsia="Arial" w:cs="Arial"/>
          <w:lang w:val="en-US"/>
        </w:rPr>
      </w:pPr>
    </w:p>
    <w:p w:rsidR="00D6256A" w:rsidRPr="00D6256A" w:rsidRDefault="00D6256A" w:rsidP="00D6256A">
      <w:pPr>
        <w:widowControl w:val="0"/>
        <w:ind w:left="1418" w:hanging="567"/>
        <w:rPr>
          <w:rFonts w:eastAsia="Arial" w:cs="Arial"/>
          <w:lang w:val="en-US"/>
        </w:rPr>
      </w:pPr>
      <w:r w:rsidRPr="00D6256A">
        <w:rPr>
          <w:rFonts w:eastAsia="Arial" w:cs="Arial"/>
          <w:lang w:val="en-US"/>
        </w:rPr>
        <w:t>(b)</w:t>
      </w:r>
      <w:r w:rsidRPr="00D6256A">
        <w:rPr>
          <w:rFonts w:eastAsia="Arial" w:cs="Arial"/>
          <w:lang w:val="en-US"/>
        </w:rPr>
        <w:tab/>
        <w:t xml:space="preserve">is appropriate for the business model, policies, services, and policyholders </w:t>
      </w:r>
      <w:r w:rsidRPr="00D6256A">
        <w:rPr>
          <w:rFonts w:eastAsia="Arial" w:cs="Arial"/>
          <w:lang w:val="en-US"/>
        </w:rPr>
        <w:lastRenderedPageBreak/>
        <w:t>and beneficiaries of the insurer;</w:t>
      </w:r>
    </w:p>
    <w:p w:rsidR="00D6256A" w:rsidRPr="00D6256A" w:rsidRDefault="00D6256A" w:rsidP="00D6256A">
      <w:pPr>
        <w:widowControl w:val="0"/>
        <w:ind w:left="1418" w:hanging="567"/>
        <w:rPr>
          <w:rFonts w:eastAsia="Arial" w:cs="Arial"/>
          <w:lang w:val="en-US"/>
        </w:rPr>
      </w:pPr>
    </w:p>
    <w:p w:rsidR="00D6256A" w:rsidRPr="00D6256A" w:rsidRDefault="00D6256A" w:rsidP="00D6256A">
      <w:pPr>
        <w:widowControl w:val="0"/>
        <w:ind w:left="1418" w:hanging="567"/>
        <w:rPr>
          <w:rFonts w:eastAsia="Arial" w:cs="Arial"/>
          <w:lang w:val="en-US"/>
        </w:rPr>
      </w:pPr>
      <w:r w:rsidRPr="00D6256A">
        <w:rPr>
          <w:rFonts w:eastAsia="Arial" w:cs="Arial"/>
          <w:lang w:val="en-US"/>
        </w:rPr>
        <w:t xml:space="preserve">(c)   enables claims to be assessed after taking reasonable steps to gather and investigate all relevant and appropriate information and circumstances, with due regard to the fair treatment of claimants; </w:t>
      </w:r>
    </w:p>
    <w:p w:rsidR="00D6256A" w:rsidRPr="00D6256A" w:rsidRDefault="00D6256A" w:rsidP="00D6256A">
      <w:pPr>
        <w:widowControl w:val="0"/>
        <w:ind w:left="1418" w:hanging="567"/>
        <w:rPr>
          <w:rFonts w:eastAsia="Arial" w:cs="Arial"/>
          <w:lang w:val="en-US"/>
        </w:rPr>
      </w:pPr>
    </w:p>
    <w:p w:rsidR="00D6256A" w:rsidRPr="00D6256A" w:rsidRDefault="00D6256A" w:rsidP="00D6256A">
      <w:pPr>
        <w:widowControl w:val="0"/>
        <w:ind w:left="1418" w:hanging="567"/>
        <w:rPr>
          <w:rFonts w:eastAsia="Arial" w:cs="Arial"/>
          <w:lang w:val="en-US"/>
        </w:rPr>
      </w:pPr>
      <w:r w:rsidRPr="00D6256A">
        <w:rPr>
          <w:rFonts w:eastAsia="Arial" w:cs="Arial"/>
          <w:lang w:val="en-US"/>
        </w:rPr>
        <w:t>(d)</w:t>
      </w:r>
      <w:r w:rsidRPr="00D6256A">
        <w:rPr>
          <w:rFonts w:eastAsia="Arial" w:cs="Arial"/>
          <w:lang w:val="en-US"/>
        </w:rPr>
        <w:tab/>
        <w:t>does not impose unreasonable barriers to claimants; and</w:t>
      </w:r>
    </w:p>
    <w:p w:rsidR="00D6256A" w:rsidRPr="00D6256A" w:rsidRDefault="00D6256A" w:rsidP="00D6256A">
      <w:pPr>
        <w:widowControl w:val="0"/>
        <w:ind w:left="1418" w:hanging="567"/>
        <w:rPr>
          <w:rFonts w:eastAsia="Arial" w:cs="Arial"/>
          <w:lang w:val="en-US"/>
        </w:rPr>
      </w:pPr>
    </w:p>
    <w:p w:rsidR="00D6256A" w:rsidRPr="00D6256A" w:rsidRDefault="00D6256A" w:rsidP="00D6256A">
      <w:pPr>
        <w:widowControl w:val="0"/>
        <w:ind w:left="1418" w:hanging="567"/>
        <w:rPr>
          <w:rFonts w:eastAsia="Arial" w:cs="Arial"/>
          <w:lang w:val="en-US"/>
        </w:rPr>
      </w:pPr>
      <w:r w:rsidRPr="00D6256A">
        <w:rPr>
          <w:rFonts w:eastAsia="Arial" w:cs="Arial"/>
          <w:lang w:val="en-US"/>
        </w:rPr>
        <w:t>(e)</w:t>
      </w:r>
      <w:r w:rsidRPr="00D6256A">
        <w:rPr>
          <w:rFonts w:eastAsia="Arial" w:cs="Arial"/>
          <w:lang w:val="en-US"/>
        </w:rPr>
        <w:tab/>
        <w:t>must address and provide for, at least, the matters provided for in this rule.</w:t>
      </w:r>
    </w:p>
    <w:p w:rsidR="00D6256A" w:rsidRPr="00D6256A" w:rsidRDefault="00D6256A" w:rsidP="00D6256A">
      <w:pPr>
        <w:widowControl w:val="0"/>
        <w:ind w:left="1418" w:hanging="709"/>
        <w:rPr>
          <w:rFonts w:eastAsia="Arial" w:cs="Arial"/>
          <w:lang w:val="en-US"/>
        </w:rPr>
      </w:pPr>
    </w:p>
    <w:p w:rsidR="00D6256A" w:rsidRPr="00D6256A" w:rsidRDefault="00D6256A" w:rsidP="00D6256A">
      <w:pPr>
        <w:widowControl w:val="0"/>
        <w:ind w:left="851" w:hanging="851"/>
        <w:rPr>
          <w:rFonts w:eastAsia="Arial" w:cs="Arial"/>
          <w:lang w:val="en-US"/>
        </w:rPr>
      </w:pPr>
      <w:r w:rsidRPr="00D6256A">
        <w:rPr>
          <w:rFonts w:eastAsia="Arial" w:cs="Arial"/>
          <w:lang w:val="en-US"/>
        </w:rPr>
        <w:t>17.2.2</w:t>
      </w:r>
      <w:r w:rsidRPr="00D6256A">
        <w:rPr>
          <w:rFonts w:eastAsia="Arial" w:cs="Arial"/>
          <w:lang w:val="en-US"/>
        </w:rPr>
        <w:tab/>
        <w:t xml:space="preserve">An insurer must regularly review its claims management framework and document any changes thereto. </w:t>
      </w:r>
    </w:p>
    <w:p w:rsidR="00D6256A" w:rsidRPr="00D6256A" w:rsidRDefault="00D6256A" w:rsidP="00D6256A">
      <w:pPr>
        <w:widowControl w:val="0"/>
        <w:rPr>
          <w:rFonts w:eastAsia="Arial" w:cs="Arial"/>
          <w:b/>
          <w:lang w:val="en-US"/>
        </w:rPr>
      </w:pPr>
    </w:p>
    <w:p w:rsidR="00D6256A" w:rsidRPr="00D6256A" w:rsidRDefault="00D6256A" w:rsidP="00D6256A">
      <w:pPr>
        <w:ind w:left="851" w:hanging="851"/>
        <w:rPr>
          <w:rFonts w:eastAsia="Times New Roman" w:cs="Arial"/>
          <w:b/>
        </w:rPr>
      </w:pPr>
      <w:r w:rsidRPr="00D6256A">
        <w:rPr>
          <w:rFonts w:eastAsia="Arial" w:cs="Arial"/>
          <w:b/>
          <w:lang w:val="en-US"/>
        </w:rPr>
        <w:t>17</w:t>
      </w:r>
      <w:r w:rsidRPr="00D6256A">
        <w:rPr>
          <w:rFonts w:eastAsia="Times New Roman" w:cs="Arial"/>
          <w:b/>
        </w:rPr>
        <w:t>.3</w:t>
      </w:r>
      <w:r w:rsidRPr="00D6256A">
        <w:rPr>
          <w:rFonts w:eastAsia="Times New Roman" w:cs="Arial"/>
          <w:b/>
        </w:rPr>
        <w:tab/>
        <w:t>Requirements for claims management framework</w:t>
      </w:r>
    </w:p>
    <w:p w:rsidR="00D6256A" w:rsidRPr="00D6256A" w:rsidRDefault="00D6256A" w:rsidP="00D6256A">
      <w:pPr>
        <w:ind w:left="851" w:hanging="851"/>
        <w:rPr>
          <w:rFonts w:eastAsia="Times New Roman" w:cs="Arial"/>
          <w:b/>
        </w:rPr>
      </w:pPr>
    </w:p>
    <w:p w:rsidR="00D6256A" w:rsidRPr="00D6256A" w:rsidRDefault="00D6256A" w:rsidP="00D6256A">
      <w:pPr>
        <w:widowControl w:val="0"/>
        <w:ind w:left="851"/>
        <w:rPr>
          <w:rFonts w:eastAsia="Arial" w:cs="Arial"/>
          <w:lang w:val="en-US" w:eastAsia="en-ZA"/>
        </w:rPr>
      </w:pPr>
      <w:r w:rsidRPr="00D6256A">
        <w:rPr>
          <w:rFonts w:eastAsia="Arial" w:cs="Arial"/>
          <w:lang w:val="en-US" w:eastAsia="en-ZA"/>
        </w:rPr>
        <w:t>The claims management framework must, at least, provide for –</w:t>
      </w:r>
    </w:p>
    <w:p w:rsidR="00D6256A" w:rsidRPr="00D6256A" w:rsidRDefault="00D6256A" w:rsidP="00D6256A">
      <w:pPr>
        <w:widowControl w:val="0"/>
        <w:ind w:left="851" w:hanging="851"/>
        <w:rPr>
          <w:rFonts w:eastAsia="Arial" w:cs="Arial"/>
          <w:lang w:val="en-US" w:eastAsia="en-ZA"/>
        </w:rPr>
      </w:pPr>
    </w:p>
    <w:p w:rsidR="00D6256A" w:rsidRPr="00D6256A" w:rsidRDefault="00D6256A" w:rsidP="00D6256A">
      <w:pPr>
        <w:ind w:left="1418" w:hanging="567"/>
        <w:rPr>
          <w:rFonts w:eastAsia="Arial" w:cs="Arial"/>
          <w:lang w:val="en-US" w:eastAsia="en-ZA"/>
        </w:rPr>
      </w:pPr>
      <w:r w:rsidRPr="00D6256A">
        <w:rPr>
          <w:rFonts w:eastAsia="Arial" w:cs="Arial"/>
          <w:lang w:val="en-US" w:eastAsia="en-ZA"/>
        </w:rPr>
        <w:t>(a)</w:t>
      </w:r>
      <w:r w:rsidRPr="00D6256A">
        <w:rPr>
          <w:rFonts w:eastAsia="Arial" w:cs="Arial"/>
          <w:lang w:val="en-US" w:eastAsia="en-ZA"/>
        </w:rPr>
        <w:tab/>
        <w:t>relevant objectives, key principles and the proper allocation of responsibilities for dealing with claims across the business of the insurer;</w:t>
      </w:r>
    </w:p>
    <w:p w:rsidR="00D6256A" w:rsidRPr="00D6256A" w:rsidRDefault="00D6256A" w:rsidP="00D6256A">
      <w:pPr>
        <w:ind w:left="1418" w:hanging="567"/>
        <w:rPr>
          <w:rFonts w:eastAsia="Arial" w:cs="Arial"/>
          <w:lang w:val="en-US" w:eastAsia="en-ZA"/>
        </w:rPr>
      </w:pPr>
    </w:p>
    <w:p w:rsidR="00D6256A" w:rsidRPr="00D6256A" w:rsidRDefault="00D6256A" w:rsidP="00D6256A">
      <w:pPr>
        <w:ind w:left="1418" w:hanging="567"/>
        <w:rPr>
          <w:rFonts w:eastAsia="Arial" w:cs="Arial"/>
          <w:lang w:val="en-US" w:eastAsia="en-ZA"/>
        </w:rPr>
      </w:pPr>
      <w:r w:rsidRPr="00D6256A">
        <w:rPr>
          <w:rFonts w:eastAsia="Arial" w:cs="Arial"/>
          <w:lang w:val="en-US" w:eastAsia="en-ZA"/>
        </w:rPr>
        <w:t>(b)</w:t>
      </w:r>
      <w:r w:rsidRPr="00D6256A">
        <w:rPr>
          <w:rFonts w:eastAsia="Arial" w:cs="Arial"/>
          <w:lang w:val="en-US" w:eastAsia="en-ZA"/>
        </w:rPr>
        <w:tab/>
        <w:t xml:space="preserve">appropriate performance standards and remuneration and reward strategies (internally and where any functions are outsourced) for claims management in general and specifically for claims assessment to - </w:t>
      </w:r>
    </w:p>
    <w:p w:rsidR="00D6256A" w:rsidRPr="00D6256A" w:rsidRDefault="00D6256A" w:rsidP="00D6256A">
      <w:pPr>
        <w:ind w:left="1418" w:hanging="567"/>
        <w:contextualSpacing/>
      </w:pPr>
    </w:p>
    <w:p w:rsidR="00D6256A" w:rsidRPr="00D6256A" w:rsidRDefault="00D6256A" w:rsidP="00D6256A">
      <w:pPr>
        <w:ind w:left="1985" w:hanging="567"/>
        <w:contextualSpacing/>
      </w:pPr>
      <w:r w:rsidRPr="00D6256A">
        <w:t>(i)</w:t>
      </w:r>
      <w:r w:rsidRPr="00D6256A">
        <w:tab/>
        <w:t xml:space="preserve">prevent conflicts of interest and the incentivisation of behaviour which could threaten the fair treatment of customers; and </w:t>
      </w:r>
    </w:p>
    <w:p w:rsidR="00D6256A" w:rsidRPr="00D6256A" w:rsidRDefault="00D6256A" w:rsidP="00D6256A">
      <w:pPr>
        <w:ind w:left="1985" w:hanging="567"/>
      </w:pPr>
    </w:p>
    <w:p w:rsidR="00D6256A" w:rsidRPr="00D6256A" w:rsidRDefault="00D6256A" w:rsidP="00D6256A">
      <w:pPr>
        <w:ind w:left="1985" w:hanging="567"/>
        <w:contextualSpacing/>
        <w:rPr>
          <w:lang w:val="en-US" w:eastAsia="en-ZA"/>
        </w:rPr>
      </w:pPr>
      <w:r w:rsidRPr="00D6256A">
        <w:t>(ii)</w:t>
      </w:r>
      <w:r w:rsidRPr="00D6256A">
        <w:tab/>
        <w:t xml:space="preserve">ensure </w:t>
      </w:r>
      <w:r w:rsidRPr="00D6256A">
        <w:rPr>
          <w:lang w:val="en-US" w:eastAsia="en-ZA"/>
        </w:rPr>
        <w:t>objectivity and impartiality;</w:t>
      </w:r>
    </w:p>
    <w:p w:rsidR="00D6256A" w:rsidRPr="00D6256A" w:rsidRDefault="00D6256A" w:rsidP="00D6256A">
      <w:pPr>
        <w:ind w:left="1418" w:hanging="567"/>
        <w:contextualSpacing/>
        <w:rPr>
          <w:rFonts w:eastAsia="Arial" w:cs="Arial"/>
          <w:lang w:val="en-US" w:eastAsia="en-ZA"/>
        </w:rPr>
      </w:pPr>
    </w:p>
    <w:p w:rsidR="00D6256A" w:rsidRPr="00D6256A" w:rsidRDefault="00D6256A" w:rsidP="00D6256A">
      <w:pPr>
        <w:ind w:left="1418" w:hanging="567"/>
        <w:rPr>
          <w:rFonts w:eastAsia="Arial" w:cs="Arial"/>
          <w:lang w:val="en-US" w:eastAsia="en-ZA"/>
        </w:rPr>
      </w:pPr>
      <w:r w:rsidRPr="00D6256A">
        <w:rPr>
          <w:rFonts w:eastAsia="Arial" w:cs="Arial"/>
          <w:lang w:val="en-US" w:eastAsia="en-ZA"/>
        </w:rPr>
        <w:t>(c)</w:t>
      </w:r>
      <w:r w:rsidRPr="00D6256A">
        <w:rPr>
          <w:rFonts w:eastAsia="Arial" w:cs="Arial"/>
          <w:lang w:val="en-US" w:eastAsia="en-ZA"/>
        </w:rPr>
        <w:tab/>
        <w:t>documented procedures for the appropriate management of the claims process from the time the claim is received until it is finalised, including the expected timeframes for each of the stages and the circumstances under which any of the timeframes may be extended;</w:t>
      </w:r>
    </w:p>
    <w:p w:rsidR="00D6256A" w:rsidRPr="00D6256A" w:rsidRDefault="00D6256A" w:rsidP="00D6256A">
      <w:pPr>
        <w:ind w:left="1418" w:hanging="567"/>
        <w:contextualSpacing/>
        <w:rPr>
          <w:rFonts w:eastAsia="Arial" w:cs="Arial"/>
          <w:lang w:val="en-US" w:eastAsia="en-ZA"/>
        </w:rPr>
      </w:pPr>
    </w:p>
    <w:p w:rsidR="00D6256A" w:rsidRPr="00D6256A" w:rsidRDefault="00D6256A" w:rsidP="00D6256A">
      <w:pPr>
        <w:widowControl w:val="0"/>
        <w:ind w:left="1418" w:hanging="567"/>
        <w:rPr>
          <w:rFonts w:eastAsia="Arial" w:cs="Arial"/>
          <w:lang w:val="en-US" w:eastAsia="en-ZA"/>
        </w:rPr>
      </w:pPr>
      <w:r w:rsidRPr="00D6256A">
        <w:rPr>
          <w:rFonts w:eastAsia="Arial" w:cs="Arial"/>
          <w:lang w:val="en-US" w:eastAsia="en-ZA"/>
        </w:rPr>
        <w:t>(d)</w:t>
      </w:r>
      <w:r w:rsidRPr="00D6256A">
        <w:rPr>
          <w:rFonts w:eastAsia="Arial" w:cs="Arial"/>
          <w:lang w:val="en-US" w:eastAsia="en-ZA"/>
        </w:rPr>
        <w:tab/>
        <w:t>documented procedures which clearly define the escalation and decision-making,</w:t>
      </w:r>
      <w:r w:rsidRPr="00D6256A">
        <w:t xml:space="preserve"> </w:t>
      </w:r>
      <w:r w:rsidRPr="00D6256A">
        <w:rPr>
          <w:rFonts w:eastAsia="Arial" w:cs="Arial"/>
          <w:lang w:val="en-US" w:eastAsia="en-ZA"/>
        </w:rPr>
        <w:t>monitoring and oversight and review processes within the claims management framework;</w:t>
      </w:r>
    </w:p>
    <w:p w:rsidR="00D6256A" w:rsidRPr="00D6256A" w:rsidRDefault="00D6256A" w:rsidP="00D6256A">
      <w:pPr>
        <w:ind w:left="1418" w:hanging="567"/>
        <w:contextualSpacing/>
        <w:rPr>
          <w:rFonts w:eastAsia="Arial" w:cs="Arial"/>
          <w:lang w:val="en-US" w:eastAsia="en-ZA"/>
        </w:rPr>
      </w:pPr>
    </w:p>
    <w:p w:rsidR="00D6256A" w:rsidRPr="00D6256A" w:rsidRDefault="00D6256A" w:rsidP="00D6256A">
      <w:pPr>
        <w:widowControl w:val="0"/>
        <w:ind w:left="1418" w:hanging="567"/>
        <w:rPr>
          <w:rFonts w:eastAsia="Arial" w:cs="Arial"/>
          <w:lang w:val="en-US" w:eastAsia="en-ZA"/>
        </w:rPr>
      </w:pPr>
      <w:r w:rsidRPr="00D6256A">
        <w:rPr>
          <w:rFonts w:eastAsia="Arial" w:cs="Arial"/>
          <w:lang w:val="en-US" w:eastAsia="en-ZA"/>
        </w:rPr>
        <w:t>(e)</w:t>
      </w:r>
      <w:r w:rsidRPr="00D6256A">
        <w:rPr>
          <w:rFonts w:eastAsia="Arial" w:cs="Arial"/>
          <w:lang w:val="en-US" w:eastAsia="en-ZA"/>
        </w:rPr>
        <w:tab/>
        <w:t>appropriate claims record keeping,</w:t>
      </w:r>
      <w:r w:rsidRPr="00D6256A">
        <w:t xml:space="preserve"> </w:t>
      </w:r>
      <w:r w:rsidRPr="00D6256A">
        <w:rPr>
          <w:rFonts w:eastAsia="Arial" w:cs="Arial"/>
          <w:lang w:val="en-US" w:eastAsia="en-ZA"/>
        </w:rPr>
        <w:t>monitoring and analysis of claims, and reporting (regular and ad hoc) to the executive management, the board of directors and any relevant committee of the board on –</w:t>
      </w:r>
    </w:p>
    <w:p w:rsidR="00D6256A" w:rsidRPr="00D6256A" w:rsidRDefault="00D6256A" w:rsidP="00D6256A">
      <w:pPr>
        <w:widowControl w:val="0"/>
        <w:ind w:left="1985" w:hanging="567"/>
        <w:rPr>
          <w:rFonts w:eastAsia="Arial" w:cs="Arial"/>
          <w:lang w:val="en-US" w:eastAsia="en-ZA"/>
        </w:rPr>
      </w:pPr>
    </w:p>
    <w:p w:rsidR="00D6256A" w:rsidRPr="00D6256A" w:rsidRDefault="00D6256A" w:rsidP="00D6256A">
      <w:pPr>
        <w:widowControl w:val="0"/>
        <w:ind w:left="1985" w:hanging="567"/>
        <w:rPr>
          <w:rFonts w:eastAsia="Arial" w:cs="Arial"/>
          <w:lang w:val="en-US" w:eastAsia="en-ZA"/>
        </w:rPr>
      </w:pPr>
      <w:r w:rsidRPr="00D6256A">
        <w:rPr>
          <w:rFonts w:eastAsia="Arial" w:cs="Arial"/>
          <w:lang w:val="en-US" w:eastAsia="en-ZA"/>
        </w:rPr>
        <w:t>(i)</w:t>
      </w:r>
      <w:r w:rsidRPr="00D6256A">
        <w:rPr>
          <w:rFonts w:eastAsia="Arial" w:cs="Arial"/>
          <w:lang w:val="en-US" w:eastAsia="en-ZA"/>
        </w:rPr>
        <w:tab/>
        <w:t>identified risks, trends and actions taken in response thereto; and</w:t>
      </w:r>
    </w:p>
    <w:p w:rsidR="00D6256A" w:rsidRPr="00D6256A" w:rsidRDefault="00D6256A" w:rsidP="00D6256A">
      <w:pPr>
        <w:widowControl w:val="0"/>
        <w:ind w:left="1985" w:hanging="567"/>
        <w:rPr>
          <w:rFonts w:eastAsia="Arial" w:cs="Arial"/>
          <w:lang w:val="en-US" w:eastAsia="en-ZA"/>
        </w:rPr>
      </w:pPr>
    </w:p>
    <w:p w:rsidR="00D6256A" w:rsidRPr="00D6256A" w:rsidRDefault="00D6256A" w:rsidP="00D6256A">
      <w:pPr>
        <w:widowControl w:val="0"/>
        <w:ind w:left="1985" w:hanging="567"/>
        <w:rPr>
          <w:rFonts w:eastAsia="Arial" w:cs="Arial"/>
          <w:lang w:val="en-US" w:eastAsia="en-ZA"/>
        </w:rPr>
      </w:pPr>
      <w:r w:rsidRPr="00D6256A">
        <w:rPr>
          <w:rFonts w:eastAsia="Arial" w:cs="Arial"/>
          <w:lang w:val="en-US" w:eastAsia="en-ZA"/>
        </w:rPr>
        <w:t>(ii)</w:t>
      </w:r>
      <w:r w:rsidRPr="00D6256A">
        <w:rPr>
          <w:rFonts w:eastAsia="Arial" w:cs="Arial"/>
          <w:lang w:val="en-US" w:eastAsia="en-ZA"/>
        </w:rPr>
        <w:tab/>
        <w:t>the effectiveness and outcomes of the claims management framework;</w:t>
      </w:r>
    </w:p>
    <w:p w:rsidR="00D6256A" w:rsidRPr="00D6256A" w:rsidRDefault="00D6256A" w:rsidP="00D6256A">
      <w:pPr>
        <w:widowControl w:val="0"/>
        <w:ind w:left="1985" w:hanging="567"/>
        <w:rPr>
          <w:rFonts w:eastAsia="Arial" w:cs="Arial"/>
          <w:lang w:val="en-US" w:eastAsia="en-ZA"/>
        </w:rPr>
      </w:pPr>
    </w:p>
    <w:p w:rsidR="00D6256A" w:rsidRPr="00D6256A" w:rsidRDefault="00D6256A" w:rsidP="00D6256A">
      <w:pPr>
        <w:ind w:left="1418" w:hanging="567"/>
        <w:rPr>
          <w:rFonts w:eastAsia="Arial" w:cs="Arial"/>
          <w:lang w:val="en-US"/>
        </w:rPr>
      </w:pPr>
      <w:r w:rsidRPr="00D6256A">
        <w:rPr>
          <w:rFonts w:eastAsia="Arial" w:cs="Arial"/>
          <w:lang w:val="en-US"/>
        </w:rPr>
        <w:t>(f)</w:t>
      </w:r>
      <w:r w:rsidRPr="00D6256A">
        <w:rPr>
          <w:rFonts w:eastAsia="Arial" w:cs="Arial"/>
          <w:lang w:val="en-US"/>
        </w:rPr>
        <w:tab/>
        <w:t>appropriate communication with claimants and their authorised representatives on the claims processes and procedures;</w:t>
      </w:r>
    </w:p>
    <w:p w:rsidR="00D6256A" w:rsidRPr="00D6256A" w:rsidRDefault="00D6256A" w:rsidP="00D6256A">
      <w:pPr>
        <w:ind w:left="1418" w:hanging="567"/>
        <w:rPr>
          <w:rFonts w:eastAsia="Arial" w:cs="Arial"/>
          <w:lang w:val="en-US"/>
        </w:rPr>
      </w:pPr>
    </w:p>
    <w:p w:rsidR="00D6256A" w:rsidRPr="00D6256A" w:rsidRDefault="00D6256A" w:rsidP="00D6256A">
      <w:pPr>
        <w:ind w:left="1418" w:hanging="567"/>
        <w:rPr>
          <w:rFonts w:eastAsia="Arial" w:cs="Arial"/>
          <w:lang w:val="en-US"/>
        </w:rPr>
      </w:pPr>
      <w:r w:rsidRPr="00D6256A">
        <w:rPr>
          <w:rFonts w:eastAsia="Arial" w:cs="Arial"/>
          <w:lang w:val="en-US"/>
        </w:rPr>
        <w:t>(g)</w:t>
      </w:r>
      <w:r w:rsidRPr="00D6256A">
        <w:rPr>
          <w:rFonts w:eastAsia="Arial" w:cs="Arial"/>
          <w:lang w:val="en-US"/>
        </w:rPr>
        <w:tab/>
        <w:t>meeting requirements for reporting to the Registrar and public reporting in accordance with this rule;</w:t>
      </w:r>
    </w:p>
    <w:p w:rsidR="00D6256A" w:rsidRPr="00D6256A" w:rsidRDefault="00D6256A" w:rsidP="00D6256A">
      <w:pPr>
        <w:ind w:left="1418" w:hanging="567"/>
        <w:rPr>
          <w:rFonts w:eastAsia="Arial" w:cs="Arial"/>
          <w:lang w:val="en-US"/>
        </w:rPr>
      </w:pPr>
    </w:p>
    <w:p w:rsidR="00D6256A" w:rsidRPr="00D6256A" w:rsidRDefault="00D6256A" w:rsidP="00D6256A">
      <w:pPr>
        <w:ind w:left="1418" w:hanging="567"/>
        <w:rPr>
          <w:rFonts w:eastAsia="Arial" w:cs="Arial"/>
          <w:lang w:val="en-US"/>
        </w:rPr>
      </w:pPr>
      <w:r w:rsidRPr="00D6256A">
        <w:rPr>
          <w:rFonts w:eastAsia="Arial" w:cs="Arial"/>
          <w:lang w:val="en-US"/>
        </w:rPr>
        <w:t>(h)</w:t>
      </w:r>
      <w:r w:rsidRPr="00D6256A">
        <w:rPr>
          <w:rFonts w:eastAsia="Arial" w:cs="Arial"/>
          <w:lang w:val="en-US"/>
        </w:rPr>
        <w:tab/>
        <w:t>the establishment of a compliance programme for combating fraud appropriate to the insurer’s exposure and vulnerabilities, which programme must be consistent with the relevant risk management policies of the insurer.</w:t>
      </w:r>
    </w:p>
    <w:p w:rsidR="00D6256A" w:rsidRPr="00D6256A" w:rsidRDefault="00D6256A" w:rsidP="00D6256A">
      <w:pPr>
        <w:rPr>
          <w:rFonts w:eastAsia="Times New Roman" w:cs="Arial"/>
          <w:b/>
        </w:rPr>
      </w:pPr>
    </w:p>
    <w:p w:rsidR="00D6256A" w:rsidRPr="00D6256A" w:rsidRDefault="00D6256A" w:rsidP="00D6256A">
      <w:pPr>
        <w:ind w:left="851" w:hanging="851"/>
        <w:rPr>
          <w:rFonts w:eastAsia="Times New Roman" w:cs="Arial"/>
          <w:b/>
        </w:rPr>
      </w:pPr>
      <w:r w:rsidRPr="00D6256A">
        <w:rPr>
          <w:rFonts w:eastAsia="Times New Roman" w:cs="Arial"/>
          <w:b/>
        </w:rPr>
        <w:t>17.4</w:t>
      </w:r>
      <w:r w:rsidRPr="00D6256A">
        <w:rPr>
          <w:rFonts w:eastAsia="Times New Roman" w:cs="Arial"/>
          <w:b/>
        </w:rPr>
        <w:tab/>
      </w:r>
      <w:r w:rsidRPr="00D6256A">
        <w:rPr>
          <w:rFonts w:eastAsia="Arial" w:cs="Arial"/>
          <w:b/>
          <w:lang w:val="en-US"/>
        </w:rPr>
        <w:t xml:space="preserve">Allocation of </w:t>
      </w:r>
      <w:r w:rsidRPr="00D6256A">
        <w:rPr>
          <w:rFonts w:eastAsia="Times New Roman" w:cs="Arial"/>
          <w:b/>
        </w:rPr>
        <w:t>responsibilities</w:t>
      </w:r>
    </w:p>
    <w:p w:rsidR="00D6256A" w:rsidRPr="00D6256A" w:rsidRDefault="00D6256A" w:rsidP="00D6256A">
      <w:pPr>
        <w:ind w:left="851" w:hanging="851"/>
        <w:rPr>
          <w:rFonts w:eastAsia="Times New Roman" w:cs="Arial"/>
          <w:b/>
        </w:rPr>
      </w:pPr>
    </w:p>
    <w:p w:rsidR="00D6256A" w:rsidRPr="00D6256A" w:rsidRDefault="00D6256A" w:rsidP="00D6256A">
      <w:pPr>
        <w:widowControl w:val="0"/>
        <w:ind w:left="851" w:hanging="851"/>
        <w:rPr>
          <w:rFonts w:eastAsia="Arial" w:cs="Arial"/>
          <w:lang w:val="en-US"/>
        </w:rPr>
      </w:pPr>
      <w:r w:rsidRPr="00D6256A">
        <w:rPr>
          <w:rFonts w:eastAsia="Arial" w:cs="Arial"/>
          <w:lang w:val="en-US"/>
        </w:rPr>
        <w:t>17.4.1</w:t>
      </w:r>
      <w:r w:rsidRPr="00D6256A">
        <w:rPr>
          <w:rFonts w:eastAsia="Arial" w:cs="Arial"/>
          <w:lang w:val="en-US"/>
        </w:rPr>
        <w:tab/>
        <w:t>The board of directors of an insurer is responsible for effective claims management and must approve and oversee the implementation of the insurer's claims management framework.</w:t>
      </w:r>
    </w:p>
    <w:p w:rsidR="00D6256A" w:rsidRPr="00D6256A" w:rsidRDefault="00D6256A" w:rsidP="00D6256A">
      <w:pPr>
        <w:widowControl w:val="0"/>
        <w:ind w:left="851" w:hanging="851"/>
        <w:rPr>
          <w:rFonts w:eastAsia="Arial" w:cs="Arial"/>
          <w:lang w:val="en-US"/>
        </w:rPr>
      </w:pPr>
    </w:p>
    <w:p w:rsidR="00D6256A" w:rsidRPr="00D6256A" w:rsidRDefault="00D6256A" w:rsidP="00D6256A">
      <w:pPr>
        <w:widowControl w:val="0"/>
        <w:ind w:left="851" w:hanging="851"/>
        <w:rPr>
          <w:rFonts w:eastAsia="Arial" w:cs="Arial"/>
          <w:lang w:val="en-US"/>
        </w:rPr>
      </w:pPr>
      <w:r w:rsidRPr="00D6256A">
        <w:rPr>
          <w:rFonts w:eastAsia="Arial" w:cs="Arial"/>
          <w:lang w:val="en-US"/>
        </w:rPr>
        <w:t>17.4.2</w:t>
      </w:r>
      <w:r w:rsidRPr="00D6256A">
        <w:rPr>
          <w:rFonts w:eastAsia="Arial" w:cs="Arial"/>
          <w:lang w:val="en-US"/>
        </w:rPr>
        <w:tab/>
        <w:t>Any person that is responsible for making decisions or recommendations in respect of claims generally or a specific claim must –</w:t>
      </w:r>
    </w:p>
    <w:p w:rsidR="00D6256A" w:rsidRPr="00D6256A" w:rsidRDefault="00D6256A" w:rsidP="00D6256A">
      <w:pPr>
        <w:widowControl w:val="0"/>
        <w:tabs>
          <w:tab w:val="left" w:pos="1276"/>
        </w:tabs>
        <w:ind w:left="1276" w:hanging="425"/>
        <w:rPr>
          <w:rFonts w:eastAsia="Arial" w:cs="Arial"/>
          <w:lang w:val="en-US"/>
        </w:rPr>
      </w:pPr>
    </w:p>
    <w:p w:rsidR="00D6256A" w:rsidRPr="00D6256A" w:rsidRDefault="004C00A6" w:rsidP="004C00A6">
      <w:pPr>
        <w:widowControl w:val="0"/>
        <w:tabs>
          <w:tab w:val="left" w:pos="1418"/>
        </w:tabs>
        <w:ind w:left="1418" w:hanging="567"/>
        <w:rPr>
          <w:rFonts w:eastAsia="Arial" w:cs="Arial"/>
          <w:lang w:val="en-US"/>
        </w:rPr>
      </w:pPr>
      <w:r>
        <w:rPr>
          <w:rFonts w:eastAsia="Arial" w:cs="Arial"/>
          <w:lang w:val="en-US"/>
        </w:rPr>
        <w:t>(a)</w:t>
      </w:r>
      <w:r>
        <w:rPr>
          <w:rFonts w:eastAsia="Arial" w:cs="Arial"/>
          <w:lang w:val="en-US"/>
        </w:rPr>
        <w:tab/>
      </w:r>
      <w:r w:rsidR="00D6256A" w:rsidRPr="00D6256A">
        <w:rPr>
          <w:rFonts w:eastAsia="Arial" w:cs="Arial"/>
          <w:lang w:val="en-US"/>
        </w:rPr>
        <w:t>be adequately trained;</w:t>
      </w:r>
    </w:p>
    <w:p w:rsidR="00D6256A" w:rsidRPr="00D6256A" w:rsidRDefault="00D6256A" w:rsidP="004C00A6">
      <w:pPr>
        <w:widowControl w:val="0"/>
        <w:tabs>
          <w:tab w:val="left" w:pos="1418"/>
        </w:tabs>
        <w:ind w:left="1418" w:hanging="567"/>
        <w:rPr>
          <w:rFonts w:eastAsia="Arial" w:cs="Arial"/>
          <w:lang w:val="en-US"/>
        </w:rPr>
      </w:pPr>
    </w:p>
    <w:p w:rsidR="00D6256A" w:rsidRPr="00D6256A" w:rsidRDefault="004C00A6" w:rsidP="004C00A6">
      <w:pPr>
        <w:widowControl w:val="0"/>
        <w:tabs>
          <w:tab w:val="left" w:pos="1418"/>
        </w:tabs>
        <w:ind w:left="1418" w:hanging="567"/>
        <w:rPr>
          <w:rFonts w:eastAsia="Arial" w:cs="Arial"/>
          <w:lang w:val="en-US"/>
        </w:rPr>
      </w:pPr>
      <w:r>
        <w:rPr>
          <w:rFonts w:eastAsia="Arial" w:cs="Arial"/>
          <w:lang w:val="en-US"/>
        </w:rPr>
        <w:t>(b)</w:t>
      </w:r>
      <w:r>
        <w:rPr>
          <w:rFonts w:eastAsia="Arial" w:cs="Arial"/>
          <w:lang w:val="en-US"/>
        </w:rPr>
        <w:tab/>
      </w:r>
      <w:r w:rsidR="00D6256A" w:rsidRPr="00D6256A">
        <w:rPr>
          <w:rFonts w:eastAsia="Arial" w:cs="Arial"/>
          <w:lang w:val="en-US"/>
        </w:rPr>
        <w:t>be experienced in claims handling and be appropriately qualified;</w:t>
      </w:r>
    </w:p>
    <w:p w:rsidR="00D6256A" w:rsidRPr="00D6256A" w:rsidRDefault="00D6256A" w:rsidP="004C00A6">
      <w:pPr>
        <w:widowControl w:val="0"/>
        <w:tabs>
          <w:tab w:val="left" w:pos="1418"/>
        </w:tabs>
        <w:ind w:left="1418" w:hanging="567"/>
        <w:rPr>
          <w:rFonts w:eastAsia="Arial" w:cs="Arial"/>
          <w:lang w:val="en-US"/>
        </w:rPr>
      </w:pPr>
    </w:p>
    <w:p w:rsidR="00D6256A" w:rsidRPr="00D6256A" w:rsidRDefault="004C00A6" w:rsidP="004C00A6">
      <w:pPr>
        <w:widowControl w:val="0"/>
        <w:tabs>
          <w:tab w:val="left" w:pos="1418"/>
        </w:tabs>
        <w:ind w:left="1418" w:hanging="567"/>
        <w:rPr>
          <w:rFonts w:eastAsia="Arial" w:cs="Arial"/>
          <w:lang w:val="en-US"/>
        </w:rPr>
      </w:pPr>
      <w:r>
        <w:rPr>
          <w:rFonts w:eastAsia="Arial" w:cs="Arial"/>
          <w:lang w:val="en-US"/>
        </w:rPr>
        <w:t>(c)</w:t>
      </w:r>
      <w:r>
        <w:rPr>
          <w:rFonts w:eastAsia="Arial" w:cs="Arial"/>
          <w:lang w:val="en-US"/>
        </w:rPr>
        <w:tab/>
      </w:r>
      <w:r w:rsidR="00D6256A" w:rsidRPr="00D6256A">
        <w:rPr>
          <w:rFonts w:eastAsia="Arial" w:cs="Arial"/>
          <w:lang w:val="en-US"/>
        </w:rPr>
        <w:t>not be subject to a conflict of interest; and</w:t>
      </w:r>
    </w:p>
    <w:p w:rsidR="00D6256A" w:rsidRPr="00D6256A" w:rsidRDefault="00D6256A" w:rsidP="004C00A6">
      <w:pPr>
        <w:widowControl w:val="0"/>
        <w:tabs>
          <w:tab w:val="left" w:pos="1418"/>
        </w:tabs>
        <w:ind w:left="1418" w:hanging="567"/>
        <w:rPr>
          <w:rFonts w:eastAsia="Arial" w:cs="Arial"/>
          <w:lang w:val="en-US"/>
        </w:rPr>
      </w:pPr>
    </w:p>
    <w:p w:rsidR="00D6256A" w:rsidRPr="00D6256A" w:rsidRDefault="004C00A6" w:rsidP="004C00A6">
      <w:pPr>
        <w:widowControl w:val="0"/>
        <w:tabs>
          <w:tab w:val="left" w:pos="1418"/>
        </w:tabs>
        <w:ind w:left="1418" w:hanging="567"/>
        <w:rPr>
          <w:rFonts w:eastAsia="Arial" w:cs="Arial"/>
          <w:lang w:val="en-US"/>
        </w:rPr>
      </w:pPr>
      <w:r>
        <w:rPr>
          <w:rFonts w:eastAsia="Arial" w:cs="Arial"/>
          <w:lang w:val="en-US"/>
        </w:rPr>
        <w:t>(d)</w:t>
      </w:r>
      <w:r>
        <w:rPr>
          <w:rFonts w:eastAsia="Arial" w:cs="Arial"/>
          <w:lang w:val="en-US"/>
        </w:rPr>
        <w:tab/>
      </w:r>
      <w:r w:rsidR="00D6256A" w:rsidRPr="00D6256A">
        <w:rPr>
          <w:rFonts w:eastAsia="Arial" w:cs="Arial"/>
          <w:lang w:val="en-US"/>
        </w:rPr>
        <w:t>be adequately empowered to make impartial decisions or recommendations.</w:t>
      </w:r>
    </w:p>
    <w:p w:rsidR="00D6256A" w:rsidRPr="00D6256A" w:rsidRDefault="00D6256A" w:rsidP="00D6256A">
      <w:pPr>
        <w:ind w:left="720"/>
        <w:contextualSpacing/>
        <w:rPr>
          <w:rFonts w:eastAsia="Arial" w:cs="Arial"/>
          <w:lang w:val="en-US" w:eastAsia="en-ZA"/>
        </w:rPr>
      </w:pPr>
    </w:p>
    <w:p w:rsidR="00D6256A" w:rsidRPr="00D6256A" w:rsidRDefault="00D6256A" w:rsidP="00D6256A">
      <w:pPr>
        <w:widowControl w:val="0"/>
        <w:tabs>
          <w:tab w:val="left" w:pos="873"/>
        </w:tabs>
        <w:ind w:left="851" w:hanging="851"/>
        <w:rPr>
          <w:rFonts w:eastAsia="Arial" w:cs="Arial"/>
          <w:lang w:val="en-US"/>
        </w:rPr>
      </w:pPr>
      <w:r w:rsidRPr="00D6256A">
        <w:rPr>
          <w:rFonts w:eastAsia="Arial" w:cs="Arial"/>
          <w:lang w:val="en-US"/>
        </w:rPr>
        <w:t>17</w:t>
      </w:r>
      <w:r w:rsidRPr="00D6256A">
        <w:rPr>
          <w:rFonts w:eastAsia="Arial" w:cs="Arial"/>
          <w:lang w:val="en-US" w:eastAsia="en-ZA"/>
        </w:rPr>
        <w:t>.4.3</w:t>
      </w:r>
      <w:r w:rsidRPr="00D6256A">
        <w:rPr>
          <w:rFonts w:eastAsia="Arial" w:cs="Arial"/>
          <w:lang w:val="en-US" w:eastAsia="en-ZA"/>
        </w:rPr>
        <w:tab/>
        <w:t xml:space="preserve">A claim submitted to an </w:t>
      </w:r>
      <w:commentRangeStart w:id="251"/>
      <w:r w:rsidRPr="00D6256A">
        <w:rPr>
          <w:rFonts w:eastAsia="Arial" w:cs="Arial"/>
          <w:lang w:val="en-US" w:eastAsia="en-ZA"/>
        </w:rPr>
        <w:t>intermediary</w:t>
      </w:r>
      <w:commentRangeEnd w:id="251"/>
      <w:r w:rsidRPr="00D6256A">
        <w:rPr>
          <w:sz w:val="16"/>
          <w:szCs w:val="16"/>
        </w:rPr>
        <w:commentReference w:id="251"/>
      </w:r>
      <w:r w:rsidRPr="00D6256A">
        <w:rPr>
          <w:rFonts w:eastAsia="Arial" w:cs="Arial"/>
          <w:lang w:val="en-US" w:eastAsia="en-ZA"/>
        </w:rPr>
        <w:t xml:space="preserve"> or a service provider acting on behalf of the insurer is deemed to have been submitted to the insurer itself. The involvement of an intermediary or a service provider in the claims handling process does not in any way diminish the insurer’s responsibilities.</w:t>
      </w:r>
    </w:p>
    <w:p w:rsidR="00D6256A" w:rsidRPr="00D6256A" w:rsidRDefault="00D6256A" w:rsidP="00D6256A">
      <w:pPr>
        <w:widowControl w:val="0"/>
        <w:tabs>
          <w:tab w:val="left" w:pos="873"/>
        </w:tabs>
        <w:rPr>
          <w:rFonts w:eastAsia="Arial" w:cs="Arial"/>
          <w:lang w:val="en-US"/>
        </w:rPr>
      </w:pPr>
    </w:p>
    <w:p w:rsidR="00D6256A" w:rsidRPr="00D6256A" w:rsidRDefault="00D6256A" w:rsidP="00D6256A">
      <w:pPr>
        <w:ind w:left="851" w:hanging="851"/>
        <w:rPr>
          <w:rFonts w:eastAsia="Times New Roman" w:cs="Arial"/>
          <w:b/>
        </w:rPr>
      </w:pPr>
      <w:r w:rsidRPr="00D6256A">
        <w:rPr>
          <w:rFonts w:eastAsia="Times New Roman" w:cs="Arial"/>
          <w:b/>
        </w:rPr>
        <w:t>17.5</w:t>
      </w:r>
      <w:r w:rsidRPr="00D6256A">
        <w:rPr>
          <w:rFonts w:eastAsia="Times New Roman" w:cs="Arial"/>
          <w:b/>
        </w:rPr>
        <w:tab/>
        <w:t xml:space="preserve">Claim escalation and review process </w:t>
      </w:r>
    </w:p>
    <w:p w:rsidR="00D6256A" w:rsidRPr="00D6256A" w:rsidRDefault="00D6256A" w:rsidP="00D6256A">
      <w:pPr>
        <w:ind w:left="851" w:hanging="851"/>
        <w:rPr>
          <w:rFonts w:eastAsia="Times New Roman" w:cs="Arial"/>
          <w:b/>
        </w:rPr>
      </w:pPr>
    </w:p>
    <w:p w:rsidR="00D6256A" w:rsidRPr="00D6256A" w:rsidRDefault="00D6256A" w:rsidP="00D6256A">
      <w:pPr>
        <w:widowControl w:val="0"/>
        <w:tabs>
          <w:tab w:val="left" w:pos="709"/>
          <w:tab w:val="left" w:pos="873"/>
        </w:tabs>
        <w:ind w:left="851" w:hanging="851"/>
        <w:rPr>
          <w:rFonts w:eastAsia="Arial" w:cs="Arial"/>
          <w:lang w:val="en-US" w:eastAsia="en-ZA"/>
        </w:rPr>
      </w:pPr>
      <w:r w:rsidRPr="00D6256A">
        <w:rPr>
          <w:rFonts w:eastAsia="Arial" w:cs="Arial"/>
          <w:lang w:val="en-US"/>
        </w:rPr>
        <w:t>17</w:t>
      </w:r>
      <w:r w:rsidRPr="00D6256A">
        <w:rPr>
          <w:rFonts w:eastAsia="Arial" w:cs="Arial"/>
          <w:lang w:val="en-US" w:eastAsia="en-ZA"/>
        </w:rPr>
        <w:t>.5.1</w:t>
      </w:r>
      <w:r w:rsidRPr="00D6256A">
        <w:rPr>
          <w:rFonts w:eastAsia="Arial" w:cs="Arial"/>
          <w:lang w:val="en-US" w:eastAsia="en-ZA"/>
        </w:rPr>
        <w:tab/>
      </w:r>
      <w:r w:rsidRPr="00D6256A">
        <w:rPr>
          <w:rFonts w:eastAsia="Arial" w:cs="Arial"/>
          <w:lang w:val="en-US" w:eastAsia="en-ZA"/>
        </w:rPr>
        <w:tab/>
        <w:t>An insurer must establish and maintain an appropriate internal process in terms of which</w:t>
      </w:r>
      <w:r w:rsidRPr="00D6256A">
        <w:rPr>
          <w:rFonts w:eastAsiaTheme="minorEastAsia" w:cs="Arial"/>
          <w:lang w:eastAsia="en-ZA"/>
        </w:rPr>
        <w:t xml:space="preserve"> </w:t>
      </w:r>
      <w:r w:rsidRPr="00D6256A">
        <w:rPr>
          <w:rFonts w:eastAsia="Arial" w:cs="Arial"/>
          <w:lang w:val="en-US" w:eastAsia="en-ZA"/>
        </w:rPr>
        <w:t>claims decisions can be escalated and/or reviewed and claims related disputes can be resolved.</w:t>
      </w:r>
    </w:p>
    <w:p w:rsidR="00D6256A" w:rsidRPr="00D6256A" w:rsidRDefault="00D6256A" w:rsidP="00D6256A">
      <w:pPr>
        <w:widowControl w:val="0"/>
        <w:tabs>
          <w:tab w:val="left" w:pos="709"/>
          <w:tab w:val="left" w:pos="873"/>
        </w:tabs>
        <w:ind w:left="851" w:hanging="851"/>
        <w:rPr>
          <w:rFonts w:eastAsia="Arial" w:cs="Arial"/>
          <w:lang w:val="en-US" w:eastAsia="en-ZA"/>
        </w:rPr>
      </w:pPr>
    </w:p>
    <w:p w:rsidR="00D6256A" w:rsidRPr="00D6256A" w:rsidRDefault="00D6256A" w:rsidP="00D6256A">
      <w:pPr>
        <w:widowControl w:val="0"/>
        <w:tabs>
          <w:tab w:val="left" w:pos="709"/>
          <w:tab w:val="left" w:pos="873"/>
        </w:tabs>
        <w:ind w:left="851" w:hanging="851"/>
        <w:rPr>
          <w:rFonts w:eastAsia="Arial" w:cs="Arial"/>
          <w:lang w:val="en-US" w:eastAsia="en-ZA"/>
        </w:rPr>
      </w:pPr>
      <w:r w:rsidRPr="00D6256A">
        <w:rPr>
          <w:rFonts w:eastAsia="Arial" w:cs="Arial"/>
          <w:lang w:val="en-US"/>
        </w:rPr>
        <w:t>17</w:t>
      </w:r>
      <w:r w:rsidRPr="00D6256A">
        <w:rPr>
          <w:rFonts w:eastAsia="Arial" w:cs="Arial"/>
          <w:lang w:val="en-US" w:eastAsia="en-ZA"/>
        </w:rPr>
        <w:t>.5.2</w:t>
      </w:r>
      <w:r w:rsidRPr="00D6256A">
        <w:rPr>
          <w:rFonts w:eastAsia="Arial" w:cs="Arial"/>
          <w:lang w:val="en-US" w:eastAsia="en-ZA"/>
        </w:rPr>
        <w:tab/>
      </w:r>
      <w:r w:rsidRPr="00D6256A">
        <w:rPr>
          <w:rFonts w:eastAsia="Arial" w:cs="Arial"/>
          <w:lang w:val="en-US" w:eastAsia="en-ZA"/>
        </w:rPr>
        <w:tab/>
        <w:t>Procedures within the claims escalation or review process should not be overly complicated, or impose unduly burdensome paperwork or other administrative requirements on claimants.</w:t>
      </w:r>
    </w:p>
    <w:p w:rsidR="00D6256A" w:rsidRPr="00D6256A" w:rsidRDefault="00D6256A" w:rsidP="00D6256A">
      <w:pPr>
        <w:widowControl w:val="0"/>
        <w:tabs>
          <w:tab w:val="left" w:pos="709"/>
          <w:tab w:val="left" w:pos="873"/>
        </w:tabs>
        <w:ind w:left="851" w:hanging="851"/>
        <w:rPr>
          <w:rFonts w:eastAsia="Arial" w:cs="Arial"/>
          <w:lang w:val="en-US"/>
        </w:rPr>
      </w:pPr>
    </w:p>
    <w:p w:rsidR="00D6256A" w:rsidRPr="00D6256A" w:rsidRDefault="00D6256A" w:rsidP="00D6256A">
      <w:pPr>
        <w:widowControl w:val="0"/>
        <w:tabs>
          <w:tab w:val="left" w:pos="851"/>
        </w:tabs>
        <w:ind w:left="851" w:hanging="851"/>
        <w:rPr>
          <w:rFonts w:eastAsia="Arial" w:cs="Arial"/>
          <w:lang w:val="en-US" w:eastAsia="en-ZA"/>
        </w:rPr>
      </w:pPr>
      <w:r w:rsidRPr="00D6256A">
        <w:rPr>
          <w:rFonts w:eastAsia="Arial" w:cs="Arial"/>
          <w:lang w:val="en-US"/>
        </w:rPr>
        <w:t>17</w:t>
      </w:r>
      <w:r w:rsidRPr="00D6256A">
        <w:rPr>
          <w:rFonts w:eastAsia="Arial" w:cs="Arial"/>
          <w:lang w:val="en-US" w:eastAsia="en-ZA"/>
        </w:rPr>
        <w:t>.5.3</w:t>
      </w:r>
      <w:r w:rsidRPr="00D6256A">
        <w:rPr>
          <w:rFonts w:eastAsia="Arial" w:cs="Arial"/>
          <w:lang w:val="en-US" w:eastAsia="en-ZA"/>
        </w:rPr>
        <w:tab/>
        <w:t xml:space="preserve">The escalation or review process should -  </w:t>
      </w:r>
    </w:p>
    <w:p w:rsidR="00D6256A" w:rsidRPr="00D6256A" w:rsidRDefault="00D6256A" w:rsidP="00D6256A">
      <w:pPr>
        <w:widowControl w:val="0"/>
        <w:tabs>
          <w:tab w:val="left" w:pos="873"/>
        </w:tabs>
        <w:ind w:left="1134"/>
        <w:rPr>
          <w:rFonts w:eastAsia="Arial" w:cs="Arial"/>
          <w:lang w:val="en-US"/>
        </w:rPr>
      </w:pPr>
    </w:p>
    <w:p w:rsidR="00D6256A" w:rsidRPr="00D6256A" w:rsidRDefault="004C00A6" w:rsidP="004C00A6">
      <w:pPr>
        <w:widowControl w:val="0"/>
        <w:tabs>
          <w:tab w:val="left" w:pos="1418"/>
        </w:tabs>
        <w:ind w:left="1418" w:hanging="567"/>
        <w:rPr>
          <w:rFonts w:eastAsia="Arial" w:cs="Arial"/>
          <w:lang w:val="en-US"/>
        </w:rPr>
      </w:pPr>
      <w:r>
        <w:rPr>
          <w:rFonts w:eastAsia="Arial" w:cs="Arial"/>
          <w:lang w:val="en-US" w:eastAsia="en-ZA"/>
        </w:rPr>
        <w:t>(a)</w:t>
      </w:r>
      <w:r>
        <w:rPr>
          <w:rFonts w:eastAsia="Arial" w:cs="Arial"/>
          <w:lang w:val="en-US" w:eastAsia="en-ZA"/>
        </w:rPr>
        <w:tab/>
      </w:r>
      <w:r w:rsidR="00D6256A" w:rsidRPr="00D6256A">
        <w:rPr>
          <w:rFonts w:eastAsia="Arial" w:cs="Arial"/>
          <w:lang w:val="en-US" w:eastAsia="en-ZA"/>
        </w:rPr>
        <w:t>follow a balanced approach, bearing in mind the legitimate interests of all parties involved including the fair treatment of claimants;</w:t>
      </w:r>
    </w:p>
    <w:p w:rsidR="00D6256A" w:rsidRPr="00D6256A" w:rsidRDefault="00D6256A" w:rsidP="004C00A6">
      <w:pPr>
        <w:widowControl w:val="0"/>
        <w:tabs>
          <w:tab w:val="left" w:pos="1418"/>
        </w:tabs>
        <w:ind w:left="1418" w:hanging="567"/>
        <w:rPr>
          <w:rFonts w:eastAsia="Arial" w:cs="Arial"/>
          <w:lang w:val="en-US"/>
        </w:rPr>
      </w:pPr>
    </w:p>
    <w:p w:rsidR="00D6256A" w:rsidRPr="00D6256A" w:rsidRDefault="004C00A6" w:rsidP="004C00A6">
      <w:pPr>
        <w:widowControl w:val="0"/>
        <w:tabs>
          <w:tab w:val="left" w:pos="1418"/>
        </w:tabs>
        <w:ind w:left="1418" w:hanging="567"/>
        <w:rPr>
          <w:rFonts w:eastAsia="Arial" w:cs="Arial"/>
          <w:lang w:val="en-US"/>
        </w:rPr>
      </w:pPr>
      <w:r>
        <w:rPr>
          <w:rFonts w:eastAsia="Arial" w:cs="Arial"/>
          <w:lang w:val="en-US"/>
        </w:rPr>
        <w:t>(b)</w:t>
      </w:r>
      <w:r>
        <w:rPr>
          <w:rFonts w:eastAsia="Arial" w:cs="Arial"/>
          <w:lang w:val="en-US"/>
        </w:rPr>
        <w:tab/>
      </w:r>
      <w:r w:rsidR="00D6256A" w:rsidRPr="00D6256A">
        <w:rPr>
          <w:rFonts w:eastAsia="Arial" w:cs="Arial"/>
          <w:lang w:val="en-US"/>
        </w:rPr>
        <w:t xml:space="preserve">provide for internal escalation of complex or unusual claims at the instance of the initial claim handler; </w:t>
      </w:r>
    </w:p>
    <w:p w:rsidR="00D6256A" w:rsidRPr="00D6256A" w:rsidRDefault="00D6256A" w:rsidP="004C00A6">
      <w:pPr>
        <w:widowControl w:val="0"/>
        <w:tabs>
          <w:tab w:val="left" w:pos="1418"/>
        </w:tabs>
        <w:ind w:left="1418" w:hanging="567"/>
        <w:rPr>
          <w:rFonts w:eastAsia="Arial" w:cs="Arial"/>
          <w:lang w:val="en-US"/>
        </w:rPr>
      </w:pPr>
    </w:p>
    <w:p w:rsidR="00D6256A" w:rsidRPr="00D6256A" w:rsidRDefault="004C00A6" w:rsidP="004C00A6">
      <w:pPr>
        <w:widowControl w:val="0"/>
        <w:tabs>
          <w:tab w:val="left" w:pos="1418"/>
        </w:tabs>
        <w:ind w:left="1418" w:hanging="567"/>
        <w:rPr>
          <w:rFonts w:eastAsia="Arial" w:cs="Arial"/>
          <w:lang w:val="en-US"/>
        </w:rPr>
      </w:pPr>
      <w:r>
        <w:rPr>
          <w:rFonts w:eastAsia="Arial" w:cs="Arial"/>
          <w:lang w:val="en-US"/>
        </w:rPr>
        <w:t>(c)</w:t>
      </w:r>
      <w:r>
        <w:rPr>
          <w:rFonts w:eastAsia="Arial" w:cs="Arial"/>
          <w:lang w:val="en-US"/>
        </w:rPr>
        <w:tab/>
      </w:r>
      <w:r w:rsidR="00D6256A" w:rsidRPr="00D6256A">
        <w:rPr>
          <w:rFonts w:eastAsia="Arial" w:cs="Arial"/>
          <w:lang w:val="en-US"/>
        </w:rPr>
        <w:t>provide for claimants to escalate claims not resolved to their satisfaction; and</w:t>
      </w:r>
    </w:p>
    <w:p w:rsidR="00D6256A" w:rsidRPr="00D6256A" w:rsidRDefault="00D6256A" w:rsidP="004C00A6">
      <w:pPr>
        <w:widowControl w:val="0"/>
        <w:tabs>
          <w:tab w:val="left" w:pos="1418"/>
        </w:tabs>
        <w:ind w:left="1418" w:hanging="567"/>
        <w:rPr>
          <w:rFonts w:eastAsia="Arial" w:cs="Arial"/>
          <w:lang w:val="en-US"/>
        </w:rPr>
      </w:pPr>
    </w:p>
    <w:p w:rsidR="00D6256A" w:rsidRPr="00D6256A" w:rsidRDefault="004C00A6" w:rsidP="004C00A6">
      <w:pPr>
        <w:widowControl w:val="0"/>
        <w:tabs>
          <w:tab w:val="left" w:pos="1418"/>
        </w:tabs>
        <w:ind w:left="1418" w:hanging="567"/>
        <w:rPr>
          <w:rFonts w:eastAsia="Arial" w:cs="Arial"/>
          <w:lang w:val="en-US"/>
        </w:rPr>
      </w:pPr>
      <w:r>
        <w:rPr>
          <w:rFonts w:eastAsia="Arial" w:cs="Arial"/>
          <w:lang w:val="en-US"/>
        </w:rPr>
        <w:t>(d)</w:t>
      </w:r>
      <w:r>
        <w:rPr>
          <w:rFonts w:eastAsia="Arial" w:cs="Arial"/>
          <w:lang w:val="en-US"/>
        </w:rPr>
        <w:tab/>
      </w:r>
      <w:r w:rsidR="00D6256A" w:rsidRPr="00D6256A">
        <w:rPr>
          <w:rFonts w:eastAsia="Arial" w:cs="Arial"/>
          <w:lang w:val="en-US"/>
        </w:rPr>
        <w:t>be allocated to an impartial, senior functionary within the insurer or appointed by the insurer for managing the claims escalation or review process of the insurer.</w:t>
      </w:r>
    </w:p>
    <w:p w:rsidR="00D6256A" w:rsidRPr="00D6256A" w:rsidRDefault="00D6256A" w:rsidP="00D6256A">
      <w:pPr>
        <w:widowControl w:val="0"/>
        <w:tabs>
          <w:tab w:val="left" w:pos="873"/>
        </w:tabs>
        <w:ind w:left="1134"/>
        <w:rPr>
          <w:rFonts w:eastAsia="Arial" w:cs="Arial"/>
          <w:lang w:val="en-US"/>
        </w:rPr>
      </w:pPr>
    </w:p>
    <w:p w:rsidR="00D6256A" w:rsidRPr="00D6256A" w:rsidRDefault="00D6256A" w:rsidP="00D6256A">
      <w:pPr>
        <w:widowControl w:val="0"/>
        <w:tabs>
          <w:tab w:val="left" w:pos="0"/>
        </w:tabs>
        <w:ind w:left="851" w:hanging="851"/>
        <w:rPr>
          <w:rFonts w:eastAsia="Arial" w:cs="Arial"/>
          <w:b/>
          <w:lang w:val="en-US" w:eastAsia="en-ZA"/>
        </w:rPr>
      </w:pPr>
      <w:r w:rsidRPr="00D6256A">
        <w:rPr>
          <w:rFonts w:eastAsia="Arial" w:cs="Arial"/>
          <w:b/>
          <w:lang w:val="en-US" w:eastAsia="en-ZA"/>
        </w:rPr>
        <w:t>17</w:t>
      </w:r>
      <w:commentRangeStart w:id="252"/>
      <w:r w:rsidRPr="00D6256A">
        <w:rPr>
          <w:rFonts w:eastAsia="Arial" w:cs="Arial"/>
          <w:b/>
          <w:lang w:val="en-US" w:eastAsia="en-ZA"/>
        </w:rPr>
        <w:t>.6</w:t>
      </w:r>
      <w:r w:rsidRPr="00D6256A">
        <w:rPr>
          <w:rFonts w:eastAsia="Arial" w:cs="Arial"/>
          <w:b/>
          <w:lang w:val="en-US" w:eastAsia="en-ZA"/>
        </w:rPr>
        <w:tab/>
        <w:t>Decisions relating to claims and time limitation provisions for the institution of legal action</w:t>
      </w:r>
      <w:commentRangeEnd w:id="252"/>
      <w:r w:rsidRPr="00D6256A">
        <w:rPr>
          <w:sz w:val="16"/>
          <w:szCs w:val="16"/>
        </w:rPr>
        <w:commentReference w:id="252"/>
      </w:r>
      <w:r w:rsidRPr="00D6256A">
        <w:rPr>
          <w:rFonts w:eastAsia="Arial" w:cs="Arial"/>
          <w:b/>
          <w:lang w:val="en-US" w:eastAsia="en-ZA"/>
        </w:rPr>
        <w:t xml:space="preserve"> </w:t>
      </w:r>
    </w:p>
    <w:p w:rsidR="00D6256A" w:rsidRPr="00D6256A" w:rsidRDefault="00D6256A" w:rsidP="00D6256A">
      <w:pPr>
        <w:widowControl w:val="0"/>
        <w:tabs>
          <w:tab w:val="left" w:pos="0"/>
        </w:tabs>
        <w:ind w:left="851" w:hanging="851"/>
        <w:rPr>
          <w:rFonts w:eastAsia="Arial" w:cs="Arial"/>
          <w:lang w:val="en-US" w:eastAsia="en-ZA"/>
        </w:rPr>
      </w:pPr>
    </w:p>
    <w:p w:rsidR="00D6256A" w:rsidRPr="00D6256A" w:rsidRDefault="00D6256A" w:rsidP="00D6256A">
      <w:pPr>
        <w:widowControl w:val="0"/>
        <w:tabs>
          <w:tab w:val="left" w:pos="0"/>
        </w:tabs>
        <w:ind w:left="851" w:hanging="851"/>
        <w:rPr>
          <w:rFonts w:eastAsia="Arial" w:cs="Arial"/>
          <w:lang w:val="en-US" w:eastAsia="en-ZA"/>
        </w:rPr>
      </w:pPr>
      <w:r w:rsidRPr="00D6256A">
        <w:rPr>
          <w:rFonts w:eastAsia="Arial" w:cs="Arial"/>
          <w:lang w:val="en-US"/>
        </w:rPr>
        <w:t>17</w:t>
      </w:r>
      <w:r w:rsidRPr="00D6256A">
        <w:rPr>
          <w:rFonts w:eastAsia="Arial" w:cs="Arial"/>
          <w:lang w:val="en-US" w:eastAsia="en-ZA"/>
        </w:rPr>
        <w:t>.6.1</w:t>
      </w:r>
      <w:r w:rsidRPr="00D6256A">
        <w:rPr>
          <w:rFonts w:eastAsia="Arial" w:cs="Arial"/>
          <w:lang w:val="en-US" w:eastAsia="en-ZA"/>
        </w:rPr>
        <w:tab/>
        <w:t>An insurer must accept, repudiate or dispute a claim or the quantum of a claim for a benefit under a policy within a reasonable period after receipt of a claim.</w:t>
      </w:r>
    </w:p>
    <w:p w:rsidR="00D6256A" w:rsidRPr="00D6256A" w:rsidRDefault="00D6256A" w:rsidP="00D6256A">
      <w:pPr>
        <w:widowControl w:val="0"/>
        <w:tabs>
          <w:tab w:val="left" w:pos="0"/>
        </w:tabs>
        <w:ind w:left="851" w:hanging="851"/>
        <w:rPr>
          <w:rFonts w:eastAsia="Arial" w:cs="Arial"/>
          <w:lang w:val="en-US" w:eastAsia="en-ZA"/>
        </w:rPr>
      </w:pPr>
      <w:r w:rsidRPr="00D6256A">
        <w:rPr>
          <w:rFonts w:eastAsia="Arial" w:cs="Arial"/>
          <w:lang w:val="en-US" w:eastAsia="en-ZA"/>
        </w:rPr>
        <w:t xml:space="preserve"> </w:t>
      </w:r>
    </w:p>
    <w:p w:rsidR="00D6256A" w:rsidRPr="00D6256A" w:rsidRDefault="00D6256A" w:rsidP="00D6256A">
      <w:pPr>
        <w:widowControl w:val="0"/>
        <w:tabs>
          <w:tab w:val="left" w:pos="0"/>
        </w:tabs>
        <w:ind w:left="851" w:hanging="851"/>
        <w:rPr>
          <w:rFonts w:eastAsia="Arial" w:cs="Arial"/>
          <w:lang w:val="en-US" w:eastAsia="en-ZA"/>
        </w:rPr>
      </w:pPr>
      <w:r w:rsidRPr="00D6256A">
        <w:rPr>
          <w:rFonts w:eastAsia="Arial" w:cs="Arial"/>
          <w:lang w:val="en-US" w:eastAsia="en-ZA"/>
        </w:rPr>
        <w:t>17.6.2</w:t>
      </w:r>
      <w:r w:rsidRPr="00D6256A">
        <w:rPr>
          <w:rFonts w:eastAsia="Arial" w:cs="Arial"/>
          <w:lang w:val="en-US" w:eastAsia="en-ZA"/>
        </w:rPr>
        <w:tab/>
        <w:t>An insurer must within 10 days of taking any decision referred to in 17.6.1 in writing, notify the claimant of its decision.</w:t>
      </w:r>
    </w:p>
    <w:p w:rsidR="00D6256A" w:rsidRPr="00D6256A" w:rsidRDefault="00D6256A" w:rsidP="00D6256A">
      <w:pPr>
        <w:widowControl w:val="0"/>
        <w:tabs>
          <w:tab w:val="left" w:pos="0"/>
        </w:tabs>
        <w:ind w:left="851" w:hanging="851"/>
        <w:rPr>
          <w:rFonts w:eastAsia="Arial" w:cs="Arial"/>
          <w:lang w:val="en-US" w:eastAsia="en-ZA"/>
        </w:rPr>
      </w:pPr>
      <w:r w:rsidRPr="00D6256A">
        <w:rPr>
          <w:rFonts w:eastAsia="Arial" w:cs="Arial"/>
          <w:lang w:val="en-US" w:eastAsia="en-ZA"/>
        </w:rPr>
        <w:lastRenderedPageBreak/>
        <w:t xml:space="preserve"> </w:t>
      </w:r>
    </w:p>
    <w:p w:rsidR="00D6256A" w:rsidRPr="00D6256A" w:rsidRDefault="00D6256A" w:rsidP="00D6256A">
      <w:pPr>
        <w:widowControl w:val="0"/>
        <w:tabs>
          <w:tab w:val="left" w:pos="0"/>
        </w:tabs>
        <w:ind w:left="851" w:hanging="851"/>
        <w:rPr>
          <w:rFonts w:eastAsia="Arial" w:cs="Arial"/>
          <w:lang w:val="en-US" w:eastAsia="en-ZA"/>
        </w:rPr>
      </w:pPr>
      <w:r w:rsidRPr="00D6256A">
        <w:rPr>
          <w:rFonts w:eastAsia="Arial" w:cs="Arial"/>
          <w:lang w:val="en-US" w:eastAsia="en-ZA"/>
        </w:rPr>
        <w:t>17.6.3</w:t>
      </w:r>
      <w:r w:rsidRPr="00D6256A">
        <w:rPr>
          <w:rFonts w:eastAsia="Arial" w:cs="Arial"/>
          <w:lang w:val="en-US" w:eastAsia="en-ZA"/>
        </w:rPr>
        <w:tab/>
        <w:t>If the insurer repudiates or disputes a claim or the quantum of a claim, the notice referred to in rule 17.6.2 must inform the claimant -</w:t>
      </w:r>
    </w:p>
    <w:p w:rsidR="00D6256A" w:rsidRPr="00D6256A" w:rsidRDefault="00D6256A" w:rsidP="00D6256A">
      <w:pPr>
        <w:widowControl w:val="0"/>
        <w:tabs>
          <w:tab w:val="left" w:pos="0"/>
        </w:tabs>
        <w:ind w:left="851" w:hanging="851"/>
        <w:rPr>
          <w:rFonts w:eastAsia="Arial" w:cs="Arial"/>
          <w:lang w:val="en-US" w:eastAsia="en-ZA"/>
        </w:rPr>
      </w:pPr>
      <w:r w:rsidRPr="00D6256A">
        <w:rPr>
          <w:rFonts w:eastAsia="Arial" w:cs="Arial"/>
          <w:lang w:val="en-US" w:eastAsia="en-ZA"/>
        </w:rPr>
        <w:t xml:space="preserve"> </w:t>
      </w:r>
    </w:p>
    <w:p w:rsidR="00D6256A" w:rsidRPr="00D6256A" w:rsidRDefault="00D6256A" w:rsidP="00D6256A">
      <w:pPr>
        <w:widowControl w:val="0"/>
        <w:tabs>
          <w:tab w:val="left" w:pos="1418"/>
        </w:tabs>
        <w:ind w:left="1418" w:hanging="567"/>
        <w:rPr>
          <w:rFonts w:eastAsia="Arial" w:cs="Arial"/>
          <w:lang w:val="en-US" w:eastAsia="en-ZA"/>
        </w:rPr>
      </w:pPr>
      <w:r w:rsidRPr="00D6256A">
        <w:rPr>
          <w:rFonts w:eastAsia="Arial" w:cs="Arial"/>
          <w:lang w:val="en-US" w:eastAsia="en-ZA"/>
        </w:rPr>
        <w:t>(a)</w:t>
      </w:r>
      <w:r w:rsidRPr="00D6256A">
        <w:rPr>
          <w:rFonts w:eastAsia="Arial" w:cs="Arial"/>
          <w:lang w:val="en-US" w:eastAsia="en-ZA"/>
        </w:rPr>
        <w:tab/>
        <w:t>of the reasons for the decision;</w:t>
      </w:r>
    </w:p>
    <w:p w:rsidR="00D6256A" w:rsidRPr="00D6256A" w:rsidRDefault="00D6256A" w:rsidP="00D6256A">
      <w:pPr>
        <w:widowControl w:val="0"/>
        <w:tabs>
          <w:tab w:val="left" w:pos="0"/>
          <w:tab w:val="left" w:pos="1418"/>
        </w:tabs>
        <w:ind w:left="1418" w:hanging="567"/>
        <w:rPr>
          <w:rFonts w:eastAsia="Arial" w:cs="Arial"/>
          <w:lang w:val="en-US" w:eastAsia="en-ZA"/>
        </w:rPr>
      </w:pPr>
      <w:r w:rsidRPr="00D6256A">
        <w:rPr>
          <w:rFonts w:eastAsia="Arial" w:cs="Arial"/>
          <w:lang w:val="en-US" w:eastAsia="en-ZA"/>
        </w:rPr>
        <w:t xml:space="preserve"> </w:t>
      </w:r>
    </w:p>
    <w:p w:rsidR="00D6256A" w:rsidRPr="00D6256A" w:rsidRDefault="00D6256A" w:rsidP="00D6256A">
      <w:pPr>
        <w:widowControl w:val="0"/>
        <w:tabs>
          <w:tab w:val="left" w:pos="709"/>
          <w:tab w:val="left" w:pos="1418"/>
        </w:tabs>
        <w:ind w:left="1418" w:hanging="567"/>
        <w:rPr>
          <w:rFonts w:eastAsia="Arial" w:cs="Arial"/>
          <w:lang w:val="en-US" w:eastAsia="en-ZA"/>
        </w:rPr>
      </w:pPr>
      <w:r w:rsidRPr="00D6256A">
        <w:rPr>
          <w:rFonts w:eastAsia="Arial" w:cs="Arial"/>
          <w:lang w:val="en-US" w:eastAsia="en-ZA"/>
        </w:rPr>
        <w:t>(b)</w:t>
      </w:r>
      <w:r w:rsidRPr="00D6256A">
        <w:rPr>
          <w:rFonts w:eastAsia="Arial" w:cs="Arial"/>
          <w:lang w:val="en-US" w:eastAsia="en-ZA"/>
        </w:rPr>
        <w:tab/>
        <w:t>that the claimant may within a period of not less than 90 days after the date of receipt of the notice make representations to the relevant insurer in respect of the decision;</w:t>
      </w:r>
    </w:p>
    <w:p w:rsidR="00D6256A" w:rsidRPr="00D6256A" w:rsidRDefault="00D6256A" w:rsidP="00D6256A">
      <w:pPr>
        <w:widowControl w:val="0"/>
        <w:tabs>
          <w:tab w:val="left" w:pos="709"/>
          <w:tab w:val="left" w:pos="1418"/>
        </w:tabs>
        <w:ind w:left="1418" w:hanging="567"/>
        <w:rPr>
          <w:rFonts w:eastAsia="Arial" w:cs="Arial"/>
          <w:lang w:val="en-US" w:eastAsia="en-ZA"/>
        </w:rPr>
      </w:pPr>
    </w:p>
    <w:p w:rsidR="00D6256A" w:rsidRPr="00D6256A" w:rsidRDefault="00D6256A" w:rsidP="00D6256A">
      <w:pPr>
        <w:widowControl w:val="0"/>
        <w:tabs>
          <w:tab w:val="left" w:pos="1418"/>
        </w:tabs>
        <w:ind w:left="1418" w:hanging="567"/>
        <w:rPr>
          <w:rFonts w:eastAsia="Arial" w:cs="Arial"/>
          <w:lang w:val="en-US" w:eastAsia="en-ZA"/>
        </w:rPr>
      </w:pPr>
      <w:r w:rsidRPr="00D6256A">
        <w:rPr>
          <w:rFonts w:eastAsia="Arial" w:cs="Arial"/>
          <w:lang w:val="en-US" w:eastAsia="en-ZA"/>
        </w:rPr>
        <w:t>(c)</w:t>
      </w:r>
      <w:r w:rsidRPr="00D6256A">
        <w:rPr>
          <w:rFonts w:eastAsia="Arial" w:cs="Arial"/>
          <w:lang w:val="en-US" w:eastAsia="en-ZA"/>
        </w:rPr>
        <w:tab/>
        <w:t>of the right to lodge a complaint to a relevant ombud and the relevant contact details and time limitation provisions under the Financial Services Ombud Schemes Act, 2004 (Act No. 37 of 2004) and the relevant provisions of that Act relating to the lodging of such a complaint, in plain understandable language;</w:t>
      </w:r>
    </w:p>
    <w:p w:rsidR="00D6256A" w:rsidRPr="00D6256A" w:rsidRDefault="00D6256A" w:rsidP="00D6256A">
      <w:pPr>
        <w:widowControl w:val="0"/>
        <w:tabs>
          <w:tab w:val="left" w:pos="0"/>
          <w:tab w:val="left" w:pos="1418"/>
        </w:tabs>
        <w:ind w:left="1418" w:hanging="567"/>
        <w:rPr>
          <w:rFonts w:eastAsia="Arial" w:cs="Arial"/>
          <w:lang w:val="en-US" w:eastAsia="en-ZA"/>
        </w:rPr>
      </w:pPr>
      <w:r w:rsidRPr="00D6256A">
        <w:rPr>
          <w:rFonts w:eastAsia="Arial" w:cs="Arial"/>
          <w:lang w:val="en-US" w:eastAsia="en-ZA"/>
        </w:rPr>
        <w:t xml:space="preserve"> </w:t>
      </w:r>
    </w:p>
    <w:p w:rsidR="00D6256A" w:rsidRPr="00D6256A" w:rsidRDefault="00D6256A" w:rsidP="00D6256A">
      <w:pPr>
        <w:widowControl w:val="0"/>
        <w:tabs>
          <w:tab w:val="left" w:pos="1418"/>
        </w:tabs>
        <w:ind w:left="1418" w:hanging="567"/>
        <w:rPr>
          <w:rFonts w:eastAsia="Arial" w:cs="Arial"/>
          <w:lang w:val="en-US" w:eastAsia="en-ZA"/>
        </w:rPr>
      </w:pPr>
      <w:r w:rsidRPr="00D6256A">
        <w:rPr>
          <w:rFonts w:eastAsia="Arial" w:cs="Arial"/>
          <w:lang w:val="en-US" w:eastAsia="en-ZA"/>
        </w:rPr>
        <w:t>(d)</w:t>
      </w:r>
      <w:r w:rsidRPr="00D6256A">
        <w:rPr>
          <w:rFonts w:eastAsia="Arial" w:cs="Arial"/>
          <w:lang w:val="en-US" w:eastAsia="en-ZA"/>
        </w:rPr>
        <w:tab/>
        <w:t>in the event that the relevant policy contains a time limitation provision for the institution of legal action, of that provision and the implications of that provision for the claimant in an easily understandable manner; and</w:t>
      </w:r>
    </w:p>
    <w:p w:rsidR="00D6256A" w:rsidRPr="00D6256A" w:rsidRDefault="00D6256A" w:rsidP="00D6256A">
      <w:pPr>
        <w:widowControl w:val="0"/>
        <w:tabs>
          <w:tab w:val="left" w:pos="0"/>
          <w:tab w:val="left" w:pos="1418"/>
        </w:tabs>
        <w:ind w:left="1418" w:hanging="567"/>
        <w:rPr>
          <w:rFonts w:eastAsia="Arial" w:cs="Arial"/>
          <w:lang w:val="en-US" w:eastAsia="en-ZA"/>
        </w:rPr>
      </w:pPr>
      <w:r w:rsidRPr="00D6256A">
        <w:rPr>
          <w:rFonts w:eastAsia="Arial" w:cs="Arial"/>
          <w:lang w:val="en-US" w:eastAsia="en-ZA"/>
        </w:rPr>
        <w:t xml:space="preserve"> </w:t>
      </w:r>
    </w:p>
    <w:p w:rsidR="00D6256A" w:rsidRPr="00D6256A" w:rsidRDefault="00D6256A" w:rsidP="00D6256A">
      <w:pPr>
        <w:widowControl w:val="0"/>
        <w:tabs>
          <w:tab w:val="left" w:pos="1418"/>
        </w:tabs>
        <w:ind w:left="1418" w:hanging="567"/>
        <w:rPr>
          <w:rFonts w:eastAsia="Arial" w:cs="Arial"/>
          <w:lang w:val="en-US" w:eastAsia="en-ZA"/>
        </w:rPr>
      </w:pPr>
      <w:r w:rsidRPr="00D6256A">
        <w:rPr>
          <w:rFonts w:eastAsia="Arial" w:cs="Arial"/>
          <w:lang w:val="en-US" w:eastAsia="en-ZA"/>
        </w:rPr>
        <w:t>(e)</w:t>
      </w:r>
      <w:r w:rsidRPr="00D6256A">
        <w:rPr>
          <w:rFonts w:eastAsia="Arial" w:cs="Arial"/>
          <w:lang w:val="en-US" w:eastAsia="en-ZA"/>
        </w:rPr>
        <w:tab/>
        <w:t>in the event that the relevant policy does not contain a time limitation provision for the institution of legal action, of the prescription period that will apply in terms of the Prescription Act, 1969 (Act No. 68 of 1969) and the implications of that provision for the claimant in an easily understood manner.</w:t>
      </w:r>
    </w:p>
    <w:p w:rsidR="00D6256A" w:rsidRPr="00D6256A" w:rsidRDefault="00D6256A" w:rsidP="00D6256A">
      <w:pPr>
        <w:widowControl w:val="0"/>
        <w:tabs>
          <w:tab w:val="left" w:pos="0"/>
        </w:tabs>
        <w:rPr>
          <w:rFonts w:eastAsia="Arial" w:cs="Arial"/>
          <w:lang w:val="en-US" w:eastAsia="en-ZA"/>
        </w:rPr>
      </w:pPr>
      <w:r w:rsidRPr="00D6256A">
        <w:rPr>
          <w:rFonts w:eastAsia="Arial" w:cs="Arial"/>
          <w:lang w:val="en-US" w:eastAsia="en-ZA"/>
        </w:rPr>
        <w:t xml:space="preserve"> </w:t>
      </w:r>
    </w:p>
    <w:p w:rsidR="00D6256A" w:rsidRPr="00D6256A" w:rsidRDefault="00D6256A" w:rsidP="00D6256A">
      <w:pPr>
        <w:widowControl w:val="0"/>
        <w:tabs>
          <w:tab w:val="left" w:pos="0"/>
        </w:tabs>
        <w:ind w:left="851" w:hanging="851"/>
        <w:rPr>
          <w:rFonts w:eastAsia="Arial" w:cs="Arial"/>
          <w:lang w:val="en-US" w:eastAsia="en-ZA"/>
        </w:rPr>
      </w:pPr>
      <w:r w:rsidRPr="00D6256A">
        <w:rPr>
          <w:rFonts w:eastAsia="Arial" w:cs="Arial"/>
          <w:lang w:val="en-US" w:eastAsia="en-ZA"/>
        </w:rPr>
        <w:t>17.6.4</w:t>
      </w:r>
      <w:r w:rsidRPr="00D6256A">
        <w:rPr>
          <w:rFonts w:eastAsia="Arial" w:cs="Arial"/>
          <w:lang w:val="en-US" w:eastAsia="en-ZA"/>
        </w:rPr>
        <w:tab/>
        <w:t>If a claim or quantum of a claim is repudiated or disputed as contemplated in rule 17.6.1 on behalf of an insurer by a person other than the insurer, such other person must provide the notice contemplated rule 17.6.2 and include in that notice, in addition to the information referred to in rule 17.6.3, the name and contact details of the insurer and a statement that any recourse or enquiries must be directed directly to that insurer.</w:t>
      </w:r>
    </w:p>
    <w:p w:rsidR="00D6256A" w:rsidRPr="00D6256A" w:rsidRDefault="00D6256A" w:rsidP="00D6256A">
      <w:pPr>
        <w:widowControl w:val="0"/>
        <w:tabs>
          <w:tab w:val="left" w:pos="0"/>
        </w:tabs>
        <w:ind w:left="851" w:hanging="851"/>
        <w:rPr>
          <w:rFonts w:eastAsia="Arial" w:cs="Arial"/>
          <w:lang w:val="en-US" w:eastAsia="en-ZA"/>
        </w:rPr>
      </w:pPr>
      <w:r w:rsidRPr="00D6256A">
        <w:rPr>
          <w:rFonts w:eastAsia="Arial" w:cs="Arial"/>
          <w:lang w:val="en-US" w:eastAsia="en-ZA"/>
        </w:rPr>
        <w:t xml:space="preserve"> </w:t>
      </w:r>
    </w:p>
    <w:p w:rsidR="00D6256A" w:rsidRPr="00D6256A" w:rsidRDefault="00D6256A" w:rsidP="00D6256A">
      <w:pPr>
        <w:widowControl w:val="0"/>
        <w:tabs>
          <w:tab w:val="left" w:pos="0"/>
        </w:tabs>
        <w:ind w:left="851" w:hanging="851"/>
        <w:rPr>
          <w:rFonts w:eastAsia="Arial" w:cs="Arial"/>
          <w:lang w:val="en-US" w:eastAsia="en-ZA"/>
        </w:rPr>
      </w:pPr>
      <w:r w:rsidRPr="00D6256A">
        <w:rPr>
          <w:rFonts w:eastAsia="Arial" w:cs="Arial"/>
          <w:lang w:val="en-US" w:eastAsia="en-ZA"/>
        </w:rPr>
        <w:t>17.6.5</w:t>
      </w:r>
      <w:r w:rsidRPr="00D6256A">
        <w:rPr>
          <w:rFonts w:eastAsia="Arial" w:cs="Arial"/>
          <w:lang w:val="en-US" w:eastAsia="en-ZA"/>
        </w:rPr>
        <w:tab/>
        <w:t>If the claimant makes representations to the relevant insurer in accordance with rule 17.9.3(b) the insurer must within 45 days of receipt of the representation, in writing, notify the policyholder of its decision to accept, repudiate or dispute the claim or the quantum of the claim.</w:t>
      </w:r>
    </w:p>
    <w:p w:rsidR="00D6256A" w:rsidRPr="00D6256A" w:rsidRDefault="00D6256A" w:rsidP="00D6256A">
      <w:pPr>
        <w:widowControl w:val="0"/>
        <w:tabs>
          <w:tab w:val="left" w:pos="0"/>
        </w:tabs>
        <w:ind w:left="851" w:hanging="851"/>
        <w:rPr>
          <w:rFonts w:eastAsia="Arial" w:cs="Arial"/>
          <w:lang w:val="en-US" w:eastAsia="en-ZA"/>
        </w:rPr>
      </w:pPr>
      <w:r w:rsidRPr="00D6256A">
        <w:rPr>
          <w:rFonts w:eastAsia="Arial" w:cs="Arial"/>
          <w:lang w:val="en-US" w:eastAsia="en-ZA"/>
        </w:rPr>
        <w:t xml:space="preserve"> </w:t>
      </w:r>
    </w:p>
    <w:p w:rsidR="00D6256A" w:rsidRPr="00D6256A" w:rsidRDefault="00D6256A" w:rsidP="00D6256A">
      <w:pPr>
        <w:widowControl w:val="0"/>
        <w:tabs>
          <w:tab w:val="left" w:pos="0"/>
        </w:tabs>
        <w:ind w:left="851" w:hanging="851"/>
        <w:rPr>
          <w:rFonts w:eastAsia="Arial" w:cs="Arial"/>
          <w:lang w:val="en-US" w:eastAsia="en-ZA"/>
        </w:rPr>
      </w:pPr>
      <w:r w:rsidRPr="00D6256A">
        <w:rPr>
          <w:rFonts w:eastAsia="Arial" w:cs="Arial"/>
          <w:lang w:val="en-US" w:eastAsia="en-ZA"/>
        </w:rPr>
        <w:t>17.6.6</w:t>
      </w:r>
      <w:r w:rsidRPr="00D6256A">
        <w:rPr>
          <w:rFonts w:eastAsia="Arial" w:cs="Arial"/>
          <w:lang w:val="en-US" w:eastAsia="en-ZA"/>
        </w:rPr>
        <w:tab/>
        <w:t>If the insurer, despite the representations of the claimant, confirms the decision to repudiate or dispute the claim or the quantum of the claim, the notice referred to in rule 17.6.5 must-</w:t>
      </w:r>
    </w:p>
    <w:p w:rsidR="00D6256A" w:rsidRPr="00D6256A" w:rsidRDefault="00D6256A" w:rsidP="00D6256A">
      <w:pPr>
        <w:widowControl w:val="0"/>
        <w:tabs>
          <w:tab w:val="left" w:pos="1418"/>
        </w:tabs>
        <w:ind w:left="1418" w:hanging="709"/>
        <w:rPr>
          <w:rFonts w:eastAsia="Arial" w:cs="Arial"/>
          <w:lang w:val="en-US" w:eastAsia="en-ZA"/>
        </w:rPr>
      </w:pPr>
      <w:r w:rsidRPr="00D6256A">
        <w:rPr>
          <w:rFonts w:eastAsia="Arial" w:cs="Arial"/>
          <w:lang w:val="en-US" w:eastAsia="en-ZA"/>
        </w:rPr>
        <w:t xml:space="preserve"> </w:t>
      </w:r>
    </w:p>
    <w:p w:rsidR="00D6256A" w:rsidRPr="00D6256A" w:rsidRDefault="00D6256A" w:rsidP="00D6256A">
      <w:pPr>
        <w:widowControl w:val="0"/>
        <w:tabs>
          <w:tab w:val="left" w:pos="1418"/>
        </w:tabs>
        <w:ind w:left="1418" w:hanging="567"/>
        <w:rPr>
          <w:rFonts w:eastAsia="Arial" w:cs="Arial"/>
          <w:lang w:val="en-US" w:eastAsia="en-ZA"/>
        </w:rPr>
      </w:pPr>
      <w:r w:rsidRPr="00D6256A">
        <w:rPr>
          <w:rFonts w:eastAsia="Arial" w:cs="Arial"/>
          <w:lang w:val="en-US" w:eastAsia="en-ZA"/>
        </w:rPr>
        <w:t>(a)</w:t>
      </w:r>
      <w:r w:rsidRPr="00D6256A">
        <w:rPr>
          <w:rFonts w:eastAsia="Arial" w:cs="Arial"/>
          <w:lang w:val="en-US" w:eastAsia="en-ZA"/>
        </w:rPr>
        <w:tab/>
        <w:t>inform the claimant of the reasons for the decision;</w:t>
      </w:r>
    </w:p>
    <w:p w:rsidR="00D6256A" w:rsidRPr="00D6256A" w:rsidRDefault="00D6256A" w:rsidP="00D6256A">
      <w:pPr>
        <w:widowControl w:val="0"/>
        <w:tabs>
          <w:tab w:val="left" w:pos="1418"/>
        </w:tabs>
        <w:ind w:left="1418" w:hanging="567"/>
        <w:rPr>
          <w:rFonts w:eastAsia="Arial" w:cs="Arial"/>
          <w:lang w:val="en-US" w:eastAsia="en-ZA"/>
        </w:rPr>
      </w:pPr>
      <w:r w:rsidRPr="00D6256A">
        <w:rPr>
          <w:rFonts w:eastAsia="Arial" w:cs="Arial"/>
          <w:lang w:val="en-US" w:eastAsia="en-ZA"/>
        </w:rPr>
        <w:t xml:space="preserve"> </w:t>
      </w:r>
    </w:p>
    <w:p w:rsidR="00D6256A" w:rsidRPr="00D6256A" w:rsidRDefault="00D6256A" w:rsidP="00D6256A">
      <w:pPr>
        <w:widowControl w:val="0"/>
        <w:tabs>
          <w:tab w:val="left" w:pos="1418"/>
        </w:tabs>
        <w:ind w:left="1418" w:hanging="567"/>
        <w:rPr>
          <w:rFonts w:eastAsia="Arial" w:cs="Arial"/>
          <w:lang w:val="en-US" w:eastAsia="en-ZA"/>
        </w:rPr>
      </w:pPr>
      <w:r w:rsidRPr="00D6256A">
        <w:rPr>
          <w:rFonts w:eastAsia="Arial" w:cs="Arial"/>
          <w:lang w:val="en-US" w:eastAsia="en-ZA"/>
        </w:rPr>
        <w:t>(b)</w:t>
      </w:r>
      <w:r w:rsidRPr="00D6256A">
        <w:rPr>
          <w:rFonts w:eastAsia="Arial" w:cs="Arial"/>
          <w:lang w:val="en-US" w:eastAsia="en-ZA"/>
        </w:rPr>
        <w:tab/>
        <w:t>include the facts that informed the decision; and</w:t>
      </w:r>
    </w:p>
    <w:p w:rsidR="00D6256A" w:rsidRPr="00D6256A" w:rsidRDefault="00D6256A" w:rsidP="00D6256A">
      <w:pPr>
        <w:widowControl w:val="0"/>
        <w:tabs>
          <w:tab w:val="left" w:pos="1418"/>
        </w:tabs>
        <w:ind w:left="1418" w:hanging="567"/>
        <w:rPr>
          <w:rFonts w:eastAsia="Arial" w:cs="Arial"/>
          <w:lang w:val="en-US" w:eastAsia="en-ZA"/>
        </w:rPr>
      </w:pPr>
      <w:r w:rsidRPr="00D6256A">
        <w:rPr>
          <w:rFonts w:eastAsia="Arial" w:cs="Arial"/>
          <w:lang w:val="en-US" w:eastAsia="en-ZA"/>
        </w:rPr>
        <w:t xml:space="preserve"> </w:t>
      </w:r>
    </w:p>
    <w:p w:rsidR="00D6256A" w:rsidRPr="00D6256A" w:rsidRDefault="00D6256A" w:rsidP="00D6256A">
      <w:pPr>
        <w:widowControl w:val="0"/>
        <w:tabs>
          <w:tab w:val="left" w:pos="1418"/>
        </w:tabs>
        <w:ind w:left="1418" w:hanging="567"/>
        <w:rPr>
          <w:rFonts w:eastAsia="Arial" w:cs="Arial"/>
          <w:lang w:val="en-US" w:eastAsia="en-ZA"/>
        </w:rPr>
      </w:pPr>
      <w:r w:rsidRPr="00D6256A">
        <w:rPr>
          <w:rFonts w:eastAsia="Arial" w:cs="Arial"/>
          <w:lang w:val="en-US" w:eastAsia="en-ZA"/>
        </w:rPr>
        <w:t>(c)</w:t>
      </w:r>
      <w:r w:rsidRPr="00D6256A">
        <w:rPr>
          <w:rFonts w:eastAsia="Arial" w:cs="Arial"/>
          <w:lang w:val="en-US" w:eastAsia="en-ZA"/>
        </w:rPr>
        <w:tab/>
        <w:t>include the information referred to in rule 17.6.3 (c) to (e).</w:t>
      </w:r>
    </w:p>
    <w:p w:rsidR="00D6256A" w:rsidRPr="00D6256A" w:rsidRDefault="00D6256A" w:rsidP="00D6256A">
      <w:pPr>
        <w:widowControl w:val="0"/>
        <w:tabs>
          <w:tab w:val="left" w:pos="0"/>
        </w:tabs>
        <w:rPr>
          <w:rFonts w:eastAsia="Arial" w:cs="Arial"/>
          <w:lang w:val="en-US" w:eastAsia="en-ZA"/>
        </w:rPr>
      </w:pPr>
      <w:r w:rsidRPr="00D6256A">
        <w:rPr>
          <w:rFonts w:eastAsia="Arial" w:cs="Arial"/>
          <w:lang w:val="en-US" w:eastAsia="en-ZA"/>
        </w:rPr>
        <w:t xml:space="preserve"> </w:t>
      </w:r>
    </w:p>
    <w:p w:rsidR="00D6256A" w:rsidRPr="00D6256A" w:rsidRDefault="00D6256A" w:rsidP="00D6256A">
      <w:pPr>
        <w:widowControl w:val="0"/>
        <w:tabs>
          <w:tab w:val="left" w:pos="0"/>
        </w:tabs>
        <w:ind w:left="851" w:hanging="851"/>
        <w:rPr>
          <w:rFonts w:eastAsia="Arial" w:cs="Arial"/>
          <w:lang w:val="en-US" w:eastAsia="en-ZA"/>
        </w:rPr>
      </w:pPr>
      <w:r w:rsidRPr="00D6256A">
        <w:rPr>
          <w:rFonts w:eastAsia="Arial" w:cs="Arial"/>
          <w:lang w:val="en-US" w:eastAsia="en-ZA"/>
        </w:rPr>
        <w:t>17.6.7</w:t>
      </w:r>
      <w:r w:rsidRPr="00D6256A">
        <w:rPr>
          <w:rFonts w:eastAsia="Arial" w:cs="Arial"/>
          <w:lang w:val="en-US" w:eastAsia="en-ZA"/>
        </w:rPr>
        <w:tab/>
        <w:t>Any time limitation provision for the institution of legal action that may be provided for in a policy entered into before 1 January 2011 may not include the period referred to in rule 17.6.3(b) in the calculation of the time limitation period.</w:t>
      </w:r>
    </w:p>
    <w:p w:rsidR="00D6256A" w:rsidRPr="00D6256A" w:rsidRDefault="00D6256A" w:rsidP="00D6256A">
      <w:pPr>
        <w:widowControl w:val="0"/>
        <w:tabs>
          <w:tab w:val="left" w:pos="0"/>
        </w:tabs>
        <w:ind w:left="851" w:hanging="851"/>
        <w:rPr>
          <w:rFonts w:eastAsia="Arial" w:cs="Arial"/>
          <w:lang w:val="en-US" w:eastAsia="en-ZA"/>
        </w:rPr>
      </w:pPr>
      <w:r w:rsidRPr="00D6256A">
        <w:rPr>
          <w:rFonts w:eastAsia="Arial" w:cs="Arial"/>
          <w:lang w:val="en-US" w:eastAsia="en-ZA"/>
        </w:rPr>
        <w:t xml:space="preserve"> </w:t>
      </w:r>
    </w:p>
    <w:p w:rsidR="00D6256A" w:rsidRPr="00D6256A" w:rsidRDefault="00D6256A" w:rsidP="00D6256A">
      <w:pPr>
        <w:widowControl w:val="0"/>
        <w:tabs>
          <w:tab w:val="left" w:pos="0"/>
        </w:tabs>
        <w:ind w:left="851" w:hanging="851"/>
        <w:rPr>
          <w:rFonts w:eastAsia="Arial" w:cs="Arial"/>
          <w:lang w:val="en-US" w:eastAsia="en-ZA"/>
        </w:rPr>
      </w:pPr>
      <w:r w:rsidRPr="00D6256A">
        <w:rPr>
          <w:rFonts w:eastAsia="Arial" w:cs="Arial"/>
          <w:lang w:val="en-US" w:eastAsia="en-ZA"/>
        </w:rPr>
        <w:t>17.6.8</w:t>
      </w:r>
      <w:r w:rsidRPr="00D6256A">
        <w:rPr>
          <w:rFonts w:eastAsia="Arial" w:cs="Arial"/>
          <w:lang w:val="en-US" w:eastAsia="en-ZA"/>
        </w:rPr>
        <w:tab/>
        <w:t>Any time limitation provision for the institution of legal action that may be provided for in a policy entered into on or after 1 January 2011-</w:t>
      </w:r>
    </w:p>
    <w:p w:rsidR="00D6256A" w:rsidRPr="00D6256A" w:rsidRDefault="00D6256A" w:rsidP="00D6256A">
      <w:pPr>
        <w:widowControl w:val="0"/>
        <w:tabs>
          <w:tab w:val="left" w:pos="0"/>
        </w:tabs>
        <w:rPr>
          <w:rFonts w:eastAsia="Arial" w:cs="Arial"/>
          <w:lang w:val="en-US" w:eastAsia="en-ZA"/>
        </w:rPr>
      </w:pPr>
      <w:r w:rsidRPr="00D6256A">
        <w:rPr>
          <w:rFonts w:eastAsia="Arial" w:cs="Arial"/>
          <w:lang w:val="en-US" w:eastAsia="en-ZA"/>
        </w:rPr>
        <w:t xml:space="preserve"> </w:t>
      </w:r>
    </w:p>
    <w:p w:rsidR="00D6256A" w:rsidRPr="00D6256A" w:rsidRDefault="00D6256A" w:rsidP="00D6256A">
      <w:pPr>
        <w:widowControl w:val="0"/>
        <w:tabs>
          <w:tab w:val="left" w:pos="0"/>
        </w:tabs>
        <w:ind w:left="1418" w:hanging="567"/>
        <w:rPr>
          <w:rFonts w:eastAsia="Arial" w:cs="Arial"/>
          <w:lang w:val="en-US" w:eastAsia="en-ZA"/>
        </w:rPr>
      </w:pPr>
      <w:r w:rsidRPr="00D6256A">
        <w:rPr>
          <w:rFonts w:eastAsia="Arial" w:cs="Arial"/>
          <w:lang w:val="en-US" w:eastAsia="en-ZA"/>
        </w:rPr>
        <w:t>(a)</w:t>
      </w:r>
      <w:r w:rsidRPr="00D6256A">
        <w:rPr>
          <w:rFonts w:eastAsia="Arial" w:cs="Arial"/>
          <w:lang w:val="en-US" w:eastAsia="en-ZA"/>
        </w:rPr>
        <w:tab/>
        <w:t xml:space="preserve">may not include the period referred to in rule 17.6.3(b) in the calculation of the </w:t>
      </w:r>
      <w:r w:rsidRPr="00D6256A">
        <w:rPr>
          <w:rFonts w:eastAsia="Arial" w:cs="Arial"/>
          <w:lang w:val="en-US" w:eastAsia="en-ZA"/>
        </w:rPr>
        <w:lastRenderedPageBreak/>
        <w:t>time limitation period; and</w:t>
      </w:r>
    </w:p>
    <w:p w:rsidR="00D6256A" w:rsidRPr="00D6256A" w:rsidRDefault="00D6256A" w:rsidP="00D6256A">
      <w:pPr>
        <w:widowControl w:val="0"/>
        <w:tabs>
          <w:tab w:val="left" w:pos="0"/>
        </w:tabs>
        <w:ind w:left="1418" w:hanging="567"/>
        <w:rPr>
          <w:rFonts w:eastAsia="Arial" w:cs="Arial"/>
          <w:lang w:val="en-US" w:eastAsia="en-ZA"/>
        </w:rPr>
      </w:pPr>
      <w:r w:rsidRPr="00D6256A">
        <w:rPr>
          <w:rFonts w:eastAsia="Arial" w:cs="Arial"/>
          <w:lang w:val="en-US" w:eastAsia="en-ZA"/>
        </w:rPr>
        <w:t xml:space="preserve"> </w:t>
      </w:r>
    </w:p>
    <w:p w:rsidR="00D6256A" w:rsidRPr="00D6256A" w:rsidRDefault="00D6256A" w:rsidP="00D6256A">
      <w:pPr>
        <w:widowControl w:val="0"/>
        <w:tabs>
          <w:tab w:val="left" w:pos="0"/>
        </w:tabs>
        <w:ind w:left="1418" w:hanging="567"/>
        <w:rPr>
          <w:rFonts w:eastAsia="Arial" w:cs="Arial"/>
          <w:lang w:val="en-US" w:eastAsia="en-ZA"/>
        </w:rPr>
      </w:pPr>
      <w:r w:rsidRPr="00D6256A">
        <w:rPr>
          <w:rFonts w:eastAsia="Arial" w:cs="Arial"/>
          <w:lang w:val="en-US" w:eastAsia="en-ZA"/>
        </w:rPr>
        <w:t>(b)</w:t>
      </w:r>
      <w:r w:rsidRPr="00D6256A">
        <w:rPr>
          <w:rFonts w:eastAsia="Arial" w:cs="Arial"/>
          <w:lang w:val="en-US" w:eastAsia="en-ZA"/>
        </w:rPr>
        <w:tab/>
        <w:t>must provide for a period of not less than 6 months after the expiry of the period referred to in rule 17.6.3(b) for the institution of legal action.</w:t>
      </w:r>
    </w:p>
    <w:p w:rsidR="00D6256A" w:rsidRPr="00D6256A" w:rsidRDefault="00D6256A" w:rsidP="00D6256A">
      <w:pPr>
        <w:widowControl w:val="0"/>
        <w:tabs>
          <w:tab w:val="left" w:pos="0"/>
        </w:tabs>
        <w:rPr>
          <w:rFonts w:eastAsia="Arial" w:cs="Arial"/>
          <w:lang w:val="en-US" w:eastAsia="en-ZA"/>
        </w:rPr>
      </w:pPr>
      <w:r w:rsidRPr="00D6256A">
        <w:rPr>
          <w:rFonts w:eastAsia="Arial" w:cs="Arial"/>
          <w:lang w:val="en-US" w:eastAsia="en-ZA"/>
        </w:rPr>
        <w:t xml:space="preserve"> </w:t>
      </w:r>
    </w:p>
    <w:p w:rsidR="00D6256A" w:rsidRPr="00D6256A" w:rsidRDefault="00D6256A" w:rsidP="00D6256A">
      <w:pPr>
        <w:widowControl w:val="0"/>
        <w:tabs>
          <w:tab w:val="left" w:pos="0"/>
        </w:tabs>
        <w:ind w:left="851" w:hanging="851"/>
        <w:rPr>
          <w:rFonts w:eastAsia="Arial" w:cs="Arial"/>
          <w:lang w:val="en-US" w:eastAsia="en-ZA"/>
        </w:rPr>
      </w:pPr>
      <w:r w:rsidRPr="00D6256A">
        <w:rPr>
          <w:rFonts w:eastAsia="Arial" w:cs="Arial"/>
          <w:lang w:val="en-US" w:eastAsia="en-ZA"/>
        </w:rPr>
        <w:t>17.6.9</w:t>
      </w:r>
      <w:r w:rsidRPr="00D6256A">
        <w:rPr>
          <w:rFonts w:eastAsia="Arial" w:cs="Arial"/>
          <w:lang w:val="en-US" w:eastAsia="en-ZA"/>
        </w:rPr>
        <w:tab/>
        <w:t>Despite the expiry of the period allowed for the institution of legal action in a time limitation clause provided for in a policy entered into before or after 1 January 2011, a claimant may request the court to condone noncompliance with the clause if the court is satisfied, among other things, that good cause exists for the failure to institute legal proceedings and that the clause is unfair to the claimant.</w:t>
      </w:r>
    </w:p>
    <w:p w:rsidR="00D6256A" w:rsidRPr="00D6256A" w:rsidRDefault="00D6256A" w:rsidP="00D6256A">
      <w:pPr>
        <w:widowControl w:val="0"/>
        <w:tabs>
          <w:tab w:val="left" w:pos="0"/>
        </w:tabs>
        <w:ind w:left="851" w:hanging="851"/>
        <w:rPr>
          <w:rFonts w:eastAsia="Arial" w:cs="Arial"/>
          <w:lang w:val="en-US" w:eastAsia="en-ZA"/>
        </w:rPr>
      </w:pPr>
    </w:p>
    <w:p w:rsidR="00D6256A" w:rsidRPr="00D6256A" w:rsidRDefault="00D6256A" w:rsidP="00D6256A">
      <w:pPr>
        <w:widowControl w:val="0"/>
        <w:tabs>
          <w:tab w:val="left" w:pos="0"/>
        </w:tabs>
        <w:ind w:left="851" w:hanging="851"/>
        <w:rPr>
          <w:rFonts w:eastAsia="Arial" w:cs="Arial"/>
          <w:lang w:val="en-US" w:eastAsia="en-ZA"/>
        </w:rPr>
      </w:pPr>
      <w:r w:rsidRPr="00D6256A">
        <w:rPr>
          <w:rFonts w:eastAsia="Arial" w:cs="Arial"/>
          <w:lang w:val="en-US" w:eastAsia="en-ZA"/>
        </w:rPr>
        <w:t>17.6.10</w:t>
      </w:r>
      <w:r w:rsidRPr="00D6256A">
        <w:rPr>
          <w:rFonts w:eastAsia="Arial" w:cs="Arial"/>
          <w:lang w:val="en-US" w:eastAsia="en-ZA"/>
        </w:rPr>
        <w:tab/>
        <w:t>For the purposes of section 12(1) of the Prescription Act, 1969 (Act No. 68 of 1969) a debt is due after the expiry of the period referred to in rule 17.6.3(b).</w:t>
      </w:r>
    </w:p>
    <w:p w:rsidR="00D6256A" w:rsidRPr="00D6256A" w:rsidRDefault="00D6256A" w:rsidP="00D6256A">
      <w:pPr>
        <w:rPr>
          <w:rFonts w:eastAsia="Arial" w:cs="Arial"/>
          <w:lang w:val="en-US" w:eastAsia="en-ZA"/>
        </w:rPr>
      </w:pPr>
    </w:p>
    <w:p w:rsidR="00D6256A" w:rsidRPr="00D6256A" w:rsidRDefault="00D6256A" w:rsidP="00D6256A">
      <w:pPr>
        <w:ind w:left="851" w:hanging="851"/>
        <w:rPr>
          <w:rFonts w:eastAsia="Times New Roman" w:cs="Arial"/>
          <w:b/>
        </w:rPr>
      </w:pPr>
      <w:r w:rsidRPr="00D6256A">
        <w:rPr>
          <w:rFonts w:eastAsia="Arial" w:cs="Arial"/>
          <w:b/>
          <w:lang w:val="en-US" w:eastAsia="en-ZA"/>
        </w:rPr>
        <w:t>17.7</w:t>
      </w:r>
      <w:r w:rsidRPr="00D6256A">
        <w:rPr>
          <w:rFonts w:eastAsia="Arial" w:cs="Arial"/>
          <w:b/>
          <w:lang w:val="en-US" w:eastAsia="en-ZA"/>
        </w:rPr>
        <w:tab/>
      </w:r>
      <w:r w:rsidRPr="00D6256A">
        <w:rPr>
          <w:rFonts w:eastAsia="Times New Roman" w:cs="Arial"/>
          <w:b/>
        </w:rPr>
        <w:t>Record keeping, monitoring and analysis</w:t>
      </w:r>
    </w:p>
    <w:p w:rsidR="00D6256A" w:rsidRPr="00D6256A" w:rsidRDefault="00D6256A" w:rsidP="00D6256A">
      <w:pPr>
        <w:widowControl w:val="0"/>
        <w:ind w:left="851" w:right="154" w:hanging="851"/>
        <w:rPr>
          <w:rFonts w:eastAsia="Arial" w:cs="Arial"/>
          <w:lang w:val="en-US" w:eastAsia="en-ZA"/>
        </w:rPr>
      </w:pPr>
    </w:p>
    <w:p w:rsidR="00D6256A" w:rsidRPr="00D6256A" w:rsidRDefault="00D6256A" w:rsidP="00D6256A">
      <w:pPr>
        <w:widowControl w:val="0"/>
        <w:ind w:left="851" w:right="154" w:hanging="851"/>
        <w:rPr>
          <w:rFonts w:eastAsia="Arial" w:cs="Arial"/>
          <w:lang w:val="en-US" w:eastAsia="en-ZA"/>
        </w:rPr>
      </w:pPr>
      <w:r w:rsidRPr="00D6256A">
        <w:rPr>
          <w:rFonts w:eastAsia="Arial" w:cs="Arial"/>
          <w:lang w:val="en-US" w:eastAsia="en-ZA"/>
        </w:rPr>
        <w:t>17.7.1</w:t>
      </w:r>
      <w:r w:rsidRPr="00D6256A">
        <w:rPr>
          <w:rFonts w:eastAsia="Arial" w:cs="Arial"/>
          <w:lang w:val="en-US" w:eastAsia="en-ZA"/>
        </w:rPr>
        <w:tab/>
        <w:t>An insurer must ensure accurate, efficient and secure recording of all claims received, irrespective of whether the claims are valid or not.</w:t>
      </w:r>
    </w:p>
    <w:p w:rsidR="00D6256A" w:rsidRPr="00D6256A" w:rsidRDefault="00D6256A" w:rsidP="00D6256A">
      <w:pPr>
        <w:ind w:left="851" w:hanging="851"/>
        <w:rPr>
          <w:rFonts w:eastAsia="Arial" w:cs="Arial"/>
          <w:lang w:val="en-US" w:eastAsia="en-ZA"/>
        </w:rPr>
      </w:pPr>
    </w:p>
    <w:p w:rsidR="00D6256A" w:rsidRPr="00D6256A" w:rsidRDefault="00D6256A" w:rsidP="00D6256A">
      <w:pPr>
        <w:ind w:left="851" w:hanging="851"/>
        <w:rPr>
          <w:rFonts w:cs="Arial"/>
          <w:lang w:val="en-US" w:eastAsia="en-ZA"/>
        </w:rPr>
      </w:pPr>
      <w:r w:rsidRPr="00D6256A">
        <w:rPr>
          <w:rFonts w:eastAsia="Arial" w:cs="Arial"/>
          <w:lang w:val="en-US" w:eastAsia="en-ZA"/>
        </w:rPr>
        <w:t>17.7.2</w:t>
      </w:r>
      <w:r w:rsidRPr="00D6256A">
        <w:rPr>
          <w:rFonts w:eastAsia="Arial" w:cs="Arial"/>
          <w:lang w:val="en-US" w:eastAsia="en-ZA"/>
        </w:rPr>
        <w:tab/>
      </w:r>
      <w:r w:rsidRPr="00D6256A">
        <w:rPr>
          <w:rFonts w:cs="Arial"/>
          <w:spacing w:val="-3"/>
          <w:lang w:val="en-US" w:eastAsia="en-ZA"/>
        </w:rPr>
        <w:t>T</w:t>
      </w:r>
      <w:r w:rsidRPr="00D6256A">
        <w:rPr>
          <w:rFonts w:cs="Arial"/>
          <w:lang w:val="en-US" w:eastAsia="en-ZA"/>
        </w:rPr>
        <w:t>he following must be recorded in respect of each claim received:</w:t>
      </w:r>
    </w:p>
    <w:p w:rsidR="00D6256A" w:rsidRPr="00D6256A" w:rsidRDefault="00D6256A" w:rsidP="00D6256A">
      <w:pPr>
        <w:rPr>
          <w:rFonts w:cs="Arial"/>
          <w:lang w:val="en-US" w:eastAsia="en-ZA"/>
        </w:rPr>
      </w:pPr>
    </w:p>
    <w:p w:rsidR="00D6256A" w:rsidRPr="00D6256A" w:rsidRDefault="004C00A6" w:rsidP="004C00A6">
      <w:pPr>
        <w:widowControl w:val="0"/>
        <w:tabs>
          <w:tab w:val="left" w:pos="1418"/>
        </w:tabs>
        <w:ind w:left="1418" w:right="156" w:hanging="567"/>
        <w:rPr>
          <w:rFonts w:eastAsia="Arial" w:cs="Arial"/>
          <w:lang w:val="en-US"/>
        </w:rPr>
      </w:pPr>
      <w:r>
        <w:rPr>
          <w:rFonts w:eastAsia="Arial" w:cs="Arial"/>
          <w:spacing w:val="-1"/>
          <w:lang w:val="en-US"/>
        </w:rPr>
        <w:t>(a)</w:t>
      </w:r>
      <w:r>
        <w:rPr>
          <w:rFonts w:eastAsia="Arial" w:cs="Arial"/>
          <w:spacing w:val="-1"/>
          <w:lang w:val="en-US"/>
        </w:rPr>
        <w:tab/>
      </w:r>
      <w:r w:rsidR="00D6256A" w:rsidRPr="00D6256A">
        <w:rPr>
          <w:rFonts w:eastAsia="Arial" w:cs="Arial"/>
          <w:spacing w:val="-1"/>
          <w:lang w:val="en-US"/>
        </w:rPr>
        <w:t>a</w:t>
      </w:r>
      <w:r w:rsidR="00D6256A" w:rsidRPr="00D6256A">
        <w:rPr>
          <w:rFonts w:eastAsia="Arial" w:cs="Arial"/>
          <w:spacing w:val="-2"/>
          <w:lang w:val="en-US"/>
        </w:rPr>
        <w:t>l</w:t>
      </w:r>
      <w:r w:rsidR="00D6256A" w:rsidRPr="00D6256A">
        <w:rPr>
          <w:rFonts w:eastAsia="Arial" w:cs="Arial"/>
          <w:lang w:val="en-US"/>
        </w:rPr>
        <w:t>l</w:t>
      </w:r>
      <w:r w:rsidR="00D6256A" w:rsidRPr="00D6256A">
        <w:rPr>
          <w:rFonts w:eastAsia="Arial" w:cs="Arial"/>
          <w:spacing w:val="28"/>
          <w:lang w:val="en-US"/>
        </w:rPr>
        <w:t xml:space="preserve"> </w:t>
      </w:r>
      <w:r w:rsidR="00D6256A" w:rsidRPr="00D6256A">
        <w:rPr>
          <w:rFonts w:eastAsia="Arial" w:cs="Arial"/>
          <w:lang w:val="en-US"/>
        </w:rPr>
        <w:t>re</w:t>
      </w:r>
      <w:r w:rsidR="00D6256A" w:rsidRPr="00D6256A">
        <w:rPr>
          <w:rFonts w:eastAsia="Arial" w:cs="Arial"/>
          <w:spacing w:val="-2"/>
          <w:lang w:val="en-US"/>
        </w:rPr>
        <w:t>l</w:t>
      </w:r>
      <w:r w:rsidR="00D6256A" w:rsidRPr="00D6256A">
        <w:rPr>
          <w:rFonts w:eastAsia="Arial" w:cs="Arial"/>
          <w:lang w:val="en-US"/>
        </w:rPr>
        <w:t>ev</w:t>
      </w:r>
      <w:r w:rsidR="00D6256A" w:rsidRPr="00D6256A">
        <w:rPr>
          <w:rFonts w:eastAsia="Arial" w:cs="Arial"/>
          <w:spacing w:val="-1"/>
          <w:lang w:val="en-US"/>
        </w:rPr>
        <w:t>a</w:t>
      </w:r>
      <w:r w:rsidR="00D6256A" w:rsidRPr="00D6256A">
        <w:rPr>
          <w:rFonts w:eastAsia="Arial" w:cs="Arial"/>
          <w:lang w:val="en-US"/>
        </w:rPr>
        <w:t>nt</w:t>
      </w:r>
      <w:r w:rsidR="00D6256A" w:rsidRPr="00D6256A">
        <w:rPr>
          <w:rFonts w:eastAsia="Arial" w:cs="Arial"/>
          <w:spacing w:val="30"/>
          <w:lang w:val="en-US"/>
        </w:rPr>
        <w:t xml:space="preserve"> </w:t>
      </w:r>
      <w:r w:rsidR="00D6256A" w:rsidRPr="00D6256A">
        <w:rPr>
          <w:rFonts w:eastAsia="Arial" w:cs="Arial"/>
          <w:lang w:val="en-US"/>
        </w:rPr>
        <w:t>d</w:t>
      </w:r>
      <w:r w:rsidR="00D6256A" w:rsidRPr="00D6256A">
        <w:rPr>
          <w:rFonts w:eastAsia="Arial" w:cs="Arial"/>
          <w:spacing w:val="-1"/>
          <w:lang w:val="en-US"/>
        </w:rPr>
        <w:t>e</w:t>
      </w:r>
      <w:r w:rsidR="00D6256A" w:rsidRPr="00D6256A">
        <w:rPr>
          <w:rFonts w:eastAsia="Arial" w:cs="Arial"/>
          <w:lang w:val="en-US"/>
        </w:rPr>
        <w:t>ta</w:t>
      </w:r>
      <w:r w:rsidR="00D6256A" w:rsidRPr="00D6256A">
        <w:rPr>
          <w:rFonts w:eastAsia="Arial" w:cs="Arial"/>
          <w:spacing w:val="-2"/>
          <w:lang w:val="en-US"/>
        </w:rPr>
        <w:t>il</w:t>
      </w:r>
      <w:r w:rsidR="00D6256A" w:rsidRPr="00D6256A">
        <w:rPr>
          <w:rFonts w:eastAsia="Arial" w:cs="Arial"/>
          <w:lang w:val="en-US"/>
        </w:rPr>
        <w:t>s</w:t>
      </w:r>
      <w:r w:rsidR="00D6256A" w:rsidRPr="00D6256A">
        <w:rPr>
          <w:rFonts w:eastAsia="Arial" w:cs="Arial"/>
          <w:spacing w:val="29"/>
          <w:lang w:val="en-US"/>
        </w:rPr>
        <w:t xml:space="preserve"> </w:t>
      </w:r>
      <w:r w:rsidR="00D6256A" w:rsidRPr="00D6256A">
        <w:rPr>
          <w:rFonts w:eastAsia="Arial" w:cs="Arial"/>
          <w:lang w:val="en-US"/>
        </w:rPr>
        <w:t>of</w:t>
      </w:r>
      <w:r w:rsidR="00D6256A" w:rsidRPr="00D6256A">
        <w:rPr>
          <w:rFonts w:eastAsia="Arial" w:cs="Arial"/>
          <w:spacing w:val="30"/>
          <w:lang w:val="en-US"/>
        </w:rPr>
        <w:t xml:space="preserve"> </w:t>
      </w:r>
      <w:r w:rsidR="00D6256A" w:rsidRPr="00D6256A">
        <w:rPr>
          <w:rFonts w:eastAsia="Arial" w:cs="Arial"/>
          <w:lang w:val="en-US"/>
        </w:rPr>
        <w:t>t</w:t>
      </w:r>
      <w:r w:rsidR="00D6256A" w:rsidRPr="00D6256A">
        <w:rPr>
          <w:rFonts w:eastAsia="Arial" w:cs="Arial"/>
          <w:spacing w:val="-3"/>
          <w:lang w:val="en-US"/>
        </w:rPr>
        <w:t>h</w:t>
      </w:r>
      <w:r w:rsidR="00D6256A" w:rsidRPr="00D6256A">
        <w:rPr>
          <w:rFonts w:eastAsia="Arial" w:cs="Arial"/>
          <w:lang w:val="en-US"/>
        </w:rPr>
        <w:t>e</w:t>
      </w:r>
      <w:r w:rsidR="00D6256A" w:rsidRPr="00D6256A">
        <w:rPr>
          <w:rFonts w:eastAsia="Arial" w:cs="Arial"/>
          <w:spacing w:val="29"/>
          <w:lang w:val="en-US"/>
        </w:rPr>
        <w:t xml:space="preserve"> </w:t>
      </w:r>
      <w:r w:rsidR="00D6256A" w:rsidRPr="00D6256A">
        <w:rPr>
          <w:rFonts w:eastAsia="Arial" w:cs="Arial"/>
          <w:lang w:val="en-US"/>
        </w:rPr>
        <w:t>claimant</w:t>
      </w:r>
      <w:r w:rsidR="00D6256A" w:rsidRPr="00D6256A">
        <w:rPr>
          <w:rFonts w:eastAsia="Arial" w:cs="Arial"/>
          <w:spacing w:val="30"/>
          <w:lang w:val="en-US"/>
        </w:rPr>
        <w:t xml:space="preserve"> </w:t>
      </w:r>
      <w:r w:rsidR="00D6256A" w:rsidRPr="00D6256A">
        <w:rPr>
          <w:rFonts w:eastAsia="Arial" w:cs="Arial"/>
          <w:lang w:val="en-US"/>
        </w:rPr>
        <w:t>a</w:t>
      </w:r>
      <w:r w:rsidR="00D6256A" w:rsidRPr="00D6256A">
        <w:rPr>
          <w:rFonts w:eastAsia="Arial" w:cs="Arial"/>
          <w:spacing w:val="-1"/>
          <w:lang w:val="en-US"/>
        </w:rPr>
        <w:t>n</w:t>
      </w:r>
      <w:r w:rsidR="00D6256A" w:rsidRPr="00D6256A">
        <w:rPr>
          <w:rFonts w:eastAsia="Arial" w:cs="Arial"/>
          <w:lang w:val="en-US"/>
        </w:rPr>
        <w:t>d</w:t>
      </w:r>
      <w:r w:rsidR="00D6256A" w:rsidRPr="00D6256A">
        <w:rPr>
          <w:rFonts w:eastAsia="Arial" w:cs="Arial"/>
          <w:spacing w:val="29"/>
          <w:lang w:val="en-US"/>
        </w:rPr>
        <w:t xml:space="preserve"> </w:t>
      </w:r>
      <w:r w:rsidR="00D6256A" w:rsidRPr="00D6256A">
        <w:rPr>
          <w:rFonts w:eastAsia="Arial" w:cs="Arial"/>
          <w:lang w:val="en-US"/>
        </w:rPr>
        <w:t>the</w:t>
      </w:r>
      <w:r w:rsidR="00D6256A" w:rsidRPr="00D6256A">
        <w:rPr>
          <w:rFonts w:eastAsia="Arial" w:cs="Arial"/>
          <w:spacing w:val="26"/>
          <w:lang w:val="en-US"/>
        </w:rPr>
        <w:t xml:space="preserve"> </w:t>
      </w:r>
      <w:r w:rsidR="00D6256A" w:rsidRPr="00D6256A">
        <w:rPr>
          <w:rFonts w:eastAsia="Arial" w:cs="Arial"/>
          <w:lang w:val="en-US"/>
        </w:rPr>
        <w:t>su</w:t>
      </w:r>
      <w:r w:rsidR="00D6256A" w:rsidRPr="00D6256A">
        <w:rPr>
          <w:rFonts w:eastAsia="Arial" w:cs="Arial"/>
          <w:spacing w:val="-1"/>
          <w:lang w:val="en-US"/>
        </w:rPr>
        <w:t>b</w:t>
      </w:r>
      <w:r w:rsidR="00D6256A" w:rsidRPr="00D6256A">
        <w:rPr>
          <w:rFonts w:eastAsia="Arial" w:cs="Arial"/>
          <w:spacing w:val="1"/>
          <w:lang w:val="en-US"/>
        </w:rPr>
        <w:t>j</w:t>
      </w:r>
      <w:r w:rsidR="00D6256A" w:rsidRPr="00D6256A">
        <w:rPr>
          <w:rFonts w:eastAsia="Arial" w:cs="Arial"/>
          <w:lang w:val="en-US"/>
        </w:rPr>
        <w:t>e</w:t>
      </w:r>
      <w:r w:rsidR="00D6256A" w:rsidRPr="00D6256A">
        <w:rPr>
          <w:rFonts w:eastAsia="Arial" w:cs="Arial"/>
          <w:spacing w:val="-3"/>
          <w:lang w:val="en-US"/>
        </w:rPr>
        <w:t>c</w:t>
      </w:r>
      <w:r w:rsidR="00D6256A" w:rsidRPr="00D6256A">
        <w:rPr>
          <w:rFonts w:eastAsia="Arial" w:cs="Arial"/>
          <w:lang w:val="en-US"/>
        </w:rPr>
        <w:t>t</w:t>
      </w:r>
      <w:r w:rsidR="00D6256A" w:rsidRPr="00D6256A">
        <w:rPr>
          <w:rFonts w:eastAsia="Arial" w:cs="Arial"/>
          <w:spacing w:val="28"/>
          <w:lang w:val="en-US"/>
        </w:rPr>
        <w:t xml:space="preserve"> </w:t>
      </w:r>
      <w:r w:rsidR="00D6256A" w:rsidRPr="00D6256A">
        <w:rPr>
          <w:rFonts w:eastAsia="Arial" w:cs="Arial"/>
          <w:spacing w:val="3"/>
          <w:lang w:val="en-US"/>
        </w:rPr>
        <w:t>m</w:t>
      </w:r>
      <w:r w:rsidR="00D6256A" w:rsidRPr="00D6256A">
        <w:rPr>
          <w:rFonts w:eastAsia="Arial" w:cs="Arial"/>
          <w:spacing w:val="-3"/>
          <w:lang w:val="en-US"/>
        </w:rPr>
        <w:t>a</w:t>
      </w:r>
      <w:r w:rsidR="00D6256A" w:rsidRPr="00D6256A">
        <w:rPr>
          <w:rFonts w:eastAsia="Arial" w:cs="Arial"/>
          <w:lang w:val="en-US"/>
        </w:rPr>
        <w:t>tt</w:t>
      </w:r>
      <w:r w:rsidR="00D6256A" w:rsidRPr="00D6256A">
        <w:rPr>
          <w:rFonts w:eastAsia="Arial" w:cs="Arial"/>
          <w:spacing w:val="-3"/>
          <w:lang w:val="en-US"/>
        </w:rPr>
        <w:t>e</w:t>
      </w:r>
      <w:r w:rsidR="00D6256A" w:rsidRPr="00D6256A">
        <w:rPr>
          <w:rFonts w:eastAsia="Arial" w:cs="Arial"/>
          <w:lang w:val="en-US"/>
        </w:rPr>
        <w:t>r</w:t>
      </w:r>
      <w:r w:rsidR="00D6256A" w:rsidRPr="00D6256A">
        <w:rPr>
          <w:rFonts w:eastAsia="Arial" w:cs="Arial"/>
          <w:spacing w:val="30"/>
          <w:lang w:val="en-US"/>
        </w:rPr>
        <w:t xml:space="preserve"> </w:t>
      </w:r>
      <w:r w:rsidR="00D6256A" w:rsidRPr="00D6256A">
        <w:rPr>
          <w:rFonts w:eastAsia="Arial" w:cs="Arial"/>
          <w:spacing w:val="-3"/>
          <w:lang w:val="en-US"/>
        </w:rPr>
        <w:t>o</w:t>
      </w:r>
      <w:r w:rsidR="00D6256A" w:rsidRPr="00D6256A">
        <w:rPr>
          <w:rFonts w:eastAsia="Arial" w:cs="Arial"/>
          <w:lang w:val="en-US"/>
        </w:rPr>
        <w:t>f</w:t>
      </w:r>
      <w:r w:rsidR="00D6256A" w:rsidRPr="00D6256A">
        <w:rPr>
          <w:rFonts w:eastAsia="Arial" w:cs="Arial"/>
          <w:spacing w:val="30"/>
          <w:lang w:val="en-US"/>
        </w:rPr>
        <w:t xml:space="preserve"> </w:t>
      </w:r>
      <w:r w:rsidR="00D6256A" w:rsidRPr="00D6256A">
        <w:rPr>
          <w:rFonts w:eastAsia="Arial" w:cs="Arial"/>
          <w:lang w:val="en-US"/>
        </w:rPr>
        <w:t>the</w:t>
      </w:r>
      <w:r w:rsidR="00D6256A" w:rsidRPr="00D6256A">
        <w:rPr>
          <w:rFonts w:eastAsia="Arial" w:cs="Arial"/>
          <w:spacing w:val="29"/>
          <w:lang w:val="en-US"/>
        </w:rPr>
        <w:t xml:space="preserve"> </w:t>
      </w:r>
      <w:r w:rsidR="00D6256A" w:rsidRPr="00D6256A">
        <w:rPr>
          <w:rFonts w:eastAsia="Arial" w:cs="Arial"/>
          <w:lang w:val="en-US"/>
        </w:rPr>
        <w:t>claim</w:t>
      </w:r>
      <w:r w:rsidR="00D6256A" w:rsidRPr="00D6256A">
        <w:rPr>
          <w:rFonts w:eastAsia="Arial" w:cs="Arial"/>
          <w:spacing w:val="6"/>
          <w:lang w:val="en-US"/>
        </w:rPr>
        <w:t>;</w:t>
      </w:r>
      <w:r w:rsidR="00D6256A" w:rsidRPr="00D6256A">
        <w:rPr>
          <w:rFonts w:eastAsia="Arial" w:cs="Arial"/>
          <w:lang w:val="en-US"/>
        </w:rPr>
        <w:t xml:space="preserve"> </w:t>
      </w:r>
    </w:p>
    <w:p w:rsidR="00D6256A" w:rsidRPr="00D6256A" w:rsidRDefault="00D6256A" w:rsidP="004C00A6">
      <w:pPr>
        <w:widowControl w:val="0"/>
        <w:tabs>
          <w:tab w:val="left" w:pos="1418"/>
        </w:tabs>
        <w:ind w:left="1418" w:right="156" w:hanging="567"/>
        <w:rPr>
          <w:rFonts w:eastAsia="Arial" w:cs="Arial"/>
          <w:lang w:val="en-US"/>
        </w:rPr>
      </w:pPr>
    </w:p>
    <w:p w:rsidR="00D6256A" w:rsidRPr="00D6256A" w:rsidRDefault="004C00A6" w:rsidP="004C00A6">
      <w:pPr>
        <w:widowControl w:val="0"/>
        <w:tabs>
          <w:tab w:val="left" w:pos="1418"/>
        </w:tabs>
        <w:ind w:left="1418" w:right="156" w:hanging="567"/>
        <w:rPr>
          <w:rFonts w:eastAsia="Arial" w:cs="Arial"/>
          <w:lang w:val="en-US"/>
        </w:rPr>
      </w:pPr>
      <w:r>
        <w:rPr>
          <w:rFonts w:eastAsia="Arial" w:cs="Arial"/>
          <w:lang w:val="en-US"/>
        </w:rPr>
        <w:t>(b)</w:t>
      </w:r>
      <w:r>
        <w:rPr>
          <w:rFonts w:eastAsia="Arial" w:cs="Arial"/>
          <w:lang w:val="en-US"/>
        </w:rPr>
        <w:tab/>
      </w:r>
      <w:r w:rsidR="00D6256A" w:rsidRPr="00D6256A">
        <w:rPr>
          <w:rFonts w:eastAsia="Arial" w:cs="Arial"/>
          <w:lang w:val="en-US"/>
        </w:rPr>
        <w:t>co</w:t>
      </w:r>
      <w:r w:rsidR="00D6256A" w:rsidRPr="00D6256A">
        <w:rPr>
          <w:rFonts w:eastAsia="Arial" w:cs="Arial"/>
          <w:spacing w:val="-1"/>
          <w:lang w:val="en-US"/>
        </w:rPr>
        <w:t>p</w:t>
      </w:r>
      <w:r w:rsidR="00D6256A" w:rsidRPr="00D6256A">
        <w:rPr>
          <w:rFonts w:eastAsia="Arial" w:cs="Arial"/>
          <w:spacing w:val="-2"/>
          <w:lang w:val="en-US"/>
        </w:rPr>
        <w:t>i</w:t>
      </w:r>
      <w:r w:rsidR="00D6256A" w:rsidRPr="00D6256A">
        <w:rPr>
          <w:rFonts w:eastAsia="Arial" w:cs="Arial"/>
          <w:lang w:val="en-US"/>
        </w:rPr>
        <w:t xml:space="preserve">es </w:t>
      </w:r>
      <w:r w:rsidR="00D6256A" w:rsidRPr="00D6256A">
        <w:rPr>
          <w:rFonts w:eastAsia="Arial" w:cs="Arial"/>
          <w:spacing w:val="-3"/>
          <w:lang w:val="en-US"/>
        </w:rPr>
        <w:t>o</w:t>
      </w:r>
      <w:r w:rsidR="00D6256A" w:rsidRPr="00D6256A">
        <w:rPr>
          <w:rFonts w:eastAsia="Arial" w:cs="Arial"/>
          <w:lang w:val="en-US"/>
        </w:rPr>
        <w:t>f</w:t>
      </w:r>
      <w:r w:rsidR="00D6256A" w:rsidRPr="00D6256A">
        <w:rPr>
          <w:rFonts w:eastAsia="Arial" w:cs="Arial"/>
          <w:spacing w:val="4"/>
          <w:lang w:val="en-US"/>
        </w:rPr>
        <w:t xml:space="preserve"> </w:t>
      </w:r>
      <w:r w:rsidR="00D6256A" w:rsidRPr="00D6256A">
        <w:rPr>
          <w:rFonts w:eastAsia="Arial" w:cs="Arial"/>
          <w:lang w:val="en-US"/>
        </w:rPr>
        <w:t>a</w:t>
      </w:r>
      <w:r w:rsidR="00D6256A" w:rsidRPr="00D6256A">
        <w:rPr>
          <w:rFonts w:eastAsia="Arial" w:cs="Arial"/>
          <w:spacing w:val="-2"/>
          <w:lang w:val="en-US"/>
        </w:rPr>
        <w:t>l</w:t>
      </w:r>
      <w:r w:rsidR="00D6256A" w:rsidRPr="00D6256A">
        <w:rPr>
          <w:rFonts w:eastAsia="Arial" w:cs="Arial"/>
          <w:lang w:val="en-US"/>
        </w:rPr>
        <w:t>l</w:t>
      </w:r>
      <w:r w:rsidR="00D6256A" w:rsidRPr="00D6256A">
        <w:rPr>
          <w:rFonts w:eastAsia="Arial" w:cs="Arial"/>
          <w:spacing w:val="-3"/>
          <w:lang w:val="en-US"/>
        </w:rPr>
        <w:t xml:space="preserve"> </w:t>
      </w:r>
      <w:r w:rsidR="00D6256A" w:rsidRPr="00D6256A">
        <w:rPr>
          <w:rFonts w:eastAsia="Arial" w:cs="Arial"/>
          <w:lang w:val="en-US"/>
        </w:rPr>
        <w:t>re</w:t>
      </w:r>
      <w:r w:rsidR="00D6256A" w:rsidRPr="00D6256A">
        <w:rPr>
          <w:rFonts w:eastAsia="Arial" w:cs="Arial"/>
          <w:spacing w:val="-2"/>
          <w:lang w:val="en-US"/>
        </w:rPr>
        <w:t>l</w:t>
      </w:r>
      <w:r w:rsidR="00D6256A" w:rsidRPr="00D6256A">
        <w:rPr>
          <w:rFonts w:eastAsia="Arial" w:cs="Arial"/>
          <w:lang w:val="en-US"/>
        </w:rPr>
        <w:t>ev</w:t>
      </w:r>
      <w:r w:rsidR="00D6256A" w:rsidRPr="00D6256A">
        <w:rPr>
          <w:rFonts w:eastAsia="Arial" w:cs="Arial"/>
          <w:spacing w:val="-1"/>
          <w:lang w:val="en-US"/>
        </w:rPr>
        <w:t>a</w:t>
      </w:r>
      <w:r w:rsidR="00D6256A" w:rsidRPr="00D6256A">
        <w:rPr>
          <w:rFonts w:eastAsia="Arial" w:cs="Arial"/>
          <w:lang w:val="en-US"/>
        </w:rPr>
        <w:t>nt</w:t>
      </w:r>
      <w:r w:rsidR="00D6256A" w:rsidRPr="00D6256A">
        <w:rPr>
          <w:rFonts w:eastAsia="Arial" w:cs="Arial"/>
          <w:spacing w:val="1"/>
          <w:lang w:val="en-US"/>
        </w:rPr>
        <w:t xml:space="preserve"> </w:t>
      </w:r>
      <w:r w:rsidR="00D6256A" w:rsidRPr="00D6256A">
        <w:rPr>
          <w:rFonts w:eastAsia="Arial" w:cs="Arial"/>
          <w:lang w:val="en-US"/>
        </w:rPr>
        <w:t>ev</w:t>
      </w:r>
      <w:r w:rsidR="00D6256A" w:rsidRPr="00D6256A">
        <w:rPr>
          <w:rFonts w:eastAsia="Arial" w:cs="Arial"/>
          <w:spacing w:val="-2"/>
          <w:lang w:val="en-US"/>
        </w:rPr>
        <w:t>i</w:t>
      </w:r>
      <w:r w:rsidR="00D6256A" w:rsidRPr="00D6256A">
        <w:rPr>
          <w:rFonts w:eastAsia="Arial" w:cs="Arial"/>
          <w:lang w:val="en-US"/>
        </w:rPr>
        <w:t>d</w:t>
      </w:r>
      <w:r w:rsidR="00D6256A" w:rsidRPr="00D6256A">
        <w:rPr>
          <w:rFonts w:eastAsia="Arial" w:cs="Arial"/>
          <w:spacing w:val="-1"/>
          <w:lang w:val="en-US"/>
        </w:rPr>
        <w:t>e</w:t>
      </w:r>
      <w:r w:rsidR="00D6256A" w:rsidRPr="00D6256A">
        <w:rPr>
          <w:rFonts w:eastAsia="Arial" w:cs="Arial"/>
          <w:lang w:val="en-US"/>
        </w:rPr>
        <w:t>nc</w:t>
      </w:r>
      <w:r w:rsidR="00D6256A" w:rsidRPr="00D6256A">
        <w:rPr>
          <w:rFonts w:eastAsia="Arial" w:cs="Arial"/>
          <w:spacing w:val="-4"/>
          <w:lang w:val="en-US"/>
        </w:rPr>
        <w:t>e</w:t>
      </w:r>
      <w:r w:rsidR="00D6256A" w:rsidRPr="00D6256A">
        <w:rPr>
          <w:rFonts w:eastAsia="Arial" w:cs="Arial"/>
          <w:lang w:val="en-US"/>
        </w:rPr>
        <w:t>,</w:t>
      </w:r>
      <w:r w:rsidR="00D6256A" w:rsidRPr="00D6256A">
        <w:rPr>
          <w:rFonts w:eastAsia="Arial" w:cs="Arial"/>
          <w:spacing w:val="-1"/>
          <w:lang w:val="en-US"/>
        </w:rPr>
        <w:t xml:space="preserve"> </w:t>
      </w:r>
      <w:r w:rsidR="00D6256A" w:rsidRPr="00D6256A">
        <w:rPr>
          <w:rFonts w:eastAsia="Arial" w:cs="Arial"/>
          <w:lang w:val="en-US"/>
        </w:rPr>
        <w:t>cor</w:t>
      </w:r>
      <w:r w:rsidR="00D6256A" w:rsidRPr="00D6256A">
        <w:rPr>
          <w:rFonts w:eastAsia="Arial" w:cs="Arial"/>
          <w:spacing w:val="-2"/>
          <w:lang w:val="en-US"/>
        </w:rPr>
        <w:t>r</w:t>
      </w:r>
      <w:r w:rsidR="00D6256A" w:rsidRPr="00D6256A">
        <w:rPr>
          <w:rFonts w:eastAsia="Arial" w:cs="Arial"/>
          <w:lang w:val="en-US"/>
        </w:rPr>
        <w:t>es</w:t>
      </w:r>
      <w:r w:rsidR="00D6256A" w:rsidRPr="00D6256A">
        <w:rPr>
          <w:rFonts w:eastAsia="Arial" w:cs="Arial"/>
          <w:spacing w:val="-4"/>
          <w:lang w:val="en-US"/>
        </w:rPr>
        <w:t>p</w:t>
      </w:r>
      <w:r w:rsidR="00D6256A" w:rsidRPr="00D6256A">
        <w:rPr>
          <w:rFonts w:eastAsia="Arial" w:cs="Arial"/>
          <w:lang w:val="en-US"/>
        </w:rPr>
        <w:t>o</w:t>
      </w:r>
      <w:r w:rsidR="00D6256A" w:rsidRPr="00D6256A">
        <w:rPr>
          <w:rFonts w:eastAsia="Arial" w:cs="Arial"/>
          <w:spacing w:val="-1"/>
          <w:lang w:val="en-US"/>
        </w:rPr>
        <w:t>n</w:t>
      </w:r>
      <w:r w:rsidR="00D6256A" w:rsidRPr="00D6256A">
        <w:rPr>
          <w:rFonts w:eastAsia="Arial" w:cs="Arial"/>
          <w:lang w:val="en-US"/>
        </w:rPr>
        <w:t>d</w:t>
      </w:r>
      <w:r w:rsidR="00D6256A" w:rsidRPr="00D6256A">
        <w:rPr>
          <w:rFonts w:eastAsia="Arial" w:cs="Arial"/>
          <w:spacing w:val="-1"/>
          <w:lang w:val="en-US"/>
        </w:rPr>
        <w:t>e</w:t>
      </w:r>
      <w:r w:rsidR="00D6256A" w:rsidRPr="00D6256A">
        <w:rPr>
          <w:rFonts w:eastAsia="Arial" w:cs="Arial"/>
          <w:lang w:val="en-US"/>
        </w:rPr>
        <w:t>nce a</w:t>
      </w:r>
      <w:r w:rsidR="00D6256A" w:rsidRPr="00D6256A">
        <w:rPr>
          <w:rFonts w:eastAsia="Arial" w:cs="Arial"/>
          <w:spacing w:val="-1"/>
          <w:lang w:val="en-US"/>
        </w:rPr>
        <w:t>n</w:t>
      </w:r>
      <w:r w:rsidR="00D6256A" w:rsidRPr="00D6256A">
        <w:rPr>
          <w:rFonts w:eastAsia="Arial" w:cs="Arial"/>
          <w:lang w:val="en-US"/>
        </w:rPr>
        <w:t>d d</w:t>
      </w:r>
      <w:r w:rsidR="00D6256A" w:rsidRPr="00D6256A">
        <w:rPr>
          <w:rFonts w:eastAsia="Arial" w:cs="Arial"/>
          <w:spacing w:val="-3"/>
          <w:lang w:val="en-US"/>
        </w:rPr>
        <w:t>e</w:t>
      </w:r>
      <w:r w:rsidR="00D6256A" w:rsidRPr="00D6256A">
        <w:rPr>
          <w:rFonts w:eastAsia="Arial" w:cs="Arial"/>
          <w:lang w:val="en-US"/>
        </w:rPr>
        <w:t>c</w:t>
      </w:r>
      <w:r w:rsidR="00D6256A" w:rsidRPr="00D6256A">
        <w:rPr>
          <w:rFonts w:eastAsia="Arial" w:cs="Arial"/>
          <w:spacing w:val="-2"/>
          <w:lang w:val="en-US"/>
        </w:rPr>
        <w:t>i</w:t>
      </w:r>
      <w:r w:rsidR="00D6256A" w:rsidRPr="00D6256A">
        <w:rPr>
          <w:rFonts w:eastAsia="Arial" w:cs="Arial"/>
          <w:lang w:val="en-US"/>
        </w:rPr>
        <w:t>s</w:t>
      </w:r>
      <w:r w:rsidR="00D6256A" w:rsidRPr="00D6256A">
        <w:rPr>
          <w:rFonts w:eastAsia="Arial" w:cs="Arial"/>
          <w:spacing w:val="-2"/>
          <w:lang w:val="en-US"/>
        </w:rPr>
        <w:t>i</w:t>
      </w:r>
      <w:r w:rsidR="00D6256A" w:rsidRPr="00D6256A">
        <w:rPr>
          <w:rFonts w:eastAsia="Arial" w:cs="Arial"/>
          <w:lang w:val="en-US"/>
        </w:rPr>
        <w:t>o</w:t>
      </w:r>
      <w:r w:rsidR="00D6256A" w:rsidRPr="00D6256A">
        <w:rPr>
          <w:rFonts w:eastAsia="Arial" w:cs="Arial"/>
          <w:spacing w:val="-1"/>
          <w:lang w:val="en-US"/>
        </w:rPr>
        <w:t>n</w:t>
      </w:r>
      <w:r w:rsidR="00D6256A" w:rsidRPr="00D6256A">
        <w:rPr>
          <w:rFonts w:eastAsia="Arial" w:cs="Arial"/>
          <w:spacing w:val="2"/>
          <w:lang w:val="en-US"/>
        </w:rPr>
        <w:t>s; and</w:t>
      </w:r>
    </w:p>
    <w:p w:rsidR="00D6256A" w:rsidRPr="00D6256A" w:rsidRDefault="00D6256A" w:rsidP="004C00A6">
      <w:pPr>
        <w:widowControl w:val="0"/>
        <w:tabs>
          <w:tab w:val="left" w:pos="1418"/>
        </w:tabs>
        <w:ind w:left="1418" w:right="161" w:hanging="567"/>
        <w:rPr>
          <w:rFonts w:eastAsia="Arial" w:cs="Arial"/>
          <w:lang w:val="en-US"/>
        </w:rPr>
      </w:pPr>
    </w:p>
    <w:p w:rsidR="00D6256A" w:rsidRPr="00D6256A" w:rsidRDefault="004C00A6" w:rsidP="004C00A6">
      <w:pPr>
        <w:widowControl w:val="0"/>
        <w:tabs>
          <w:tab w:val="left" w:pos="1418"/>
        </w:tabs>
        <w:ind w:left="1418" w:right="161" w:hanging="567"/>
        <w:rPr>
          <w:rFonts w:eastAsia="Arial" w:cs="Arial"/>
          <w:lang w:val="en-US"/>
        </w:rPr>
      </w:pPr>
      <w:r>
        <w:rPr>
          <w:rFonts w:eastAsia="Arial" w:cs="Arial"/>
          <w:spacing w:val="-1"/>
          <w:lang w:val="en-US"/>
        </w:rPr>
        <w:t>(c)</w:t>
      </w:r>
      <w:r>
        <w:rPr>
          <w:rFonts w:eastAsia="Arial" w:cs="Arial"/>
          <w:spacing w:val="-1"/>
          <w:lang w:val="en-US"/>
        </w:rPr>
        <w:tab/>
      </w:r>
      <w:r w:rsidR="00D6256A" w:rsidRPr="00D6256A">
        <w:rPr>
          <w:rFonts w:eastAsia="Arial" w:cs="Arial"/>
          <w:spacing w:val="-1"/>
          <w:lang w:val="en-US"/>
        </w:rPr>
        <w:t>p</w:t>
      </w:r>
      <w:r w:rsidR="00D6256A" w:rsidRPr="00D6256A">
        <w:rPr>
          <w:rFonts w:eastAsia="Arial" w:cs="Arial"/>
          <w:lang w:val="en-US"/>
        </w:rPr>
        <w:t>ro</w:t>
      </w:r>
      <w:r w:rsidR="00D6256A" w:rsidRPr="00D6256A">
        <w:rPr>
          <w:rFonts w:eastAsia="Arial" w:cs="Arial"/>
          <w:spacing w:val="-1"/>
          <w:lang w:val="en-US"/>
        </w:rPr>
        <w:t>g</w:t>
      </w:r>
      <w:r w:rsidR="00D6256A" w:rsidRPr="00D6256A">
        <w:rPr>
          <w:rFonts w:eastAsia="Arial" w:cs="Arial"/>
          <w:lang w:val="en-US"/>
        </w:rPr>
        <w:t>ress</w:t>
      </w:r>
      <w:r w:rsidR="00D6256A" w:rsidRPr="00D6256A">
        <w:rPr>
          <w:rFonts w:eastAsia="Arial" w:cs="Arial"/>
          <w:spacing w:val="19"/>
          <w:lang w:val="en-US"/>
        </w:rPr>
        <w:t xml:space="preserve"> </w:t>
      </w:r>
      <w:r w:rsidR="00D6256A" w:rsidRPr="00D6256A">
        <w:rPr>
          <w:rFonts w:eastAsia="Arial" w:cs="Arial"/>
          <w:lang w:val="en-US"/>
        </w:rPr>
        <w:t>a</w:t>
      </w:r>
      <w:r w:rsidR="00D6256A" w:rsidRPr="00D6256A">
        <w:rPr>
          <w:rFonts w:eastAsia="Arial" w:cs="Arial"/>
          <w:spacing w:val="-1"/>
          <w:lang w:val="en-US"/>
        </w:rPr>
        <w:t>n</w:t>
      </w:r>
      <w:r w:rsidR="00D6256A" w:rsidRPr="00D6256A">
        <w:rPr>
          <w:rFonts w:eastAsia="Arial" w:cs="Arial"/>
          <w:lang w:val="en-US"/>
        </w:rPr>
        <w:t>d</w:t>
      </w:r>
      <w:r w:rsidR="00D6256A" w:rsidRPr="00D6256A">
        <w:rPr>
          <w:rFonts w:eastAsia="Arial" w:cs="Arial"/>
          <w:spacing w:val="19"/>
          <w:lang w:val="en-US"/>
        </w:rPr>
        <w:t xml:space="preserve"> </w:t>
      </w:r>
      <w:r w:rsidR="00D6256A" w:rsidRPr="00D6256A">
        <w:rPr>
          <w:rFonts w:eastAsia="Arial" w:cs="Arial"/>
          <w:spacing w:val="-3"/>
          <w:lang w:val="en-US"/>
        </w:rPr>
        <w:t>s</w:t>
      </w:r>
      <w:r w:rsidR="00D6256A" w:rsidRPr="00D6256A">
        <w:rPr>
          <w:rFonts w:eastAsia="Arial" w:cs="Arial"/>
          <w:lang w:val="en-US"/>
        </w:rPr>
        <w:t>tatus</w:t>
      </w:r>
      <w:r w:rsidR="00D6256A" w:rsidRPr="00D6256A">
        <w:rPr>
          <w:rFonts w:eastAsia="Arial" w:cs="Arial"/>
          <w:spacing w:val="20"/>
          <w:lang w:val="en-US"/>
        </w:rPr>
        <w:t xml:space="preserve"> </w:t>
      </w:r>
      <w:r w:rsidR="00D6256A" w:rsidRPr="00D6256A">
        <w:rPr>
          <w:rFonts w:eastAsia="Arial" w:cs="Arial"/>
          <w:spacing w:val="-3"/>
          <w:lang w:val="en-US"/>
        </w:rPr>
        <w:t>o</w:t>
      </w:r>
      <w:r w:rsidR="00D6256A" w:rsidRPr="00D6256A">
        <w:rPr>
          <w:rFonts w:eastAsia="Arial" w:cs="Arial"/>
          <w:lang w:val="en-US"/>
        </w:rPr>
        <w:t>f</w:t>
      </w:r>
      <w:r w:rsidR="00D6256A" w:rsidRPr="00D6256A">
        <w:rPr>
          <w:rFonts w:eastAsia="Arial" w:cs="Arial"/>
          <w:spacing w:val="21"/>
          <w:lang w:val="en-US"/>
        </w:rPr>
        <w:t xml:space="preserve"> </w:t>
      </w:r>
      <w:r w:rsidR="00D6256A" w:rsidRPr="00D6256A">
        <w:rPr>
          <w:rFonts w:eastAsia="Arial" w:cs="Arial"/>
          <w:spacing w:val="-2"/>
          <w:lang w:val="en-US"/>
        </w:rPr>
        <w:t>t</w:t>
      </w:r>
      <w:r w:rsidR="00D6256A" w:rsidRPr="00D6256A">
        <w:rPr>
          <w:rFonts w:eastAsia="Arial" w:cs="Arial"/>
          <w:lang w:val="en-US"/>
        </w:rPr>
        <w:t>he</w:t>
      </w:r>
      <w:r w:rsidR="00D6256A" w:rsidRPr="00D6256A">
        <w:rPr>
          <w:rFonts w:eastAsia="Arial" w:cs="Arial"/>
          <w:spacing w:val="19"/>
          <w:lang w:val="en-US"/>
        </w:rPr>
        <w:t xml:space="preserve"> </w:t>
      </w:r>
      <w:r w:rsidR="00D6256A" w:rsidRPr="00D6256A">
        <w:rPr>
          <w:rFonts w:eastAsia="Arial" w:cs="Arial"/>
          <w:lang w:val="en-US"/>
        </w:rPr>
        <w:t>claim,</w:t>
      </w:r>
      <w:r w:rsidR="00D6256A" w:rsidRPr="00D6256A">
        <w:rPr>
          <w:rFonts w:eastAsia="Arial" w:cs="Arial"/>
          <w:spacing w:val="21"/>
          <w:lang w:val="en-US"/>
        </w:rPr>
        <w:t xml:space="preserve"> </w:t>
      </w:r>
      <w:r w:rsidR="00D6256A" w:rsidRPr="00D6256A">
        <w:rPr>
          <w:rFonts w:eastAsia="Arial" w:cs="Arial"/>
          <w:spacing w:val="-2"/>
          <w:lang w:val="en-US"/>
        </w:rPr>
        <w:t>i</w:t>
      </w:r>
      <w:r w:rsidR="00D6256A" w:rsidRPr="00D6256A">
        <w:rPr>
          <w:rFonts w:eastAsia="Arial" w:cs="Arial"/>
          <w:lang w:val="en-US"/>
        </w:rPr>
        <w:t>nc</w:t>
      </w:r>
      <w:r w:rsidR="00D6256A" w:rsidRPr="00D6256A">
        <w:rPr>
          <w:rFonts w:eastAsia="Arial" w:cs="Arial"/>
          <w:spacing w:val="-2"/>
          <w:lang w:val="en-US"/>
        </w:rPr>
        <w:t>l</w:t>
      </w:r>
      <w:r w:rsidR="00D6256A" w:rsidRPr="00D6256A">
        <w:rPr>
          <w:rFonts w:eastAsia="Arial" w:cs="Arial"/>
          <w:lang w:val="en-US"/>
        </w:rPr>
        <w:t>u</w:t>
      </w:r>
      <w:r w:rsidR="00D6256A" w:rsidRPr="00D6256A">
        <w:rPr>
          <w:rFonts w:eastAsia="Arial" w:cs="Arial"/>
          <w:spacing w:val="-1"/>
          <w:lang w:val="en-US"/>
        </w:rPr>
        <w:t>d</w:t>
      </w:r>
      <w:r w:rsidR="00D6256A" w:rsidRPr="00D6256A">
        <w:rPr>
          <w:rFonts w:eastAsia="Arial" w:cs="Arial"/>
          <w:spacing w:val="-2"/>
          <w:lang w:val="en-US"/>
        </w:rPr>
        <w:t>i</w:t>
      </w:r>
      <w:r w:rsidR="00D6256A" w:rsidRPr="00D6256A">
        <w:rPr>
          <w:rFonts w:eastAsia="Arial" w:cs="Arial"/>
          <w:lang w:val="en-US"/>
        </w:rPr>
        <w:t>ng</w:t>
      </w:r>
      <w:r w:rsidR="00D6256A" w:rsidRPr="00D6256A">
        <w:rPr>
          <w:rFonts w:eastAsia="Arial" w:cs="Arial"/>
          <w:spacing w:val="19"/>
          <w:lang w:val="en-US"/>
        </w:rPr>
        <w:t xml:space="preserve"> </w:t>
      </w:r>
      <w:r w:rsidR="00D6256A" w:rsidRPr="00D6256A">
        <w:rPr>
          <w:rFonts w:eastAsia="Arial" w:cs="Arial"/>
          <w:spacing w:val="-4"/>
          <w:lang w:val="en-US"/>
        </w:rPr>
        <w:t>w</w:t>
      </w:r>
      <w:r w:rsidR="00D6256A" w:rsidRPr="00D6256A">
        <w:rPr>
          <w:rFonts w:eastAsia="Arial" w:cs="Arial"/>
          <w:lang w:val="en-US"/>
        </w:rPr>
        <w:t>h</w:t>
      </w:r>
      <w:r w:rsidR="00D6256A" w:rsidRPr="00D6256A">
        <w:rPr>
          <w:rFonts w:eastAsia="Arial" w:cs="Arial"/>
          <w:spacing w:val="-1"/>
          <w:lang w:val="en-US"/>
        </w:rPr>
        <w:t>e</w:t>
      </w:r>
      <w:r w:rsidR="00D6256A" w:rsidRPr="00D6256A">
        <w:rPr>
          <w:rFonts w:eastAsia="Arial" w:cs="Arial"/>
          <w:lang w:val="en-US"/>
        </w:rPr>
        <w:t>th</w:t>
      </w:r>
      <w:r w:rsidR="00D6256A" w:rsidRPr="00D6256A">
        <w:rPr>
          <w:rFonts w:eastAsia="Arial" w:cs="Arial"/>
          <w:spacing w:val="-1"/>
          <w:lang w:val="en-US"/>
        </w:rPr>
        <w:t>e</w:t>
      </w:r>
      <w:r w:rsidR="00D6256A" w:rsidRPr="00D6256A">
        <w:rPr>
          <w:rFonts w:eastAsia="Arial" w:cs="Arial"/>
          <w:lang w:val="en-US"/>
        </w:rPr>
        <w:t>r</w:t>
      </w:r>
      <w:r w:rsidR="00D6256A" w:rsidRPr="00D6256A">
        <w:rPr>
          <w:rFonts w:eastAsia="Arial" w:cs="Arial"/>
          <w:spacing w:val="20"/>
          <w:lang w:val="en-US"/>
        </w:rPr>
        <w:t xml:space="preserve"> </w:t>
      </w:r>
      <w:r w:rsidR="00D6256A" w:rsidRPr="00D6256A">
        <w:rPr>
          <w:rFonts w:eastAsia="Arial" w:cs="Arial"/>
          <w:lang w:val="en-US"/>
        </w:rPr>
        <w:t>such</w:t>
      </w:r>
      <w:r w:rsidR="00D6256A" w:rsidRPr="00D6256A">
        <w:rPr>
          <w:rFonts w:eastAsia="Arial" w:cs="Arial"/>
          <w:spacing w:val="19"/>
          <w:lang w:val="en-US"/>
        </w:rPr>
        <w:t xml:space="preserve"> </w:t>
      </w:r>
      <w:r w:rsidR="00D6256A" w:rsidRPr="00D6256A">
        <w:rPr>
          <w:rFonts w:eastAsia="Arial" w:cs="Arial"/>
          <w:lang w:val="en-US"/>
        </w:rPr>
        <w:t>progress</w:t>
      </w:r>
      <w:r w:rsidR="00D6256A" w:rsidRPr="00D6256A">
        <w:rPr>
          <w:rFonts w:eastAsia="Arial" w:cs="Arial"/>
          <w:spacing w:val="20"/>
          <w:lang w:val="en-US"/>
        </w:rPr>
        <w:t xml:space="preserve"> </w:t>
      </w:r>
      <w:r w:rsidR="00D6256A" w:rsidRPr="00D6256A">
        <w:rPr>
          <w:rFonts w:eastAsia="Arial" w:cs="Arial"/>
          <w:spacing w:val="-4"/>
          <w:lang w:val="en-US"/>
        </w:rPr>
        <w:t>i</w:t>
      </w:r>
      <w:r w:rsidR="00D6256A" w:rsidRPr="00D6256A">
        <w:rPr>
          <w:rFonts w:eastAsia="Arial" w:cs="Arial"/>
          <w:lang w:val="en-US"/>
        </w:rPr>
        <w:t>s</w:t>
      </w:r>
      <w:r w:rsidR="00D6256A" w:rsidRPr="00D6256A">
        <w:rPr>
          <w:rFonts w:eastAsia="Arial" w:cs="Arial"/>
          <w:spacing w:val="20"/>
          <w:lang w:val="en-US"/>
        </w:rPr>
        <w:t xml:space="preserve"> </w:t>
      </w:r>
      <w:r w:rsidR="00D6256A" w:rsidRPr="00D6256A">
        <w:rPr>
          <w:rFonts w:eastAsia="Arial" w:cs="Arial"/>
          <w:spacing w:val="-2"/>
          <w:lang w:val="en-US"/>
        </w:rPr>
        <w:t>wi</w:t>
      </w:r>
      <w:r w:rsidR="00D6256A" w:rsidRPr="00D6256A">
        <w:rPr>
          <w:rFonts w:eastAsia="Arial" w:cs="Arial"/>
          <w:lang w:val="en-US"/>
        </w:rPr>
        <w:t>th</w:t>
      </w:r>
      <w:r w:rsidR="00D6256A" w:rsidRPr="00D6256A">
        <w:rPr>
          <w:rFonts w:eastAsia="Arial" w:cs="Arial"/>
          <w:spacing w:val="-2"/>
          <w:lang w:val="en-US"/>
        </w:rPr>
        <w:t>i</w:t>
      </w:r>
      <w:r w:rsidR="00D6256A" w:rsidRPr="00D6256A">
        <w:rPr>
          <w:rFonts w:eastAsia="Arial" w:cs="Arial"/>
          <w:lang w:val="en-US"/>
        </w:rPr>
        <w:t>n or</w:t>
      </w:r>
      <w:r w:rsidR="00D6256A" w:rsidRPr="00D6256A">
        <w:rPr>
          <w:rFonts w:eastAsia="Arial" w:cs="Arial"/>
          <w:spacing w:val="1"/>
          <w:lang w:val="en-US"/>
        </w:rPr>
        <w:t xml:space="preserve"> </w:t>
      </w:r>
      <w:r w:rsidR="00D6256A" w:rsidRPr="00D6256A">
        <w:rPr>
          <w:rFonts w:eastAsia="Arial" w:cs="Arial"/>
          <w:lang w:val="en-US"/>
        </w:rPr>
        <w:t>o</w:t>
      </w:r>
      <w:r w:rsidR="00D6256A" w:rsidRPr="00D6256A">
        <w:rPr>
          <w:rFonts w:eastAsia="Arial" w:cs="Arial"/>
          <w:spacing w:val="-4"/>
          <w:lang w:val="en-US"/>
        </w:rPr>
        <w:t>u</w:t>
      </w:r>
      <w:r w:rsidR="00D6256A" w:rsidRPr="00D6256A">
        <w:rPr>
          <w:rFonts w:eastAsia="Arial" w:cs="Arial"/>
          <w:lang w:val="en-US"/>
        </w:rPr>
        <w:t>ts</w:t>
      </w:r>
      <w:r w:rsidR="00D6256A" w:rsidRPr="00D6256A">
        <w:rPr>
          <w:rFonts w:eastAsia="Arial" w:cs="Arial"/>
          <w:spacing w:val="-2"/>
          <w:lang w:val="en-US"/>
        </w:rPr>
        <w:t>i</w:t>
      </w:r>
      <w:r w:rsidR="00D6256A" w:rsidRPr="00D6256A">
        <w:rPr>
          <w:rFonts w:eastAsia="Arial" w:cs="Arial"/>
          <w:lang w:val="en-US"/>
        </w:rPr>
        <w:t>de a</w:t>
      </w:r>
      <w:r w:rsidR="00D6256A" w:rsidRPr="00D6256A">
        <w:rPr>
          <w:rFonts w:eastAsia="Arial" w:cs="Arial"/>
          <w:spacing w:val="-1"/>
          <w:lang w:val="en-US"/>
        </w:rPr>
        <w:t>n</w:t>
      </w:r>
      <w:r w:rsidR="00D6256A" w:rsidRPr="00D6256A">
        <w:rPr>
          <w:rFonts w:eastAsia="Arial" w:cs="Arial"/>
          <w:lang w:val="en-US"/>
        </w:rPr>
        <w:t>y</w:t>
      </w:r>
      <w:r w:rsidR="00D6256A" w:rsidRPr="00D6256A">
        <w:rPr>
          <w:rFonts w:eastAsia="Arial" w:cs="Arial"/>
          <w:spacing w:val="-4"/>
          <w:lang w:val="en-US"/>
        </w:rPr>
        <w:t xml:space="preserve"> </w:t>
      </w:r>
      <w:r w:rsidR="00D6256A" w:rsidRPr="00D6256A">
        <w:rPr>
          <w:rFonts w:eastAsia="Arial" w:cs="Arial"/>
          <w:lang w:val="en-US"/>
        </w:rPr>
        <w:t>set t</w:t>
      </w:r>
      <w:r w:rsidR="00D6256A" w:rsidRPr="00D6256A">
        <w:rPr>
          <w:rFonts w:eastAsia="Arial" w:cs="Arial"/>
          <w:spacing w:val="-4"/>
          <w:lang w:val="en-US"/>
        </w:rPr>
        <w:t>i</w:t>
      </w:r>
      <w:r w:rsidR="00D6256A" w:rsidRPr="00D6256A">
        <w:rPr>
          <w:rFonts w:eastAsia="Arial" w:cs="Arial"/>
          <w:spacing w:val="3"/>
          <w:lang w:val="en-US"/>
        </w:rPr>
        <w:t>m</w:t>
      </w:r>
      <w:r w:rsidR="00D6256A" w:rsidRPr="00D6256A">
        <w:rPr>
          <w:rFonts w:eastAsia="Arial" w:cs="Arial"/>
          <w:lang w:val="en-US"/>
        </w:rPr>
        <w:t>e</w:t>
      </w:r>
      <w:r w:rsidR="00D6256A" w:rsidRPr="00D6256A">
        <w:rPr>
          <w:rFonts w:eastAsia="Arial" w:cs="Arial"/>
          <w:spacing w:val="-2"/>
          <w:lang w:val="en-US"/>
        </w:rPr>
        <w:t>li</w:t>
      </w:r>
      <w:r w:rsidR="00D6256A" w:rsidRPr="00D6256A">
        <w:rPr>
          <w:rFonts w:eastAsia="Arial" w:cs="Arial"/>
          <w:lang w:val="en-US"/>
        </w:rPr>
        <w:t>n</w:t>
      </w:r>
      <w:r w:rsidR="00D6256A" w:rsidRPr="00D6256A">
        <w:rPr>
          <w:rFonts w:eastAsia="Arial" w:cs="Arial"/>
          <w:spacing w:val="-1"/>
          <w:lang w:val="en-US"/>
        </w:rPr>
        <w:t>e</w:t>
      </w:r>
      <w:r w:rsidR="00D6256A" w:rsidRPr="00D6256A">
        <w:rPr>
          <w:rFonts w:eastAsia="Arial" w:cs="Arial"/>
          <w:lang w:val="en-US"/>
        </w:rPr>
        <w:t>s.</w:t>
      </w:r>
    </w:p>
    <w:p w:rsidR="00D6256A" w:rsidRPr="00D6256A" w:rsidRDefault="00D6256A" w:rsidP="00D6256A">
      <w:pPr>
        <w:widowControl w:val="0"/>
        <w:tabs>
          <w:tab w:val="left" w:pos="1276"/>
        </w:tabs>
        <w:ind w:left="1276" w:right="161"/>
        <w:rPr>
          <w:rFonts w:cs="Arial"/>
          <w:lang w:val="en-US"/>
        </w:rPr>
      </w:pPr>
    </w:p>
    <w:p w:rsidR="00D6256A" w:rsidRPr="00D6256A" w:rsidRDefault="00D6256A" w:rsidP="00D6256A">
      <w:pPr>
        <w:widowControl w:val="0"/>
        <w:tabs>
          <w:tab w:val="left" w:pos="1276"/>
        </w:tabs>
        <w:ind w:left="851" w:right="161" w:hanging="851"/>
        <w:rPr>
          <w:rFonts w:eastAsia="Arial" w:cs="Arial"/>
          <w:lang w:val="en-US"/>
        </w:rPr>
      </w:pPr>
      <w:r w:rsidRPr="00D6256A">
        <w:rPr>
          <w:rFonts w:eastAsia="Arial" w:cs="Arial"/>
          <w:lang w:val="en-US" w:eastAsia="en-ZA"/>
        </w:rPr>
        <w:t>17.7</w:t>
      </w:r>
      <w:r w:rsidRPr="00D6256A">
        <w:rPr>
          <w:rFonts w:eastAsia="Arial" w:cs="Arial"/>
          <w:lang w:val="en-US"/>
        </w:rPr>
        <w:t>.3</w:t>
      </w:r>
      <w:r w:rsidRPr="00D6256A">
        <w:rPr>
          <w:rFonts w:eastAsia="Arial" w:cs="Arial"/>
          <w:lang w:val="en-US"/>
        </w:rPr>
        <w:tab/>
        <w:t>An insurer must maintain the following claims related data on an ongoing basis:</w:t>
      </w:r>
    </w:p>
    <w:p w:rsidR="00D6256A" w:rsidRPr="00D6256A" w:rsidRDefault="00D6256A" w:rsidP="00D6256A">
      <w:pPr>
        <w:widowControl w:val="0"/>
        <w:ind w:left="1276" w:right="154" w:hanging="567"/>
        <w:rPr>
          <w:rFonts w:eastAsia="Arial" w:cs="Arial"/>
          <w:spacing w:val="8"/>
          <w:lang w:val="en-US"/>
        </w:rPr>
      </w:pPr>
    </w:p>
    <w:p w:rsidR="00D6256A" w:rsidRPr="00D6256A" w:rsidRDefault="004C00A6" w:rsidP="004C00A6">
      <w:pPr>
        <w:widowControl w:val="0"/>
        <w:ind w:left="1418" w:right="154" w:hanging="567"/>
        <w:contextualSpacing/>
        <w:rPr>
          <w:rFonts w:eastAsia="Arial" w:cs="Arial"/>
          <w:spacing w:val="8"/>
          <w:lang w:val="en-US"/>
        </w:rPr>
      </w:pPr>
      <w:r>
        <w:rPr>
          <w:rFonts w:eastAsia="Arial" w:cs="Arial"/>
          <w:lang w:val="en-US"/>
        </w:rPr>
        <w:t>(a)</w:t>
      </w:r>
      <w:r>
        <w:rPr>
          <w:rFonts w:eastAsia="Arial" w:cs="Arial"/>
          <w:lang w:val="en-US"/>
        </w:rPr>
        <w:tab/>
      </w:r>
      <w:r w:rsidR="00D6256A" w:rsidRPr="00D6256A">
        <w:rPr>
          <w:rFonts w:eastAsia="Arial" w:cs="Arial"/>
          <w:lang w:val="en-US"/>
        </w:rPr>
        <w:t>n</w:t>
      </w:r>
      <w:r w:rsidR="00D6256A" w:rsidRPr="00D6256A">
        <w:rPr>
          <w:rFonts w:eastAsia="Arial" w:cs="Arial"/>
          <w:spacing w:val="-4"/>
          <w:lang w:val="en-US"/>
        </w:rPr>
        <w:t>u</w:t>
      </w:r>
      <w:r w:rsidR="00D6256A" w:rsidRPr="00D6256A">
        <w:rPr>
          <w:rFonts w:eastAsia="Arial" w:cs="Arial"/>
          <w:spacing w:val="3"/>
          <w:lang w:val="en-US"/>
        </w:rPr>
        <w:t>m</w:t>
      </w:r>
      <w:r w:rsidR="00D6256A" w:rsidRPr="00D6256A">
        <w:rPr>
          <w:rFonts w:eastAsia="Arial" w:cs="Arial"/>
          <w:lang w:val="en-US"/>
        </w:rPr>
        <w:t>b</w:t>
      </w:r>
      <w:r w:rsidR="00D6256A" w:rsidRPr="00D6256A">
        <w:rPr>
          <w:rFonts w:eastAsia="Arial" w:cs="Arial"/>
          <w:spacing w:val="-4"/>
          <w:lang w:val="en-US"/>
        </w:rPr>
        <w:t>e</w:t>
      </w:r>
      <w:r w:rsidR="00D6256A" w:rsidRPr="00D6256A">
        <w:rPr>
          <w:rFonts w:eastAsia="Arial" w:cs="Arial"/>
          <w:lang w:val="en-US"/>
        </w:rPr>
        <w:t>r</w:t>
      </w:r>
      <w:r w:rsidR="00D6256A" w:rsidRPr="00D6256A">
        <w:rPr>
          <w:rFonts w:eastAsia="Arial" w:cs="Arial"/>
          <w:spacing w:val="5"/>
          <w:lang w:val="en-US"/>
        </w:rPr>
        <w:t xml:space="preserve"> and quantum </w:t>
      </w:r>
      <w:r w:rsidR="00D6256A" w:rsidRPr="00D6256A">
        <w:rPr>
          <w:rFonts w:eastAsia="Arial" w:cs="Arial"/>
          <w:lang w:val="en-US"/>
        </w:rPr>
        <w:t>of</w:t>
      </w:r>
      <w:r w:rsidR="00D6256A" w:rsidRPr="00D6256A">
        <w:rPr>
          <w:rFonts w:eastAsia="Arial" w:cs="Arial"/>
          <w:spacing w:val="8"/>
          <w:lang w:val="en-US"/>
        </w:rPr>
        <w:t xml:space="preserve"> </w:t>
      </w:r>
      <w:r w:rsidR="00D6256A" w:rsidRPr="00D6256A">
        <w:rPr>
          <w:rFonts w:eastAsia="Arial" w:cs="Arial"/>
          <w:lang w:val="en-US"/>
        </w:rPr>
        <w:t>claims rec</w:t>
      </w:r>
      <w:r w:rsidR="00D6256A" w:rsidRPr="00D6256A">
        <w:rPr>
          <w:rFonts w:eastAsia="Arial" w:cs="Arial"/>
          <w:spacing w:val="-1"/>
          <w:lang w:val="en-US"/>
        </w:rPr>
        <w:t>e</w:t>
      </w:r>
      <w:r w:rsidR="00D6256A" w:rsidRPr="00D6256A">
        <w:rPr>
          <w:rFonts w:eastAsia="Arial" w:cs="Arial"/>
          <w:spacing w:val="-2"/>
          <w:lang w:val="en-US"/>
        </w:rPr>
        <w:t>i</w:t>
      </w:r>
      <w:r w:rsidR="00D6256A" w:rsidRPr="00D6256A">
        <w:rPr>
          <w:rFonts w:eastAsia="Arial" w:cs="Arial"/>
          <w:lang w:val="en-US"/>
        </w:rPr>
        <w:t>ve</w:t>
      </w:r>
      <w:r w:rsidR="00D6256A" w:rsidRPr="00D6256A">
        <w:rPr>
          <w:rFonts w:eastAsia="Arial" w:cs="Arial"/>
          <w:spacing w:val="-1"/>
          <w:lang w:val="en-US"/>
        </w:rPr>
        <w:t>d</w:t>
      </w:r>
      <w:r w:rsidR="00D6256A" w:rsidRPr="00D6256A">
        <w:rPr>
          <w:rFonts w:eastAsia="Arial" w:cs="Arial"/>
          <w:lang w:val="en-US"/>
        </w:rPr>
        <w:t>;</w:t>
      </w:r>
      <w:r w:rsidR="00D6256A" w:rsidRPr="00D6256A">
        <w:rPr>
          <w:rFonts w:eastAsia="Arial" w:cs="Arial"/>
          <w:spacing w:val="8"/>
          <w:lang w:val="en-US"/>
        </w:rPr>
        <w:t xml:space="preserve"> </w:t>
      </w:r>
    </w:p>
    <w:p w:rsidR="00D6256A" w:rsidRPr="00D6256A" w:rsidRDefault="00D6256A" w:rsidP="004C00A6">
      <w:pPr>
        <w:widowControl w:val="0"/>
        <w:ind w:left="1418" w:right="154" w:hanging="567"/>
        <w:rPr>
          <w:rFonts w:eastAsia="Arial" w:cs="Arial"/>
          <w:spacing w:val="7"/>
          <w:lang w:val="en-US"/>
        </w:rPr>
      </w:pPr>
    </w:p>
    <w:p w:rsidR="00D6256A" w:rsidRPr="00D6256A" w:rsidRDefault="004C00A6" w:rsidP="004C00A6">
      <w:pPr>
        <w:widowControl w:val="0"/>
        <w:ind w:left="1418" w:right="154" w:hanging="567"/>
        <w:contextualSpacing/>
        <w:rPr>
          <w:rFonts w:eastAsia="Arial" w:cs="Arial"/>
          <w:spacing w:val="7"/>
          <w:lang w:val="en-US"/>
        </w:rPr>
      </w:pPr>
      <w:r>
        <w:rPr>
          <w:rFonts w:eastAsia="Arial" w:cs="Arial"/>
          <w:lang w:val="en-US"/>
        </w:rPr>
        <w:t>(b)</w:t>
      </w:r>
      <w:r>
        <w:rPr>
          <w:rFonts w:eastAsia="Arial" w:cs="Arial"/>
          <w:lang w:val="en-US"/>
        </w:rPr>
        <w:tab/>
      </w:r>
      <w:r w:rsidR="00D6256A" w:rsidRPr="00D6256A">
        <w:rPr>
          <w:rFonts w:eastAsia="Arial" w:cs="Arial"/>
          <w:lang w:val="en-US"/>
        </w:rPr>
        <w:t>number and quantum of claims paid;</w:t>
      </w:r>
      <w:r w:rsidR="00D6256A" w:rsidRPr="00D6256A">
        <w:rPr>
          <w:rFonts w:eastAsia="Arial" w:cs="Arial"/>
          <w:spacing w:val="7"/>
          <w:lang w:val="en-US"/>
        </w:rPr>
        <w:t xml:space="preserve"> </w:t>
      </w:r>
    </w:p>
    <w:p w:rsidR="00D6256A" w:rsidRPr="00D6256A" w:rsidRDefault="00D6256A" w:rsidP="004C00A6">
      <w:pPr>
        <w:widowControl w:val="0"/>
        <w:ind w:left="1418" w:right="154" w:hanging="567"/>
        <w:rPr>
          <w:rFonts w:eastAsia="Arial" w:cs="Arial"/>
          <w:spacing w:val="10"/>
          <w:lang w:val="en-US"/>
        </w:rPr>
      </w:pPr>
    </w:p>
    <w:p w:rsidR="00D6256A" w:rsidRPr="00D6256A" w:rsidRDefault="004C00A6" w:rsidP="004C00A6">
      <w:pPr>
        <w:widowControl w:val="0"/>
        <w:ind w:left="1418" w:right="154" w:hanging="567"/>
        <w:contextualSpacing/>
        <w:rPr>
          <w:rFonts w:eastAsia="Arial" w:cs="Arial"/>
          <w:spacing w:val="10"/>
          <w:lang w:val="en-US"/>
        </w:rPr>
      </w:pPr>
      <w:r>
        <w:rPr>
          <w:rFonts w:eastAsia="Arial" w:cs="Arial"/>
          <w:spacing w:val="-2"/>
          <w:lang w:val="en-US"/>
        </w:rPr>
        <w:t>(c)</w:t>
      </w:r>
      <w:r>
        <w:rPr>
          <w:rFonts w:eastAsia="Arial" w:cs="Arial"/>
          <w:spacing w:val="-2"/>
          <w:lang w:val="en-US"/>
        </w:rPr>
        <w:tab/>
      </w:r>
      <w:r w:rsidR="00D6256A" w:rsidRPr="00D6256A">
        <w:rPr>
          <w:rFonts w:eastAsia="Arial" w:cs="Arial"/>
          <w:spacing w:val="-2"/>
          <w:lang w:val="en-US"/>
        </w:rPr>
        <w:t>number and quantum of r</w:t>
      </w:r>
      <w:r w:rsidR="00D6256A" w:rsidRPr="00D6256A">
        <w:rPr>
          <w:rFonts w:eastAsia="Arial" w:cs="Arial"/>
          <w:lang w:val="en-US"/>
        </w:rPr>
        <w:t>epudiated claims and reasons for the repudiation;</w:t>
      </w:r>
      <w:r w:rsidR="00D6256A" w:rsidRPr="00D6256A">
        <w:rPr>
          <w:rFonts w:eastAsia="Arial" w:cs="Arial"/>
          <w:spacing w:val="10"/>
          <w:lang w:val="en-US"/>
        </w:rPr>
        <w:t xml:space="preserve"> </w:t>
      </w:r>
    </w:p>
    <w:p w:rsidR="00D6256A" w:rsidRPr="00D6256A" w:rsidRDefault="00D6256A" w:rsidP="004C00A6">
      <w:pPr>
        <w:widowControl w:val="0"/>
        <w:ind w:left="1418" w:right="154" w:hanging="567"/>
        <w:rPr>
          <w:rFonts w:eastAsia="Arial" w:cs="Arial"/>
          <w:spacing w:val="10"/>
          <w:lang w:val="en-US"/>
        </w:rPr>
      </w:pPr>
    </w:p>
    <w:p w:rsidR="00D6256A" w:rsidRPr="00D6256A" w:rsidRDefault="004C00A6" w:rsidP="004C00A6">
      <w:pPr>
        <w:widowControl w:val="0"/>
        <w:ind w:left="1418" w:right="154" w:hanging="567"/>
        <w:contextualSpacing/>
        <w:rPr>
          <w:rFonts w:eastAsia="Arial" w:cs="Arial"/>
          <w:spacing w:val="10"/>
          <w:lang w:val="en-US"/>
        </w:rPr>
      </w:pPr>
      <w:r>
        <w:rPr>
          <w:rFonts w:eastAsia="Arial" w:cs="Arial"/>
          <w:lang w:val="en-US"/>
        </w:rPr>
        <w:t>(d)</w:t>
      </w:r>
      <w:r>
        <w:rPr>
          <w:rFonts w:eastAsia="Arial" w:cs="Arial"/>
          <w:lang w:val="en-US"/>
        </w:rPr>
        <w:tab/>
      </w:r>
      <w:r w:rsidR="00D6256A" w:rsidRPr="00D6256A">
        <w:rPr>
          <w:rFonts w:eastAsia="Arial" w:cs="Arial"/>
          <w:lang w:val="en-US"/>
        </w:rPr>
        <w:t>number of claims esc</w:t>
      </w:r>
      <w:r w:rsidR="00D6256A" w:rsidRPr="00D6256A">
        <w:rPr>
          <w:rFonts w:eastAsia="Arial" w:cs="Arial"/>
          <w:spacing w:val="-1"/>
          <w:lang w:val="en-US"/>
        </w:rPr>
        <w:t>a</w:t>
      </w:r>
      <w:r w:rsidR="00D6256A" w:rsidRPr="00D6256A">
        <w:rPr>
          <w:rFonts w:eastAsia="Arial" w:cs="Arial"/>
          <w:spacing w:val="-2"/>
          <w:lang w:val="en-US"/>
        </w:rPr>
        <w:t>l</w:t>
      </w:r>
      <w:r w:rsidR="00D6256A" w:rsidRPr="00D6256A">
        <w:rPr>
          <w:rFonts w:eastAsia="Arial" w:cs="Arial"/>
          <w:lang w:val="en-US"/>
        </w:rPr>
        <w:t>ated</w:t>
      </w:r>
      <w:r w:rsidR="00D6256A" w:rsidRPr="00D6256A">
        <w:rPr>
          <w:rFonts w:eastAsia="Arial" w:cs="Arial"/>
          <w:spacing w:val="6"/>
          <w:lang w:val="en-US"/>
        </w:rPr>
        <w:t xml:space="preserve"> </w:t>
      </w:r>
      <w:r w:rsidR="00D6256A" w:rsidRPr="00D6256A">
        <w:rPr>
          <w:rFonts w:eastAsia="Arial" w:cs="Arial"/>
          <w:lang w:val="en-US"/>
        </w:rPr>
        <w:t>by claimants</w:t>
      </w:r>
      <w:r w:rsidR="00D6256A" w:rsidRPr="00D6256A">
        <w:rPr>
          <w:rFonts w:eastAsia="Arial" w:cs="Arial"/>
          <w:spacing w:val="7"/>
          <w:lang w:val="en-US"/>
        </w:rPr>
        <w:t xml:space="preserve"> </w:t>
      </w:r>
      <w:r w:rsidR="00D6256A" w:rsidRPr="00D6256A">
        <w:rPr>
          <w:rFonts w:eastAsia="Arial" w:cs="Arial"/>
          <w:lang w:val="en-US"/>
        </w:rPr>
        <w:t>to</w:t>
      </w:r>
      <w:r w:rsidR="00D6256A" w:rsidRPr="00D6256A">
        <w:rPr>
          <w:rFonts w:eastAsia="Arial" w:cs="Arial"/>
          <w:spacing w:val="3"/>
          <w:lang w:val="en-US"/>
        </w:rPr>
        <w:t xml:space="preserve"> </w:t>
      </w:r>
      <w:r w:rsidR="00D6256A" w:rsidRPr="00D6256A">
        <w:rPr>
          <w:rFonts w:eastAsia="Arial" w:cs="Arial"/>
          <w:lang w:val="en-US"/>
        </w:rPr>
        <w:t>the</w:t>
      </w:r>
      <w:r w:rsidR="00D6256A" w:rsidRPr="00D6256A">
        <w:rPr>
          <w:rFonts w:eastAsia="Arial" w:cs="Arial"/>
          <w:spacing w:val="5"/>
          <w:lang w:val="en-US"/>
        </w:rPr>
        <w:t xml:space="preserve"> </w:t>
      </w:r>
      <w:r w:rsidR="00D6256A" w:rsidRPr="00D6256A">
        <w:rPr>
          <w:rFonts w:eastAsia="Arial" w:cs="Arial"/>
          <w:spacing w:val="-2"/>
          <w:lang w:val="en-US"/>
        </w:rPr>
        <w:t>i</w:t>
      </w:r>
      <w:r w:rsidR="00D6256A" w:rsidRPr="00D6256A">
        <w:rPr>
          <w:rFonts w:eastAsia="Arial" w:cs="Arial"/>
          <w:lang w:val="en-US"/>
        </w:rPr>
        <w:t>nt</w:t>
      </w:r>
      <w:r w:rsidR="00D6256A" w:rsidRPr="00D6256A">
        <w:rPr>
          <w:rFonts w:eastAsia="Arial" w:cs="Arial"/>
          <w:spacing w:val="-3"/>
          <w:lang w:val="en-US"/>
        </w:rPr>
        <w:t>e</w:t>
      </w:r>
      <w:r w:rsidR="00D6256A" w:rsidRPr="00D6256A">
        <w:rPr>
          <w:rFonts w:eastAsia="Arial" w:cs="Arial"/>
          <w:lang w:val="en-US"/>
        </w:rPr>
        <w:t>rn</w:t>
      </w:r>
      <w:r w:rsidR="00D6256A" w:rsidRPr="00D6256A">
        <w:rPr>
          <w:rFonts w:eastAsia="Arial" w:cs="Arial"/>
          <w:spacing w:val="-1"/>
          <w:lang w:val="en-US"/>
        </w:rPr>
        <w:t>a</w:t>
      </w:r>
      <w:r w:rsidR="00D6256A" w:rsidRPr="00D6256A">
        <w:rPr>
          <w:rFonts w:eastAsia="Arial" w:cs="Arial"/>
          <w:lang w:val="en-US"/>
        </w:rPr>
        <w:t>l</w:t>
      </w:r>
      <w:r w:rsidR="00D6256A" w:rsidRPr="00D6256A">
        <w:rPr>
          <w:rFonts w:eastAsia="Arial" w:cs="Arial"/>
          <w:spacing w:val="4"/>
          <w:lang w:val="en-US"/>
        </w:rPr>
        <w:t xml:space="preserve"> claims escalation and review process</w:t>
      </w:r>
      <w:r w:rsidR="00D6256A" w:rsidRPr="00D6256A">
        <w:rPr>
          <w:rFonts w:eastAsia="Arial" w:cs="Arial"/>
          <w:lang w:val="en-US"/>
        </w:rPr>
        <w:t xml:space="preserve"> and their outcome;</w:t>
      </w:r>
      <w:r w:rsidR="00D6256A" w:rsidRPr="00D6256A">
        <w:rPr>
          <w:rFonts w:eastAsia="Arial" w:cs="Arial"/>
          <w:spacing w:val="16"/>
          <w:lang w:val="en-US"/>
        </w:rPr>
        <w:t xml:space="preserve"> </w:t>
      </w:r>
    </w:p>
    <w:p w:rsidR="00D6256A" w:rsidRPr="00D6256A" w:rsidRDefault="00D6256A" w:rsidP="004C00A6">
      <w:pPr>
        <w:widowControl w:val="0"/>
        <w:ind w:left="1418" w:right="154" w:hanging="567"/>
        <w:rPr>
          <w:rFonts w:eastAsia="Arial" w:cs="Arial"/>
          <w:spacing w:val="18"/>
          <w:lang w:val="en-US"/>
        </w:rPr>
      </w:pPr>
    </w:p>
    <w:p w:rsidR="00D6256A" w:rsidRPr="00D6256A" w:rsidRDefault="001E1A66" w:rsidP="004C00A6">
      <w:pPr>
        <w:widowControl w:val="0"/>
        <w:ind w:left="1418" w:right="154" w:hanging="567"/>
        <w:contextualSpacing/>
        <w:rPr>
          <w:rFonts w:eastAsia="Arial" w:cs="Arial"/>
          <w:spacing w:val="18"/>
          <w:lang w:val="en-US"/>
        </w:rPr>
      </w:pPr>
      <w:r>
        <w:rPr>
          <w:rFonts w:eastAsia="Arial" w:cs="Arial"/>
          <w:spacing w:val="16"/>
          <w:lang w:val="en-US"/>
        </w:rPr>
        <w:t>(e</w:t>
      </w:r>
      <w:r w:rsidR="004C00A6">
        <w:rPr>
          <w:rFonts w:eastAsia="Arial" w:cs="Arial"/>
          <w:spacing w:val="16"/>
          <w:lang w:val="en-US"/>
        </w:rPr>
        <w:t>)</w:t>
      </w:r>
      <w:r w:rsidR="004C00A6">
        <w:rPr>
          <w:rFonts w:eastAsia="Arial" w:cs="Arial"/>
          <w:spacing w:val="16"/>
          <w:lang w:val="en-US"/>
        </w:rPr>
        <w:tab/>
      </w:r>
      <w:r w:rsidR="00D6256A" w:rsidRPr="00D6256A">
        <w:rPr>
          <w:rFonts w:eastAsia="Arial" w:cs="Arial"/>
          <w:spacing w:val="16"/>
          <w:lang w:val="en-US"/>
        </w:rPr>
        <w:t xml:space="preserve">number of </w:t>
      </w:r>
      <w:r w:rsidR="00D6256A" w:rsidRPr="00D6256A">
        <w:rPr>
          <w:rFonts w:eastAsia="Arial" w:cs="Arial"/>
          <w:lang w:val="en-US"/>
        </w:rPr>
        <w:t>claims r</w:t>
      </w:r>
      <w:r w:rsidR="00D6256A" w:rsidRPr="00D6256A">
        <w:rPr>
          <w:rFonts w:eastAsia="Arial" w:cs="Arial"/>
          <w:spacing w:val="-3"/>
          <w:lang w:val="en-US"/>
        </w:rPr>
        <w:t>e</w:t>
      </w:r>
      <w:r w:rsidR="00D6256A" w:rsidRPr="00D6256A">
        <w:rPr>
          <w:rFonts w:eastAsia="Arial" w:cs="Arial"/>
          <w:spacing w:val="3"/>
          <w:lang w:val="en-US"/>
        </w:rPr>
        <w:t>f</w:t>
      </w:r>
      <w:r w:rsidR="00D6256A" w:rsidRPr="00D6256A">
        <w:rPr>
          <w:rFonts w:eastAsia="Arial" w:cs="Arial"/>
          <w:lang w:val="en-US"/>
        </w:rPr>
        <w:t>e</w:t>
      </w:r>
      <w:r w:rsidR="00D6256A" w:rsidRPr="00D6256A">
        <w:rPr>
          <w:rFonts w:eastAsia="Arial" w:cs="Arial"/>
          <w:spacing w:val="-2"/>
          <w:lang w:val="en-US"/>
        </w:rPr>
        <w:t>r</w:t>
      </w:r>
      <w:r w:rsidR="00D6256A" w:rsidRPr="00D6256A">
        <w:rPr>
          <w:rFonts w:eastAsia="Arial" w:cs="Arial"/>
          <w:lang w:val="en-US"/>
        </w:rPr>
        <w:t>red</w:t>
      </w:r>
      <w:r w:rsidR="00D6256A" w:rsidRPr="00D6256A">
        <w:rPr>
          <w:rFonts w:eastAsia="Arial" w:cs="Arial"/>
          <w:spacing w:val="14"/>
          <w:lang w:val="en-US"/>
        </w:rPr>
        <w:t xml:space="preserve"> </w:t>
      </w:r>
      <w:r w:rsidR="00D6256A" w:rsidRPr="00D6256A">
        <w:rPr>
          <w:rFonts w:eastAsia="Arial" w:cs="Arial"/>
          <w:lang w:val="en-US"/>
        </w:rPr>
        <w:t>to</w:t>
      </w:r>
      <w:r w:rsidR="00D6256A" w:rsidRPr="00D6256A">
        <w:rPr>
          <w:rFonts w:eastAsia="Arial" w:cs="Arial"/>
          <w:spacing w:val="15"/>
          <w:lang w:val="en-US"/>
        </w:rPr>
        <w:t xml:space="preserve"> </w:t>
      </w:r>
      <w:r w:rsidR="00D6256A" w:rsidRPr="00D6256A">
        <w:rPr>
          <w:rFonts w:eastAsia="Arial" w:cs="Arial"/>
          <w:lang w:val="en-US"/>
        </w:rPr>
        <w:t>an</w:t>
      </w:r>
      <w:r w:rsidR="00D6256A" w:rsidRPr="00D6256A">
        <w:rPr>
          <w:rFonts w:eastAsia="Arial" w:cs="Arial"/>
          <w:spacing w:val="14"/>
          <w:lang w:val="en-US"/>
        </w:rPr>
        <w:t xml:space="preserve"> </w:t>
      </w:r>
      <w:r w:rsidR="00D6256A" w:rsidRPr="00D6256A">
        <w:rPr>
          <w:rFonts w:eastAsia="Arial" w:cs="Arial"/>
          <w:spacing w:val="-2"/>
          <w:lang w:val="en-US"/>
        </w:rPr>
        <w:t>o</w:t>
      </w:r>
      <w:r w:rsidR="00D6256A" w:rsidRPr="00D6256A">
        <w:rPr>
          <w:rFonts w:eastAsia="Arial" w:cs="Arial"/>
          <w:spacing w:val="3"/>
          <w:lang w:val="en-US"/>
        </w:rPr>
        <w:t>m</w:t>
      </w:r>
      <w:r w:rsidR="00D6256A" w:rsidRPr="00D6256A">
        <w:rPr>
          <w:rFonts w:eastAsia="Arial" w:cs="Arial"/>
          <w:spacing w:val="-3"/>
          <w:lang w:val="en-US"/>
        </w:rPr>
        <w:t>b</w:t>
      </w:r>
      <w:r w:rsidR="00D6256A" w:rsidRPr="00D6256A">
        <w:rPr>
          <w:rFonts w:eastAsia="Arial" w:cs="Arial"/>
          <w:lang w:val="en-US"/>
        </w:rPr>
        <w:t>u</w:t>
      </w:r>
      <w:r w:rsidR="00D6256A" w:rsidRPr="00D6256A">
        <w:rPr>
          <w:rFonts w:eastAsia="Arial" w:cs="Arial"/>
          <w:spacing w:val="-1"/>
          <w:lang w:val="en-US"/>
        </w:rPr>
        <w:t xml:space="preserve">d </w:t>
      </w:r>
      <w:r w:rsidR="00D6256A" w:rsidRPr="00D6256A">
        <w:rPr>
          <w:rFonts w:cs="Arial"/>
          <w:spacing w:val="-1"/>
          <w:lang w:val="en-US"/>
        </w:rPr>
        <w:t>a</w:t>
      </w:r>
      <w:r w:rsidR="00D6256A" w:rsidRPr="00D6256A">
        <w:rPr>
          <w:rFonts w:eastAsia="Arial" w:cs="Arial"/>
          <w:spacing w:val="-1"/>
          <w:lang w:val="en-US"/>
        </w:rPr>
        <w:t>n</w:t>
      </w:r>
      <w:r w:rsidR="00D6256A" w:rsidRPr="00D6256A">
        <w:rPr>
          <w:rFonts w:cs="Arial"/>
          <w:spacing w:val="-1"/>
          <w:lang w:val="en-US"/>
        </w:rPr>
        <w:t>d</w:t>
      </w:r>
      <w:r w:rsidR="00D6256A" w:rsidRPr="00D6256A">
        <w:rPr>
          <w:rFonts w:eastAsia="Arial" w:cs="Arial"/>
          <w:spacing w:val="-1"/>
          <w:lang w:val="en-US"/>
        </w:rPr>
        <w:t xml:space="preserve"> their outcome</w:t>
      </w:r>
      <w:r w:rsidR="00D6256A" w:rsidRPr="00D6256A">
        <w:rPr>
          <w:rFonts w:eastAsia="Arial" w:cs="Arial"/>
          <w:lang w:val="en-US"/>
        </w:rPr>
        <w:t>;</w:t>
      </w:r>
      <w:r w:rsidR="00D6256A" w:rsidRPr="00D6256A">
        <w:rPr>
          <w:rFonts w:eastAsia="Arial" w:cs="Arial"/>
          <w:spacing w:val="18"/>
          <w:lang w:val="en-US"/>
        </w:rPr>
        <w:t xml:space="preserve"> </w:t>
      </w:r>
      <w:r w:rsidR="00D6256A" w:rsidRPr="00D6256A">
        <w:rPr>
          <w:rFonts w:eastAsia="Arial" w:cs="Arial"/>
          <w:lang w:val="en-US"/>
        </w:rPr>
        <w:t>a</w:t>
      </w:r>
      <w:r w:rsidR="00D6256A" w:rsidRPr="00D6256A">
        <w:rPr>
          <w:rFonts w:eastAsia="Arial" w:cs="Arial"/>
          <w:spacing w:val="-1"/>
          <w:lang w:val="en-US"/>
        </w:rPr>
        <w:t>n</w:t>
      </w:r>
      <w:r w:rsidR="00D6256A" w:rsidRPr="00D6256A">
        <w:rPr>
          <w:rFonts w:eastAsia="Arial" w:cs="Arial"/>
          <w:lang w:val="en-US"/>
        </w:rPr>
        <w:t>d</w:t>
      </w:r>
    </w:p>
    <w:p w:rsidR="00D6256A" w:rsidRPr="00D6256A" w:rsidRDefault="00D6256A" w:rsidP="004C00A6">
      <w:pPr>
        <w:widowControl w:val="0"/>
        <w:ind w:left="1418" w:right="154" w:hanging="567"/>
        <w:rPr>
          <w:rFonts w:eastAsia="Arial" w:cs="Arial"/>
          <w:lang w:val="en-US"/>
        </w:rPr>
      </w:pPr>
    </w:p>
    <w:p w:rsidR="00D6256A" w:rsidRPr="00D6256A" w:rsidRDefault="004C00A6" w:rsidP="004C00A6">
      <w:pPr>
        <w:widowControl w:val="0"/>
        <w:ind w:left="1418" w:right="154" w:hanging="567"/>
        <w:contextualSpacing/>
        <w:rPr>
          <w:rFonts w:eastAsia="Arial" w:cs="Arial"/>
          <w:lang w:val="en-US"/>
        </w:rPr>
      </w:pPr>
      <w:r>
        <w:rPr>
          <w:rFonts w:eastAsia="Arial" w:cs="Arial"/>
          <w:lang w:val="en-US"/>
        </w:rPr>
        <w:t>(f)</w:t>
      </w:r>
      <w:r>
        <w:rPr>
          <w:rFonts w:eastAsia="Arial" w:cs="Arial"/>
          <w:lang w:val="en-US"/>
        </w:rPr>
        <w:tab/>
      </w:r>
      <w:r w:rsidR="00D6256A" w:rsidRPr="00D6256A">
        <w:rPr>
          <w:rFonts w:eastAsia="Arial" w:cs="Arial"/>
          <w:lang w:val="en-US"/>
        </w:rPr>
        <w:t>total number of claims outstanding.</w:t>
      </w:r>
    </w:p>
    <w:p w:rsidR="00D6256A" w:rsidRPr="00D6256A" w:rsidRDefault="00D6256A" w:rsidP="00D6256A">
      <w:pPr>
        <w:widowControl w:val="0"/>
        <w:ind w:left="1276" w:right="154"/>
        <w:contextualSpacing/>
        <w:rPr>
          <w:rFonts w:eastAsia="Arial" w:cs="Arial"/>
          <w:lang w:val="en-US"/>
        </w:rPr>
      </w:pPr>
    </w:p>
    <w:p w:rsidR="00D6256A" w:rsidRPr="00D6256A" w:rsidRDefault="00D6256A" w:rsidP="00D6256A">
      <w:pPr>
        <w:widowControl w:val="0"/>
        <w:ind w:left="851" w:right="154" w:hanging="851"/>
        <w:rPr>
          <w:rFonts w:eastAsia="Arial" w:cs="Arial"/>
          <w:lang w:val="en-US"/>
        </w:rPr>
      </w:pPr>
      <w:r w:rsidRPr="00D6256A">
        <w:rPr>
          <w:rFonts w:eastAsia="Arial" w:cs="Arial"/>
          <w:lang w:val="en-US" w:eastAsia="en-ZA"/>
        </w:rPr>
        <w:t>17.7</w:t>
      </w:r>
      <w:r w:rsidRPr="00D6256A">
        <w:rPr>
          <w:rFonts w:eastAsia="Arial" w:cs="Arial"/>
          <w:lang w:val="en-US"/>
        </w:rPr>
        <w:t>.4.</w:t>
      </w:r>
      <w:r w:rsidRPr="00D6256A" w:rsidDel="00D17077">
        <w:rPr>
          <w:rFonts w:eastAsia="Arial" w:cs="Arial"/>
          <w:lang w:val="en-US"/>
        </w:rPr>
        <w:t xml:space="preserve"> </w:t>
      </w:r>
      <w:r w:rsidRPr="00D6256A">
        <w:rPr>
          <w:rFonts w:eastAsia="Arial" w:cs="Arial"/>
          <w:lang w:val="en-US"/>
        </w:rPr>
        <w:tab/>
        <w:t xml:space="preserve">Claims information recorded in accordance with this rule must be scrutinised and analysed by an insurer on an ongoing basis and utilised to manage conduct risks and effect improved outcomes and processes for its policyholders, and to prevent recurrences of poor outcomes and errors.  </w:t>
      </w:r>
    </w:p>
    <w:p w:rsidR="00D6256A" w:rsidRPr="00D6256A" w:rsidRDefault="00D6256A" w:rsidP="00D6256A">
      <w:pPr>
        <w:widowControl w:val="0"/>
        <w:ind w:left="851" w:right="154" w:hanging="851"/>
        <w:rPr>
          <w:rFonts w:eastAsia="Arial" w:cs="Arial"/>
          <w:lang w:val="en-US"/>
        </w:rPr>
      </w:pPr>
    </w:p>
    <w:p w:rsidR="00D6256A" w:rsidRPr="00D6256A" w:rsidRDefault="00D6256A" w:rsidP="00D6256A">
      <w:pPr>
        <w:widowControl w:val="0"/>
        <w:ind w:left="851" w:right="154" w:hanging="851"/>
        <w:rPr>
          <w:rFonts w:eastAsia="Arial" w:cs="Arial"/>
          <w:lang w:val="en-US"/>
        </w:rPr>
      </w:pPr>
      <w:r w:rsidRPr="00D6256A">
        <w:rPr>
          <w:rFonts w:eastAsia="Arial" w:cs="Arial"/>
          <w:lang w:val="en-US" w:eastAsia="en-ZA"/>
        </w:rPr>
        <w:t>17</w:t>
      </w:r>
      <w:r w:rsidRPr="00D6256A">
        <w:rPr>
          <w:rFonts w:eastAsia="Arial" w:cs="Arial"/>
          <w:lang w:val="en-US"/>
        </w:rPr>
        <w:t xml:space="preserve">.7.5 </w:t>
      </w:r>
      <w:r w:rsidRPr="00D6256A">
        <w:rPr>
          <w:rFonts w:eastAsia="Arial" w:cs="Arial"/>
          <w:lang w:val="en-US"/>
        </w:rPr>
        <w:tab/>
        <w:t xml:space="preserve">An insurer must establish and maintain appropriate processes for reporting of the information in </w:t>
      </w:r>
      <w:r w:rsidRPr="00D6256A">
        <w:rPr>
          <w:rFonts w:eastAsia="Arial" w:cs="Arial"/>
          <w:lang w:val="en-US" w:eastAsia="en-ZA"/>
        </w:rPr>
        <w:t>17</w:t>
      </w:r>
      <w:r w:rsidRPr="00D6256A">
        <w:rPr>
          <w:rFonts w:eastAsia="Arial" w:cs="Arial"/>
          <w:lang w:val="en-US"/>
        </w:rPr>
        <w:t>.7.3 to its board of directors, executive management or relevant committees of the board.</w:t>
      </w:r>
    </w:p>
    <w:p w:rsidR="00D6256A" w:rsidRPr="00D6256A" w:rsidRDefault="00D6256A" w:rsidP="00D6256A">
      <w:pPr>
        <w:ind w:left="720"/>
        <w:contextualSpacing/>
        <w:rPr>
          <w:rFonts w:eastAsia="Arial" w:cs="Arial"/>
          <w:lang w:val="en-US"/>
        </w:rPr>
      </w:pPr>
    </w:p>
    <w:p w:rsidR="00D6256A" w:rsidRPr="00D6256A" w:rsidRDefault="00D6256A" w:rsidP="00D6256A">
      <w:pPr>
        <w:widowControl w:val="0"/>
        <w:ind w:left="851" w:hanging="851"/>
        <w:rPr>
          <w:rFonts w:eastAsia="Times New Roman" w:cs="Arial"/>
          <w:b/>
        </w:rPr>
      </w:pPr>
      <w:r w:rsidRPr="00D6256A">
        <w:rPr>
          <w:rFonts w:eastAsia="Times New Roman" w:cs="Arial"/>
          <w:b/>
        </w:rPr>
        <w:t>17.8</w:t>
      </w:r>
      <w:r w:rsidRPr="00D6256A">
        <w:rPr>
          <w:rFonts w:eastAsia="Times New Roman" w:cs="Arial"/>
          <w:b/>
        </w:rPr>
        <w:tab/>
        <w:t>Communications with claimants</w:t>
      </w:r>
    </w:p>
    <w:p w:rsidR="00D6256A" w:rsidRPr="00D6256A" w:rsidRDefault="00D6256A" w:rsidP="00D6256A">
      <w:pPr>
        <w:widowControl w:val="0"/>
        <w:ind w:left="851" w:hanging="851"/>
        <w:rPr>
          <w:rFonts w:eastAsia="Arial" w:cs="Arial"/>
          <w:lang w:val="en-US"/>
        </w:rPr>
      </w:pPr>
    </w:p>
    <w:p w:rsidR="00D6256A" w:rsidRPr="00D6256A" w:rsidRDefault="00D6256A" w:rsidP="00D6256A">
      <w:pPr>
        <w:widowControl w:val="0"/>
        <w:ind w:left="851" w:hanging="851"/>
        <w:rPr>
          <w:rFonts w:eastAsia="Arial" w:cs="Arial"/>
          <w:lang w:val="en-US"/>
        </w:rPr>
      </w:pPr>
      <w:r w:rsidRPr="00D6256A">
        <w:rPr>
          <w:rFonts w:eastAsia="Arial" w:cs="Arial"/>
          <w:lang w:val="en-US" w:eastAsia="en-ZA"/>
        </w:rPr>
        <w:t>17</w:t>
      </w:r>
      <w:r w:rsidRPr="00D6256A">
        <w:rPr>
          <w:rFonts w:eastAsia="Arial" w:cs="Arial"/>
          <w:lang w:val="en-US"/>
        </w:rPr>
        <w:t>.8.1</w:t>
      </w:r>
      <w:r w:rsidRPr="00D6256A">
        <w:rPr>
          <w:rFonts w:eastAsia="Arial" w:cs="Arial"/>
          <w:lang w:val="en-US"/>
        </w:rPr>
        <w:tab/>
        <w:t xml:space="preserve">An insurer must ensure that its claims processes and procedures are transparent, </w:t>
      </w:r>
      <w:r w:rsidRPr="00D6256A">
        <w:rPr>
          <w:rFonts w:eastAsia="Arial" w:cs="Arial"/>
          <w:lang w:val="en-US"/>
        </w:rPr>
        <w:lastRenderedPageBreak/>
        <w:t>visible and accessible through channels that are appropriate to the insurer’s policyholders and claimants.</w:t>
      </w:r>
    </w:p>
    <w:p w:rsidR="00D6256A" w:rsidRPr="00D6256A" w:rsidRDefault="00D6256A" w:rsidP="00D6256A">
      <w:pPr>
        <w:widowControl w:val="0"/>
        <w:rPr>
          <w:rFonts w:eastAsia="Arial" w:cs="Arial"/>
          <w:lang w:val="en-US"/>
        </w:rPr>
      </w:pPr>
    </w:p>
    <w:p w:rsidR="00D6256A" w:rsidRPr="00D6256A" w:rsidRDefault="00D6256A" w:rsidP="00D6256A">
      <w:pPr>
        <w:widowControl w:val="0"/>
        <w:tabs>
          <w:tab w:val="left" w:pos="851"/>
        </w:tabs>
        <w:ind w:left="851" w:hanging="851"/>
        <w:rPr>
          <w:rFonts w:eastAsia="Arial" w:cs="Arial"/>
          <w:lang w:val="en-US" w:eastAsia="en-ZA"/>
        </w:rPr>
      </w:pPr>
      <w:r w:rsidRPr="00D6256A">
        <w:rPr>
          <w:rFonts w:eastAsia="Arial" w:cs="Arial"/>
          <w:lang w:val="en-US" w:eastAsia="en-ZA"/>
        </w:rPr>
        <w:t>17.8.2</w:t>
      </w:r>
      <w:r w:rsidRPr="00D6256A">
        <w:rPr>
          <w:rFonts w:eastAsia="Arial" w:cs="Arial"/>
          <w:lang w:val="en-US" w:eastAsia="en-ZA"/>
        </w:rPr>
        <w:tab/>
        <w:t>All communications with a claimant must be in plain and simple language.</w:t>
      </w:r>
    </w:p>
    <w:p w:rsidR="00D6256A" w:rsidRPr="00D6256A" w:rsidRDefault="00D6256A" w:rsidP="00D6256A">
      <w:pPr>
        <w:widowControl w:val="0"/>
        <w:ind w:left="709" w:hanging="709"/>
        <w:rPr>
          <w:rFonts w:eastAsia="Arial" w:cs="Arial"/>
          <w:lang w:val="en-US"/>
        </w:rPr>
      </w:pPr>
    </w:p>
    <w:p w:rsidR="00D6256A" w:rsidRPr="00D6256A" w:rsidRDefault="00D6256A" w:rsidP="00D6256A">
      <w:pPr>
        <w:widowControl w:val="0"/>
        <w:ind w:left="851" w:hanging="851"/>
        <w:rPr>
          <w:rFonts w:eastAsia="Arial" w:cs="Arial"/>
          <w:lang w:val="en-US"/>
        </w:rPr>
      </w:pPr>
      <w:r w:rsidRPr="00D6256A">
        <w:rPr>
          <w:rFonts w:eastAsia="Arial" w:cs="Arial"/>
          <w:lang w:val="en-US" w:eastAsia="en-ZA"/>
        </w:rPr>
        <w:t>17</w:t>
      </w:r>
      <w:r w:rsidRPr="00D6256A">
        <w:rPr>
          <w:rFonts w:eastAsia="Arial" w:cs="Arial"/>
          <w:lang w:val="en-US"/>
        </w:rPr>
        <w:t>.8.3</w:t>
      </w:r>
      <w:r w:rsidRPr="00D6256A">
        <w:rPr>
          <w:rFonts w:eastAsia="Arial" w:cs="Arial"/>
          <w:lang w:val="en-US"/>
        </w:rPr>
        <w:tab/>
        <w:t>An insurer must ensure that a claimant is aware of –</w:t>
      </w:r>
    </w:p>
    <w:p w:rsidR="00D6256A" w:rsidRPr="00D6256A" w:rsidRDefault="00D6256A" w:rsidP="00D6256A">
      <w:pPr>
        <w:widowControl w:val="0"/>
        <w:ind w:left="1985" w:hanging="709"/>
        <w:rPr>
          <w:rFonts w:eastAsia="Arial" w:cs="Arial"/>
          <w:lang w:val="en-US"/>
        </w:rPr>
      </w:pPr>
    </w:p>
    <w:p w:rsidR="00D6256A" w:rsidRPr="00D6256A" w:rsidRDefault="001E1A66" w:rsidP="001E1A66">
      <w:pPr>
        <w:widowControl w:val="0"/>
        <w:ind w:left="1418" w:hanging="567"/>
        <w:rPr>
          <w:rFonts w:eastAsia="Arial" w:cs="Arial"/>
          <w:lang w:val="en-US"/>
        </w:rPr>
      </w:pPr>
      <w:r>
        <w:rPr>
          <w:rFonts w:eastAsia="Arial" w:cs="Arial"/>
          <w:lang w:val="en-US"/>
        </w:rPr>
        <w:t>(a)</w:t>
      </w:r>
      <w:r>
        <w:rPr>
          <w:rFonts w:eastAsia="Arial" w:cs="Arial"/>
          <w:lang w:val="en-US"/>
        </w:rPr>
        <w:tab/>
      </w:r>
      <w:r w:rsidR="00D6256A" w:rsidRPr="00D6256A">
        <w:rPr>
          <w:rFonts w:eastAsia="Arial" w:cs="Arial"/>
          <w:lang w:val="en-US"/>
        </w:rPr>
        <w:t>the type of information required from the claimant;</w:t>
      </w:r>
    </w:p>
    <w:p w:rsidR="00D6256A" w:rsidRPr="00D6256A" w:rsidRDefault="00D6256A" w:rsidP="001E1A66">
      <w:pPr>
        <w:widowControl w:val="0"/>
        <w:ind w:left="1418" w:hanging="567"/>
        <w:rPr>
          <w:rFonts w:eastAsia="Arial" w:cs="Arial"/>
          <w:lang w:val="en-US"/>
        </w:rPr>
      </w:pPr>
    </w:p>
    <w:p w:rsidR="00D6256A" w:rsidRPr="00D6256A" w:rsidRDefault="001E1A66" w:rsidP="001E1A66">
      <w:pPr>
        <w:widowControl w:val="0"/>
        <w:ind w:left="1418" w:hanging="567"/>
        <w:rPr>
          <w:rFonts w:eastAsia="Arial" w:cs="Arial"/>
          <w:lang w:val="en-US"/>
        </w:rPr>
      </w:pPr>
      <w:r>
        <w:rPr>
          <w:rFonts w:eastAsia="Arial" w:cs="Arial"/>
          <w:lang w:val="en-US"/>
        </w:rPr>
        <w:t>(b)</w:t>
      </w:r>
      <w:r>
        <w:rPr>
          <w:rFonts w:eastAsia="Arial" w:cs="Arial"/>
          <w:lang w:val="en-US"/>
        </w:rPr>
        <w:tab/>
      </w:r>
      <w:r w:rsidR="00D6256A" w:rsidRPr="00D6256A">
        <w:rPr>
          <w:rFonts w:eastAsia="Arial" w:cs="Arial"/>
          <w:lang w:val="en-US"/>
        </w:rPr>
        <w:t xml:space="preserve">where, how and to whom a claim and related information must be submitted; </w:t>
      </w:r>
    </w:p>
    <w:p w:rsidR="00D6256A" w:rsidRPr="00D6256A" w:rsidRDefault="00D6256A" w:rsidP="001E1A66">
      <w:pPr>
        <w:widowControl w:val="0"/>
        <w:ind w:left="1418" w:hanging="567"/>
        <w:rPr>
          <w:rFonts w:eastAsia="Arial" w:cs="Arial"/>
          <w:lang w:val="en-US"/>
        </w:rPr>
      </w:pPr>
    </w:p>
    <w:p w:rsidR="00D6256A" w:rsidRPr="00D6256A" w:rsidRDefault="001E1A66" w:rsidP="001E1A66">
      <w:pPr>
        <w:widowControl w:val="0"/>
        <w:ind w:left="1418" w:hanging="567"/>
        <w:rPr>
          <w:rFonts w:eastAsia="Arial" w:cs="Arial"/>
          <w:lang w:val="en-US"/>
        </w:rPr>
      </w:pPr>
      <w:r>
        <w:rPr>
          <w:rFonts w:eastAsia="Arial" w:cs="Arial"/>
          <w:lang w:val="en-US"/>
        </w:rPr>
        <w:t>(c)</w:t>
      </w:r>
      <w:r>
        <w:rPr>
          <w:rFonts w:eastAsia="Arial" w:cs="Arial"/>
          <w:lang w:val="en-US"/>
        </w:rPr>
        <w:tab/>
      </w:r>
      <w:r w:rsidR="00D6256A" w:rsidRPr="00D6256A">
        <w:rPr>
          <w:rFonts w:eastAsia="Arial" w:cs="Arial"/>
          <w:lang w:val="en-US"/>
        </w:rPr>
        <w:t xml:space="preserve">any time limits on submitting claims; </w:t>
      </w:r>
    </w:p>
    <w:p w:rsidR="00D6256A" w:rsidRPr="00D6256A" w:rsidRDefault="00D6256A" w:rsidP="001E1A66">
      <w:pPr>
        <w:widowControl w:val="0"/>
        <w:ind w:left="1418" w:hanging="567"/>
        <w:rPr>
          <w:rFonts w:eastAsia="Arial" w:cs="Arial"/>
          <w:lang w:val="en-US"/>
        </w:rPr>
      </w:pPr>
    </w:p>
    <w:p w:rsidR="001E1A66" w:rsidRDefault="001E1A66" w:rsidP="001E1A66">
      <w:pPr>
        <w:widowControl w:val="0"/>
        <w:ind w:left="1418" w:hanging="567"/>
        <w:rPr>
          <w:rFonts w:eastAsia="Arial" w:cs="Arial"/>
          <w:lang w:val="en-US"/>
        </w:rPr>
      </w:pPr>
      <w:r>
        <w:rPr>
          <w:rFonts w:eastAsia="Arial" w:cs="Arial"/>
          <w:lang w:val="en-US"/>
        </w:rPr>
        <w:t>(d)</w:t>
      </w:r>
      <w:r>
        <w:rPr>
          <w:rFonts w:eastAsia="Arial" w:cs="Arial"/>
          <w:lang w:val="en-US"/>
        </w:rPr>
        <w:tab/>
      </w:r>
      <w:r w:rsidR="00D6256A" w:rsidRPr="00D6256A">
        <w:rPr>
          <w:rFonts w:eastAsia="Arial" w:cs="Arial"/>
          <w:lang w:val="en-US"/>
        </w:rPr>
        <w:t xml:space="preserve">expected turnaround times in relation to claims; and </w:t>
      </w:r>
    </w:p>
    <w:p w:rsidR="001E1A66" w:rsidRDefault="001E1A66" w:rsidP="001E1A66">
      <w:pPr>
        <w:widowControl w:val="0"/>
        <w:ind w:left="1418" w:hanging="567"/>
        <w:rPr>
          <w:rFonts w:eastAsia="Arial" w:cs="Arial"/>
          <w:lang w:val="en-US"/>
        </w:rPr>
      </w:pPr>
    </w:p>
    <w:p w:rsidR="00D6256A" w:rsidRPr="00D6256A" w:rsidRDefault="001E1A66" w:rsidP="001E1A66">
      <w:pPr>
        <w:widowControl w:val="0"/>
        <w:ind w:left="1418" w:hanging="567"/>
        <w:rPr>
          <w:rFonts w:eastAsia="Arial" w:cs="Arial"/>
          <w:lang w:val="en-US"/>
        </w:rPr>
      </w:pPr>
      <w:r>
        <w:rPr>
          <w:rFonts w:eastAsia="Arial" w:cs="Arial"/>
          <w:lang w:val="en-US"/>
        </w:rPr>
        <w:t>(e)</w:t>
      </w:r>
      <w:r>
        <w:rPr>
          <w:rFonts w:eastAsia="Arial" w:cs="Arial"/>
          <w:lang w:val="en-US"/>
        </w:rPr>
        <w:tab/>
      </w:r>
      <w:r w:rsidR="00D6256A" w:rsidRPr="00D6256A">
        <w:rPr>
          <w:rFonts w:eastAsia="Arial" w:cs="Arial"/>
          <w:lang w:val="en-US"/>
        </w:rPr>
        <w:t>any other relevant responsibilities of the claimant.</w:t>
      </w:r>
    </w:p>
    <w:p w:rsidR="00D6256A" w:rsidRPr="00D6256A" w:rsidRDefault="00D6256A" w:rsidP="00D6256A">
      <w:pPr>
        <w:widowControl w:val="0"/>
        <w:rPr>
          <w:rFonts w:eastAsia="Arial" w:cs="Arial"/>
          <w:lang w:val="en-US"/>
        </w:rPr>
      </w:pPr>
    </w:p>
    <w:p w:rsidR="00D6256A" w:rsidRPr="00D6256A" w:rsidRDefault="00D6256A" w:rsidP="00D6256A">
      <w:pPr>
        <w:widowControl w:val="0"/>
        <w:ind w:left="851" w:hanging="851"/>
        <w:rPr>
          <w:rFonts w:eastAsia="Arial" w:cs="Arial"/>
          <w:lang w:val="en-US"/>
        </w:rPr>
      </w:pPr>
      <w:r w:rsidRPr="00D6256A">
        <w:rPr>
          <w:rFonts w:eastAsia="Arial" w:cs="Arial"/>
          <w:lang w:val="en-US" w:eastAsia="en-ZA"/>
        </w:rPr>
        <w:t>17</w:t>
      </w:r>
      <w:r w:rsidRPr="00D6256A">
        <w:rPr>
          <w:rFonts w:eastAsia="Arial" w:cs="Arial"/>
          <w:lang w:val="en-US"/>
        </w:rPr>
        <w:t>.8.4</w:t>
      </w:r>
      <w:r w:rsidRPr="00D6256A">
        <w:rPr>
          <w:rFonts w:eastAsia="Arial" w:cs="Arial"/>
          <w:lang w:val="en-US"/>
        </w:rPr>
        <w:tab/>
        <w:t>A</w:t>
      </w:r>
      <w:r w:rsidRPr="00D6256A">
        <w:rPr>
          <w:rFonts w:cs="Arial"/>
        </w:rPr>
        <w:t xml:space="preserve"> </w:t>
      </w:r>
      <w:r w:rsidRPr="00D6256A">
        <w:rPr>
          <w:rFonts w:eastAsia="Arial" w:cs="Arial"/>
          <w:lang w:val="en-US"/>
        </w:rPr>
        <w:t>claim is deemed to have been received on the day the insurer receives notification thereof and an insurer must acknowledge receipt of a claim within a reasonable time after receipt thereof and promptly inform a claimant of the process to be followed in processing the claim, including –</w:t>
      </w:r>
    </w:p>
    <w:p w:rsidR="00D6256A" w:rsidRPr="00D6256A" w:rsidRDefault="00D6256A" w:rsidP="00D6256A">
      <w:pPr>
        <w:widowControl w:val="0"/>
        <w:ind w:left="709" w:hanging="709"/>
        <w:rPr>
          <w:rFonts w:eastAsia="Arial" w:cs="Arial"/>
          <w:lang w:val="en-US"/>
        </w:rPr>
      </w:pPr>
    </w:p>
    <w:p w:rsidR="00D6256A" w:rsidRPr="00D6256A" w:rsidRDefault="00D6256A" w:rsidP="00D6256A">
      <w:pPr>
        <w:widowControl w:val="0"/>
        <w:ind w:left="1418" w:hanging="567"/>
        <w:rPr>
          <w:rFonts w:eastAsia="Arial" w:cs="Arial"/>
          <w:lang w:val="en-US"/>
        </w:rPr>
      </w:pPr>
      <w:r w:rsidRPr="00D6256A">
        <w:rPr>
          <w:rFonts w:eastAsia="Arial" w:cs="Arial"/>
          <w:lang w:val="en-US"/>
        </w:rPr>
        <w:t>(a)</w:t>
      </w:r>
      <w:r w:rsidRPr="00D6256A">
        <w:rPr>
          <w:rFonts w:eastAsia="Arial" w:cs="Arial"/>
          <w:lang w:val="en-US"/>
        </w:rPr>
        <w:tab/>
        <w:t>contact details of the person who will be processing the claim;</w:t>
      </w:r>
    </w:p>
    <w:p w:rsidR="00D6256A" w:rsidRPr="00D6256A" w:rsidRDefault="00D6256A" w:rsidP="00D6256A">
      <w:pPr>
        <w:widowControl w:val="0"/>
        <w:ind w:left="1418" w:hanging="567"/>
        <w:rPr>
          <w:rFonts w:eastAsia="Arial" w:cs="Arial"/>
          <w:lang w:val="en-US"/>
        </w:rPr>
      </w:pPr>
    </w:p>
    <w:p w:rsidR="00D6256A" w:rsidRPr="00D6256A" w:rsidRDefault="00D6256A" w:rsidP="00D6256A">
      <w:pPr>
        <w:widowControl w:val="0"/>
        <w:ind w:left="1418" w:hanging="567"/>
        <w:rPr>
          <w:rFonts w:eastAsia="Arial" w:cs="Arial"/>
          <w:lang w:val="en-US"/>
        </w:rPr>
      </w:pPr>
      <w:r w:rsidRPr="00D6256A">
        <w:rPr>
          <w:rFonts w:eastAsia="Arial" w:cs="Arial"/>
          <w:lang w:val="en-US"/>
        </w:rPr>
        <w:t>(b)</w:t>
      </w:r>
      <w:r w:rsidRPr="00D6256A">
        <w:rPr>
          <w:rFonts w:eastAsia="Arial" w:cs="Arial"/>
          <w:lang w:val="en-US"/>
        </w:rPr>
        <w:tab/>
        <w:t>indicative timelines for finalising the claim;</w:t>
      </w:r>
    </w:p>
    <w:p w:rsidR="00D6256A" w:rsidRPr="00D6256A" w:rsidRDefault="00D6256A" w:rsidP="00D6256A">
      <w:pPr>
        <w:widowControl w:val="0"/>
        <w:ind w:left="1418" w:hanging="567"/>
        <w:rPr>
          <w:rFonts w:eastAsia="Arial" w:cs="Arial"/>
          <w:lang w:val="en-US"/>
        </w:rPr>
      </w:pPr>
    </w:p>
    <w:p w:rsidR="00D6256A" w:rsidRPr="00D6256A" w:rsidRDefault="00D6256A" w:rsidP="00D6256A">
      <w:pPr>
        <w:widowControl w:val="0"/>
        <w:ind w:left="1418" w:hanging="567"/>
        <w:rPr>
          <w:rFonts w:eastAsia="Arial" w:cs="Arial"/>
          <w:lang w:val="en-US"/>
        </w:rPr>
      </w:pPr>
      <w:r w:rsidRPr="00D6256A">
        <w:rPr>
          <w:rFonts w:eastAsia="Arial" w:cs="Arial"/>
          <w:lang w:val="en-US"/>
        </w:rPr>
        <w:t>(c)</w:t>
      </w:r>
      <w:r w:rsidRPr="00D6256A">
        <w:rPr>
          <w:rFonts w:eastAsia="Arial" w:cs="Arial"/>
          <w:lang w:val="en-US"/>
        </w:rPr>
        <w:tab/>
        <w:t>details of the internal claims escalation and review process if the claimant is not satisfied with the outcome of a claim; and</w:t>
      </w:r>
    </w:p>
    <w:p w:rsidR="00D6256A" w:rsidRPr="00D6256A" w:rsidRDefault="00D6256A" w:rsidP="00D6256A">
      <w:pPr>
        <w:widowControl w:val="0"/>
        <w:ind w:left="1418" w:hanging="567"/>
        <w:rPr>
          <w:rFonts w:eastAsia="Arial" w:cs="Arial"/>
          <w:lang w:val="en-US"/>
        </w:rPr>
      </w:pPr>
    </w:p>
    <w:p w:rsidR="00D6256A" w:rsidRPr="00D6256A" w:rsidRDefault="00D6256A" w:rsidP="00D6256A">
      <w:pPr>
        <w:widowControl w:val="0"/>
        <w:ind w:left="1418" w:hanging="567"/>
        <w:rPr>
          <w:rFonts w:eastAsia="Arial" w:cs="Arial"/>
          <w:lang w:val="en-US"/>
        </w:rPr>
      </w:pPr>
      <w:r w:rsidRPr="00D6256A">
        <w:rPr>
          <w:rFonts w:eastAsia="Arial" w:cs="Arial"/>
          <w:lang w:val="en-US"/>
        </w:rPr>
        <w:t>(d)</w:t>
      </w:r>
      <w:r w:rsidRPr="00D6256A">
        <w:rPr>
          <w:rFonts w:eastAsia="Arial" w:cs="Arial"/>
          <w:lang w:val="en-US"/>
        </w:rPr>
        <w:tab/>
        <w:t xml:space="preserve">details of escalation of complaints to the office of a relevant ombud where applicable. </w:t>
      </w:r>
    </w:p>
    <w:p w:rsidR="00D6256A" w:rsidRPr="00D6256A" w:rsidRDefault="00D6256A" w:rsidP="00D6256A">
      <w:pPr>
        <w:widowControl w:val="0"/>
        <w:ind w:left="1276" w:hanging="425"/>
        <w:rPr>
          <w:rFonts w:eastAsia="Arial" w:cs="Arial"/>
          <w:lang w:val="en-US"/>
        </w:rPr>
      </w:pPr>
    </w:p>
    <w:p w:rsidR="00D6256A" w:rsidRPr="00D6256A" w:rsidRDefault="00D6256A" w:rsidP="00D6256A">
      <w:pPr>
        <w:widowControl w:val="0"/>
        <w:tabs>
          <w:tab w:val="left" w:pos="0"/>
        </w:tabs>
        <w:ind w:left="851" w:hanging="851"/>
        <w:rPr>
          <w:rFonts w:eastAsia="Arial" w:cs="Arial"/>
          <w:lang w:val="en-US" w:eastAsia="en-ZA"/>
        </w:rPr>
      </w:pPr>
      <w:r w:rsidRPr="00D6256A">
        <w:rPr>
          <w:rFonts w:eastAsia="Arial" w:cs="Arial"/>
          <w:lang w:val="en-US" w:eastAsia="en-ZA"/>
        </w:rPr>
        <w:t>17.8.5</w:t>
      </w:r>
      <w:r w:rsidRPr="00D6256A">
        <w:rPr>
          <w:rFonts w:eastAsia="Arial" w:cs="Arial"/>
          <w:lang w:val="en-US" w:eastAsia="en-ZA"/>
        </w:rPr>
        <w:tab/>
        <w:t xml:space="preserve">An insurer must only require from a claimant information or documentation which is essential to the assessment of the claim. </w:t>
      </w:r>
    </w:p>
    <w:p w:rsidR="00D6256A" w:rsidRPr="00D6256A" w:rsidRDefault="00D6256A" w:rsidP="00D6256A">
      <w:pPr>
        <w:widowControl w:val="0"/>
        <w:ind w:left="851" w:hanging="851"/>
        <w:rPr>
          <w:rFonts w:eastAsia="Arial" w:cs="Arial"/>
          <w:lang w:val="en-US" w:eastAsia="en-ZA"/>
        </w:rPr>
      </w:pPr>
    </w:p>
    <w:p w:rsidR="00D6256A" w:rsidRPr="00D6256A" w:rsidRDefault="00D6256A" w:rsidP="00D6256A">
      <w:pPr>
        <w:widowControl w:val="0"/>
        <w:ind w:left="851" w:hanging="851"/>
        <w:rPr>
          <w:rFonts w:eastAsia="Arial" w:cs="Arial"/>
          <w:lang w:val="en-US"/>
        </w:rPr>
      </w:pPr>
      <w:r w:rsidRPr="00D6256A">
        <w:rPr>
          <w:rFonts w:eastAsia="Arial" w:cs="Arial"/>
          <w:lang w:val="en-US" w:eastAsia="en-ZA"/>
        </w:rPr>
        <w:t>17</w:t>
      </w:r>
      <w:r w:rsidRPr="00D6256A">
        <w:rPr>
          <w:rFonts w:eastAsia="Arial" w:cs="Arial"/>
          <w:lang w:val="en-US"/>
        </w:rPr>
        <w:t>.8.6</w:t>
      </w:r>
      <w:r w:rsidRPr="00D6256A">
        <w:rPr>
          <w:rFonts w:eastAsia="Arial" w:cs="Arial"/>
          <w:lang w:val="en-US"/>
        </w:rPr>
        <w:tab/>
        <w:t xml:space="preserve">Claimants must be kept adequately informed of – </w:t>
      </w:r>
    </w:p>
    <w:p w:rsidR="00D6256A" w:rsidRPr="00D6256A" w:rsidRDefault="00D6256A" w:rsidP="00D6256A">
      <w:pPr>
        <w:widowControl w:val="0"/>
        <w:ind w:left="1276" w:hanging="425"/>
        <w:rPr>
          <w:rFonts w:eastAsia="Arial" w:cs="Arial"/>
          <w:lang w:val="en-US"/>
        </w:rPr>
      </w:pPr>
    </w:p>
    <w:p w:rsidR="00D6256A" w:rsidRPr="00D6256A" w:rsidRDefault="00D6256A" w:rsidP="00D6256A">
      <w:pPr>
        <w:widowControl w:val="0"/>
        <w:ind w:left="1418" w:hanging="567"/>
        <w:rPr>
          <w:rFonts w:eastAsia="Arial" w:cs="Arial"/>
          <w:lang w:val="en-US"/>
        </w:rPr>
      </w:pPr>
      <w:r w:rsidRPr="00D6256A">
        <w:rPr>
          <w:rFonts w:eastAsia="Arial" w:cs="Arial"/>
          <w:lang w:val="en-US"/>
        </w:rPr>
        <w:t>(a)</w:t>
      </w:r>
      <w:r w:rsidRPr="00D6256A">
        <w:rPr>
          <w:rFonts w:eastAsia="Arial" w:cs="Arial"/>
          <w:lang w:val="en-US"/>
        </w:rPr>
        <w:tab/>
        <w:t xml:space="preserve">the progress of their claim; </w:t>
      </w:r>
    </w:p>
    <w:p w:rsidR="00D6256A" w:rsidRPr="00D6256A" w:rsidRDefault="00D6256A" w:rsidP="00D6256A">
      <w:pPr>
        <w:widowControl w:val="0"/>
        <w:ind w:left="1418" w:hanging="567"/>
        <w:rPr>
          <w:rFonts w:eastAsia="Arial" w:cs="Arial"/>
          <w:lang w:val="en-US"/>
        </w:rPr>
      </w:pPr>
    </w:p>
    <w:p w:rsidR="00D6256A" w:rsidRPr="00D6256A" w:rsidRDefault="00D6256A" w:rsidP="00D6256A">
      <w:pPr>
        <w:widowControl w:val="0"/>
        <w:ind w:left="1418" w:hanging="567"/>
        <w:rPr>
          <w:rFonts w:eastAsia="Arial" w:cs="Arial"/>
          <w:lang w:val="en-US"/>
        </w:rPr>
      </w:pPr>
      <w:r w:rsidRPr="00D6256A">
        <w:rPr>
          <w:rFonts w:eastAsia="Arial" w:cs="Arial"/>
          <w:lang w:val="en-US"/>
        </w:rPr>
        <w:t>(b)</w:t>
      </w:r>
      <w:r w:rsidRPr="00D6256A">
        <w:rPr>
          <w:rFonts w:eastAsia="Arial" w:cs="Arial"/>
          <w:lang w:val="en-US"/>
        </w:rPr>
        <w:tab/>
        <w:t xml:space="preserve">causes of any delay in the finalisation of a claim and revised timelines; and </w:t>
      </w:r>
    </w:p>
    <w:p w:rsidR="00D6256A" w:rsidRPr="00D6256A" w:rsidRDefault="00D6256A" w:rsidP="00D6256A">
      <w:pPr>
        <w:widowControl w:val="0"/>
        <w:ind w:left="1418" w:hanging="567"/>
        <w:rPr>
          <w:rFonts w:eastAsia="Arial" w:cs="Arial"/>
          <w:lang w:val="en-US"/>
        </w:rPr>
      </w:pPr>
    </w:p>
    <w:p w:rsidR="00D6256A" w:rsidRPr="00D6256A" w:rsidRDefault="00D6256A" w:rsidP="00D6256A">
      <w:pPr>
        <w:widowControl w:val="0"/>
        <w:ind w:left="1418" w:hanging="567"/>
        <w:rPr>
          <w:rFonts w:eastAsia="Arial" w:cs="Arial"/>
          <w:lang w:val="en-US"/>
        </w:rPr>
      </w:pPr>
      <w:r w:rsidRPr="00D6256A">
        <w:rPr>
          <w:rFonts w:eastAsia="Arial" w:cs="Arial"/>
          <w:lang w:val="en-US"/>
        </w:rPr>
        <w:t>(c)</w:t>
      </w:r>
      <w:r w:rsidRPr="00D6256A">
        <w:rPr>
          <w:rFonts w:eastAsia="Arial" w:cs="Arial"/>
          <w:lang w:val="en-US"/>
        </w:rPr>
        <w:tab/>
        <w:t xml:space="preserve">the insurer’s decision in response to the claim. </w:t>
      </w:r>
    </w:p>
    <w:p w:rsidR="00D6256A" w:rsidRPr="00D6256A" w:rsidRDefault="00D6256A" w:rsidP="00D6256A">
      <w:pPr>
        <w:widowControl w:val="0"/>
        <w:ind w:left="1418" w:hanging="567"/>
        <w:rPr>
          <w:rFonts w:eastAsia="Arial" w:cs="Arial"/>
          <w:lang w:val="en-US"/>
        </w:rPr>
      </w:pPr>
    </w:p>
    <w:p w:rsidR="00D6256A" w:rsidRPr="00D6256A" w:rsidRDefault="00D6256A" w:rsidP="00D6256A">
      <w:pPr>
        <w:widowControl w:val="0"/>
        <w:ind w:left="851" w:hanging="851"/>
        <w:rPr>
          <w:rFonts w:eastAsia="Arial" w:cs="Arial"/>
          <w:lang w:val="en-US"/>
        </w:rPr>
      </w:pPr>
      <w:r w:rsidRPr="00D6256A">
        <w:rPr>
          <w:rFonts w:eastAsia="Arial" w:cs="Arial"/>
          <w:lang w:val="en-US" w:eastAsia="en-ZA"/>
        </w:rPr>
        <w:t>17</w:t>
      </w:r>
      <w:r w:rsidRPr="00D6256A">
        <w:rPr>
          <w:rFonts w:eastAsia="Arial" w:cs="Arial"/>
          <w:lang w:val="en-US"/>
        </w:rPr>
        <w:t>.8.7</w:t>
      </w:r>
      <w:r w:rsidRPr="00D6256A">
        <w:rPr>
          <w:rFonts w:eastAsia="Arial" w:cs="Arial"/>
          <w:lang w:val="en-US"/>
        </w:rPr>
        <w:tab/>
      </w:r>
      <w:r w:rsidRPr="00D6256A">
        <w:t>An insurer must record a claim on the date that the initial claim is received and may not delay recording the claim until such time as all documents relating to the claim has been received.</w:t>
      </w:r>
      <w:r w:rsidRPr="00D6256A">
        <w:rPr>
          <w:rFonts w:eastAsia="Arial" w:cs="Arial"/>
          <w:lang w:val="en-US"/>
        </w:rPr>
        <w:t xml:space="preserve"> </w:t>
      </w:r>
    </w:p>
    <w:p w:rsidR="00D6256A" w:rsidRPr="00D6256A" w:rsidRDefault="00D6256A" w:rsidP="00D6256A">
      <w:pPr>
        <w:widowControl w:val="0"/>
        <w:rPr>
          <w:rFonts w:eastAsia="Arial" w:cs="Arial"/>
          <w:strike/>
          <w:lang w:val="en-US"/>
        </w:rPr>
      </w:pPr>
    </w:p>
    <w:p w:rsidR="00D6256A" w:rsidRPr="00D6256A" w:rsidRDefault="00D6256A" w:rsidP="00D6256A">
      <w:pPr>
        <w:widowControl w:val="0"/>
        <w:ind w:left="851" w:hanging="851"/>
        <w:rPr>
          <w:rFonts w:eastAsia="Arial" w:cs="Arial"/>
          <w:lang w:val="en-US"/>
        </w:rPr>
      </w:pPr>
      <w:r w:rsidRPr="00D6256A">
        <w:rPr>
          <w:rFonts w:eastAsia="Arial" w:cs="Arial"/>
          <w:lang w:val="en-US" w:eastAsia="en-ZA"/>
        </w:rPr>
        <w:t>17</w:t>
      </w:r>
      <w:r w:rsidRPr="00D6256A">
        <w:rPr>
          <w:rFonts w:eastAsia="Arial" w:cs="Arial"/>
          <w:lang w:val="en-US"/>
        </w:rPr>
        <w:t>.8.8</w:t>
      </w:r>
      <w:r w:rsidRPr="00D6256A">
        <w:rPr>
          <w:rFonts w:eastAsia="Arial" w:cs="Arial"/>
          <w:lang w:val="en-US"/>
        </w:rPr>
        <w:tab/>
        <w:t>When an insurer makes a final payment or offer of settlement to a claimant, the insurer must explain to the claimant what the payment or settlement is for and the basis used for the payment or settlement.</w:t>
      </w:r>
    </w:p>
    <w:p w:rsidR="00D6256A" w:rsidRPr="00D6256A" w:rsidRDefault="00D6256A" w:rsidP="00D6256A">
      <w:pPr>
        <w:ind w:left="851" w:hanging="851"/>
        <w:rPr>
          <w:rFonts w:cs="Arial"/>
        </w:rPr>
      </w:pPr>
    </w:p>
    <w:p w:rsidR="00D6256A" w:rsidRPr="00D6256A" w:rsidRDefault="00D6256A" w:rsidP="00D6256A">
      <w:pPr>
        <w:ind w:left="851" w:hanging="851"/>
        <w:rPr>
          <w:rFonts w:eastAsia="Times New Roman" w:cs="Arial"/>
          <w:b/>
        </w:rPr>
      </w:pPr>
      <w:r w:rsidRPr="00D6256A">
        <w:rPr>
          <w:rFonts w:eastAsia="Times New Roman" w:cs="Arial"/>
          <w:b/>
        </w:rPr>
        <w:t>17.9</w:t>
      </w:r>
      <w:r w:rsidRPr="00D6256A">
        <w:rPr>
          <w:rFonts w:eastAsia="Times New Roman" w:cs="Arial"/>
          <w:b/>
        </w:rPr>
        <w:tab/>
        <w:t xml:space="preserve">Reporting of claims information </w:t>
      </w:r>
    </w:p>
    <w:p w:rsidR="00D6256A" w:rsidRPr="00D6256A" w:rsidRDefault="00D6256A" w:rsidP="00D6256A">
      <w:pPr>
        <w:widowControl w:val="0"/>
        <w:tabs>
          <w:tab w:val="left" w:pos="873"/>
        </w:tabs>
        <w:ind w:left="838" w:right="160"/>
        <w:rPr>
          <w:rFonts w:eastAsia="Arial" w:cs="Arial"/>
          <w:spacing w:val="-1"/>
          <w:lang w:val="en-US"/>
        </w:rPr>
      </w:pPr>
    </w:p>
    <w:p w:rsidR="00D6256A" w:rsidRPr="00D6256A" w:rsidRDefault="00D6256A" w:rsidP="00D6256A">
      <w:pPr>
        <w:widowControl w:val="0"/>
        <w:tabs>
          <w:tab w:val="left" w:pos="851"/>
        </w:tabs>
        <w:ind w:left="851" w:right="160" w:hanging="851"/>
        <w:rPr>
          <w:rFonts w:eastAsia="Arial" w:cs="Arial"/>
          <w:spacing w:val="-1"/>
          <w:lang w:val="en-US"/>
        </w:rPr>
      </w:pPr>
      <w:r w:rsidRPr="00D6256A">
        <w:rPr>
          <w:rFonts w:eastAsia="Arial" w:cs="Arial"/>
          <w:spacing w:val="-1"/>
          <w:lang w:val="en-US"/>
        </w:rPr>
        <w:t>17.9.1</w:t>
      </w:r>
      <w:r w:rsidRPr="00D6256A">
        <w:rPr>
          <w:rFonts w:eastAsia="Arial" w:cs="Arial"/>
          <w:spacing w:val="-1"/>
          <w:lang w:val="en-US"/>
        </w:rPr>
        <w:tab/>
        <w:t>An insurer must have a</w:t>
      </w:r>
      <w:r w:rsidRPr="00D6256A">
        <w:rPr>
          <w:rFonts w:eastAsia="Arial" w:cs="Arial"/>
          <w:lang w:val="en-US"/>
        </w:rPr>
        <w:t>p</w:t>
      </w:r>
      <w:r w:rsidRPr="00D6256A">
        <w:rPr>
          <w:rFonts w:eastAsia="Arial" w:cs="Arial"/>
          <w:spacing w:val="-1"/>
          <w:lang w:val="en-US"/>
        </w:rPr>
        <w:t>p</w:t>
      </w:r>
      <w:r w:rsidRPr="00D6256A">
        <w:rPr>
          <w:rFonts w:eastAsia="Arial" w:cs="Arial"/>
          <w:lang w:val="en-US"/>
        </w:rPr>
        <w:t>ro</w:t>
      </w:r>
      <w:r w:rsidRPr="00D6256A">
        <w:rPr>
          <w:rFonts w:eastAsia="Arial" w:cs="Arial"/>
          <w:spacing w:val="-1"/>
          <w:lang w:val="en-US"/>
        </w:rPr>
        <w:t>p</w:t>
      </w:r>
      <w:r w:rsidRPr="00D6256A">
        <w:rPr>
          <w:rFonts w:eastAsia="Arial" w:cs="Arial"/>
          <w:lang w:val="en-US"/>
        </w:rPr>
        <w:t>r</w:t>
      </w:r>
      <w:r w:rsidRPr="00D6256A">
        <w:rPr>
          <w:rFonts w:eastAsia="Arial" w:cs="Arial"/>
          <w:spacing w:val="-2"/>
          <w:lang w:val="en-US"/>
        </w:rPr>
        <w:t>i</w:t>
      </w:r>
      <w:r w:rsidRPr="00D6256A">
        <w:rPr>
          <w:rFonts w:eastAsia="Arial" w:cs="Arial"/>
          <w:lang w:val="en-US"/>
        </w:rPr>
        <w:t>ate</w:t>
      </w:r>
      <w:r w:rsidRPr="00D6256A">
        <w:rPr>
          <w:rFonts w:eastAsia="Arial" w:cs="Arial"/>
          <w:spacing w:val="20"/>
          <w:lang w:val="en-US"/>
        </w:rPr>
        <w:t xml:space="preserve"> </w:t>
      </w:r>
      <w:r w:rsidRPr="00D6256A">
        <w:rPr>
          <w:rFonts w:eastAsia="Arial" w:cs="Arial"/>
          <w:spacing w:val="-3"/>
          <w:lang w:val="en-US"/>
        </w:rPr>
        <w:t>p</w:t>
      </w:r>
      <w:r w:rsidRPr="00D6256A">
        <w:rPr>
          <w:rFonts w:eastAsia="Arial" w:cs="Arial"/>
          <w:lang w:val="en-US"/>
        </w:rPr>
        <w:t>roc</w:t>
      </w:r>
      <w:r w:rsidRPr="00D6256A">
        <w:rPr>
          <w:rFonts w:eastAsia="Arial" w:cs="Arial"/>
          <w:spacing w:val="-1"/>
          <w:lang w:val="en-US"/>
        </w:rPr>
        <w:t>e</w:t>
      </w:r>
      <w:r w:rsidRPr="00D6256A">
        <w:rPr>
          <w:rFonts w:eastAsia="Arial" w:cs="Arial"/>
          <w:lang w:val="en-US"/>
        </w:rPr>
        <w:t>sses</w:t>
      </w:r>
      <w:r w:rsidRPr="00D6256A">
        <w:rPr>
          <w:rFonts w:eastAsia="Arial" w:cs="Arial"/>
          <w:spacing w:val="15"/>
          <w:lang w:val="en-US"/>
        </w:rPr>
        <w:t xml:space="preserve"> </w:t>
      </w:r>
      <w:r w:rsidRPr="00D6256A">
        <w:rPr>
          <w:rFonts w:eastAsia="Arial" w:cs="Arial"/>
          <w:spacing w:val="-2"/>
          <w:lang w:val="en-US"/>
        </w:rPr>
        <w:t>i</w:t>
      </w:r>
      <w:r w:rsidRPr="00D6256A">
        <w:rPr>
          <w:rFonts w:eastAsia="Arial" w:cs="Arial"/>
          <w:lang w:val="en-US"/>
        </w:rPr>
        <w:t>n</w:t>
      </w:r>
      <w:r w:rsidRPr="00D6256A">
        <w:rPr>
          <w:rFonts w:eastAsia="Arial" w:cs="Arial"/>
          <w:spacing w:val="19"/>
          <w:lang w:val="en-US"/>
        </w:rPr>
        <w:t xml:space="preserve"> </w:t>
      </w:r>
      <w:r w:rsidRPr="00D6256A">
        <w:rPr>
          <w:rFonts w:eastAsia="Arial" w:cs="Arial"/>
          <w:lang w:val="en-US"/>
        </w:rPr>
        <w:t>p</w:t>
      </w:r>
      <w:r w:rsidRPr="00D6256A">
        <w:rPr>
          <w:rFonts w:eastAsia="Arial" w:cs="Arial"/>
          <w:spacing w:val="-2"/>
          <w:lang w:val="en-US"/>
        </w:rPr>
        <w:t>l</w:t>
      </w:r>
      <w:r w:rsidRPr="00D6256A">
        <w:rPr>
          <w:rFonts w:eastAsia="Arial" w:cs="Arial"/>
          <w:lang w:val="en-US"/>
        </w:rPr>
        <w:t>ace</w:t>
      </w:r>
      <w:r w:rsidRPr="00D6256A">
        <w:rPr>
          <w:rFonts w:eastAsia="Arial" w:cs="Arial"/>
          <w:spacing w:val="19"/>
          <w:lang w:val="en-US"/>
        </w:rPr>
        <w:t xml:space="preserve"> </w:t>
      </w:r>
      <w:r w:rsidRPr="00D6256A">
        <w:rPr>
          <w:rFonts w:eastAsia="Arial" w:cs="Arial"/>
          <w:lang w:val="en-US"/>
        </w:rPr>
        <w:t>to</w:t>
      </w:r>
      <w:r w:rsidRPr="00D6256A">
        <w:rPr>
          <w:rFonts w:eastAsia="Arial" w:cs="Arial"/>
          <w:spacing w:val="19"/>
          <w:lang w:val="en-US"/>
        </w:rPr>
        <w:t xml:space="preserve"> </w:t>
      </w:r>
      <w:r w:rsidRPr="00D6256A">
        <w:rPr>
          <w:rFonts w:eastAsia="Arial" w:cs="Arial"/>
          <w:lang w:val="en-US"/>
        </w:rPr>
        <w:t>e</w:t>
      </w:r>
      <w:r w:rsidRPr="00D6256A">
        <w:rPr>
          <w:rFonts w:eastAsia="Arial" w:cs="Arial"/>
          <w:spacing w:val="-1"/>
          <w:lang w:val="en-US"/>
        </w:rPr>
        <w:t>n</w:t>
      </w:r>
      <w:r w:rsidRPr="00D6256A">
        <w:rPr>
          <w:rFonts w:eastAsia="Arial" w:cs="Arial"/>
          <w:spacing w:val="-3"/>
          <w:lang w:val="en-US"/>
        </w:rPr>
        <w:t>s</w:t>
      </w:r>
      <w:r w:rsidRPr="00D6256A">
        <w:rPr>
          <w:rFonts w:eastAsia="Arial" w:cs="Arial"/>
          <w:lang w:val="en-US"/>
        </w:rPr>
        <w:t>ure</w:t>
      </w:r>
      <w:r w:rsidRPr="00D6256A">
        <w:rPr>
          <w:rFonts w:eastAsia="Arial" w:cs="Arial"/>
          <w:spacing w:val="20"/>
          <w:lang w:val="en-US"/>
        </w:rPr>
        <w:t xml:space="preserve"> </w:t>
      </w:r>
      <w:r w:rsidRPr="00D6256A">
        <w:rPr>
          <w:rFonts w:eastAsia="Arial" w:cs="Arial"/>
          <w:lang w:val="en-US"/>
        </w:rPr>
        <w:t>c</w:t>
      </w:r>
      <w:r w:rsidRPr="00D6256A">
        <w:rPr>
          <w:rFonts w:eastAsia="Arial" w:cs="Arial"/>
          <w:spacing w:val="-3"/>
          <w:lang w:val="en-US"/>
        </w:rPr>
        <w:t>o</w:t>
      </w:r>
      <w:r w:rsidRPr="00D6256A">
        <w:rPr>
          <w:rFonts w:eastAsia="Arial" w:cs="Arial"/>
          <w:spacing w:val="3"/>
          <w:lang w:val="en-US"/>
        </w:rPr>
        <w:t>m</w:t>
      </w:r>
      <w:r w:rsidRPr="00D6256A">
        <w:rPr>
          <w:rFonts w:eastAsia="Arial" w:cs="Arial"/>
          <w:lang w:val="en-US"/>
        </w:rPr>
        <w:t>p</w:t>
      </w:r>
      <w:r w:rsidRPr="00D6256A">
        <w:rPr>
          <w:rFonts w:eastAsia="Arial" w:cs="Arial"/>
          <w:spacing w:val="-2"/>
          <w:lang w:val="en-US"/>
        </w:rPr>
        <w:t>li</w:t>
      </w:r>
      <w:r w:rsidRPr="00D6256A">
        <w:rPr>
          <w:rFonts w:eastAsia="Arial" w:cs="Arial"/>
          <w:lang w:val="en-US"/>
        </w:rPr>
        <w:t>a</w:t>
      </w:r>
      <w:r w:rsidRPr="00D6256A">
        <w:rPr>
          <w:rFonts w:eastAsia="Arial" w:cs="Arial"/>
          <w:spacing w:val="-1"/>
          <w:lang w:val="en-US"/>
        </w:rPr>
        <w:t>n</w:t>
      </w:r>
      <w:r w:rsidRPr="00D6256A">
        <w:rPr>
          <w:rFonts w:eastAsia="Arial" w:cs="Arial"/>
          <w:lang w:val="en-US"/>
        </w:rPr>
        <w:t>ce</w:t>
      </w:r>
      <w:r w:rsidRPr="00D6256A">
        <w:rPr>
          <w:rFonts w:eastAsia="Arial" w:cs="Arial"/>
          <w:spacing w:val="19"/>
          <w:lang w:val="en-US"/>
        </w:rPr>
        <w:t xml:space="preserve"> </w:t>
      </w:r>
      <w:r w:rsidRPr="00D6256A">
        <w:rPr>
          <w:rFonts w:eastAsia="Arial" w:cs="Arial"/>
          <w:spacing w:val="-4"/>
          <w:lang w:val="en-US"/>
        </w:rPr>
        <w:t>w</w:t>
      </w:r>
      <w:r w:rsidRPr="00D6256A">
        <w:rPr>
          <w:rFonts w:eastAsia="Arial" w:cs="Arial"/>
          <w:spacing w:val="-2"/>
          <w:lang w:val="en-US"/>
        </w:rPr>
        <w:t>i</w:t>
      </w:r>
      <w:r w:rsidRPr="00D6256A">
        <w:rPr>
          <w:rFonts w:eastAsia="Arial" w:cs="Arial"/>
          <w:lang w:val="en-US"/>
        </w:rPr>
        <w:t>th</w:t>
      </w:r>
      <w:r w:rsidRPr="00D6256A">
        <w:rPr>
          <w:rFonts w:eastAsia="Arial" w:cs="Arial"/>
          <w:spacing w:val="19"/>
          <w:lang w:val="en-US"/>
        </w:rPr>
        <w:t xml:space="preserve"> </w:t>
      </w:r>
      <w:r w:rsidRPr="00D6256A">
        <w:rPr>
          <w:rFonts w:eastAsia="Arial" w:cs="Arial"/>
          <w:lang w:val="en-US"/>
        </w:rPr>
        <w:t>a</w:t>
      </w:r>
      <w:r w:rsidRPr="00D6256A">
        <w:rPr>
          <w:rFonts w:eastAsia="Arial" w:cs="Arial"/>
          <w:spacing w:val="1"/>
          <w:lang w:val="en-US"/>
        </w:rPr>
        <w:t>n</w:t>
      </w:r>
      <w:r w:rsidRPr="00D6256A">
        <w:rPr>
          <w:rFonts w:eastAsia="Arial" w:cs="Arial"/>
          <w:lang w:val="en-US"/>
        </w:rPr>
        <w:t>y</w:t>
      </w:r>
      <w:r w:rsidRPr="00D6256A">
        <w:rPr>
          <w:rFonts w:eastAsia="Arial" w:cs="Arial"/>
          <w:spacing w:val="17"/>
          <w:lang w:val="en-US"/>
        </w:rPr>
        <w:t xml:space="preserve"> </w:t>
      </w:r>
      <w:r w:rsidRPr="00D6256A">
        <w:rPr>
          <w:rFonts w:eastAsia="Arial" w:cs="Arial"/>
          <w:lang w:val="en-US"/>
        </w:rPr>
        <w:t>prescr</w:t>
      </w:r>
      <w:r w:rsidRPr="00D6256A">
        <w:rPr>
          <w:rFonts w:eastAsia="Arial" w:cs="Arial"/>
          <w:spacing w:val="-2"/>
          <w:lang w:val="en-US"/>
        </w:rPr>
        <w:t>i</w:t>
      </w:r>
      <w:r w:rsidRPr="00D6256A">
        <w:rPr>
          <w:rFonts w:eastAsia="Arial" w:cs="Arial"/>
          <w:lang w:val="en-US"/>
        </w:rPr>
        <w:t>b</w:t>
      </w:r>
      <w:r w:rsidRPr="00D6256A">
        <w:rPr>
          <w:rFonts w:eastAsia="Arial" w:cs="Arial"/>
          <w:spacing w:val="-4"/>
          <w:lang w:val="en-US"/>
        </w:rPr>
        <w:t>e</w:t>
      </w:r>
      <w:r w:rsidRPr="00D6256A">
        <w:rPr>
          <w:rFonts w:eastAsia="Arial" w:cs="Arial"/>
          <w:lang w:val="en-US"/>
        </w:rPr>
        <w:t>d re</w:t>
      </w:r>
      <w:r w:rsidRPr="00D6256A">
        <w:rPr>
          <w:rFonts w:eastAsia="Arial" w:cs="Arial"/>
          <w:spacing w:val="-1"/>
          <w:lang w:val="en-US"/>
        </w:rPr>
        <w:t>q</w:t>
      </w:r>
      <w:r w:rsidRPr="00D6256A">
        <w:rPr>
          <w:rFonts w:eastAsia="Arial" w:cs="Arial"/>
          <w:lang w:val="en-US"/>
        </w:rPr>
        <w:t>u</w:t>
      </w:r>
      <w:r w:rsidRPr="00D6256A">
        <w:rPr>
          <w:rFonts w:eastAsia="Arial" w:cs="Arial"/>
          <w:spacing w:val="-2"/>
          <w:lang w:val="en-US"/>
        </w:rPr>
        <w:t>i</w:t>
      </w:r>
      <w:r w:rsidRPr="00D6256A">
        <w:rPr>
          <w:rFonts w:eastAsia="Arial" w:cs="Arial"/>
          <w:lang w:val="en-US"/>
        </w:rPr>
        <w:t>r</w:t>
      </w:r>
      <w:r w:rsidRPr="00D6256A">
        <w:rPr>
          <w:rFonts w:eastAsia="Arial" w:cs="Arial"/>
          <w:spacing w:val="-3"/>
          <w:lang w:val="en-US"/>
        </w:rPr>
        <w:t>e</w:t>
      </w:r>
      <w:r w:rsidRPr="00D6256A">
        <w:rPr>
          <w:rFonts w:eastAsia="Arial" w:cs="Arial"/>
          <w:spacing w:val="3"/>
          <w:lang w:val="en-US"/>
        </w:rPr>
        <w:t>m</w:t>
      </w:r>
      <w:r w:rsidRPr="00D6256A">
        <w:rPr>
          <w:rFonts w:eastAsia="Arial" w:cs="Arial"/>
          <w:lang w:val="en-US"/>
        </w:rPr>
        <w:t>e</w:t>
      </w:r>
      <w:r w:rsidRPr="00D6256A">
        <w:rPr>
          <w:rFonts w:eastAsia="Arial" w:cs="Arial"/>
          <w:spacing w:val="-4"/>
          <w:lang w:val="en-US"/>
        </w:rPr>
        <w:t>n</w:t>
      </w:r>
      <w:r w:rsidRPr="00D6256A">
        <w:rPr>
          <w:rFonts w:eastAsia="Arial" w:cs="Arial"/>
          <w:lang w:val="en-US"/>
        </w:rPr>
        <w:t>ts</w:t>
      </w:r>
      <w:r w:rsidRPr="00D6256A">
        <w:rPr>
          <w:rFonts w:eastAsia="Arial" w:cs="Arial"/>
          <w:spacing w:val="42"/>
          <w:lang w:val="en-US"/>
        </w:rPr>
        <w:t xml:space="preserve"> </w:t>
      </w:r>
      <w:r w:rsidRPr="00D6256A">
        <w:rPr>
          <w:rFonts w:eastAsia="Arial" w:cs="Arial"/>
          <w:spacing w:val="3"/>
          <w:lang w:val="en-US"/>
        </w:rPr>
        <w:t>f</w:t>
      </w:r>
      <w:r w:rsidRPr="00D6256A">
        <w:rPr>
          <w:rFonts w:eastAsia="Arial" w:cs="Arial"/>
          <w:spacing w:val="-3"/>
          <w:lang w:val="en-US"/>
        </w:rPr>
        <w:t>o</w:t>
      </w:r>
      <w:r w:rsidRPr="00D6256A">
        <w:rPr>
          <w:rFonts w:eastAsia="Arial" w:cs="Arial"/>
          <w:lang w:val="en-US"/>
        </w:rPr>
        <w:t>r</w:t>
      </w:r>
      <w:r w:rsidRPr="00D6256A">
        <w:rPr>
          <w:rFonts w:eastAsia="Arial" w:cs="Arial"/>
          <w:spacing w:val="46"/>
          <w:lang w:val="en-US"/>
        </w:rPr>
        <w:t xml:space="preserve"> </w:t>
      </w:r>
      <w:r w:rsidRPr="00D6256A">
        <w:rPr>
          <w:rFonts w:eastAsia="Arial" w:cs="Arial"/>
          <w:lang w:val="en-US"/>
        </w:rPr>
        <w:t>re</w:t>
      </w:r>
      <w:r w:rsidRPr="00D6256A">
        <w:rPr>
          <w:rFonts w:eastAsia="Arial" w:cs="Arial"/>
          <w:spacing w:val="-1"/>
          <w:lang w:val="en-US"/>
        </w:rPr>
        <w:t>p</w:t>
      </w:r>
      <w:r w:rsidRPr="00D6256A">
        <w:rPr>
          <w:rFonts w:eastAsia="Arial" w:cs="Arial"/>
          <w:spacing w:val="-3"/>
          <w:lang w:val="en-US"/>
        </w:rPr>
        <w:t>o</w:t>
      </w:r>
      <w:r w:rsidRPr="00D6256A">
        <w:rPr>
          <w:rFonts w:eastAsia="Arial" w:cs="Arial"/>
          <w:lang w:val="en-US"/>
        </w:rPr>
        <w:t>r</w:t>
      </w:r>
      <w:r w:rsidRPr="00D6256A">
        <w:rPr>
          <w:rFonts w:eastAsia="Arial" w:cs="Arial"/>
          <w:spacing w:val="-2"/>
          <w:lang w:val="en-US"/>
        </w:rPr>
        <w:t>ti</w:t>
      </w:r>
      <w:r w:rsidRPr="00D6256A">
        <w:rPr>
          <w:rFonts w:eastAsia="Arial" w:cs="Arial"/>
          <w:lang w:val="en-US"/>
        </w:rPr>
        <w:t>ng</w:t>
      </w:r>
      <w:r w:rsidRPr="00D6256A">
        <w:rPr>
          <w:rFonts w:eastAsia="Arial" w:cs="Arial"/>
          <w:spacing w:val="44"/>
          <w:lang w:val="en-US"/>
        </w:rPr>
        <w:t xml:space="preserve"> </w:t>
      </w:r>
      <w:r w:rsidRPr="00D6256A">
        <w:rPr>
          <w:rFonts w:eastAsia="Arial" w:cs="Arial"/>
          <w:lang w:val="en-US"/>
        </w:rPr>
        <w:t xml:space="preserve">claims </w:t>
      </w:r>
      <w:r w:rsidRPr="00D6256A">
        <w:rPr>
          <w:rFonts w:eastAsia="Arial" w:cs="Arial"/>
          <w:spacing w:val="-2"/>
          <w:lang w:val="en-US"/>
        </w:rPr>
        <w:t>i</w:t>
      </w:r>
      <w:r w:rsidRPr="00D6256A">
        <w:rPr>
          <w:rFonts w:eastAsia="Arial" w:cs="Arial"/>
          <w:spacing w:val="-3"/>
          <w:lang w:val="en-US"/>
        </w:rPr>
        <w:t>n</w:t>
      </w:r>
      <w:r w:rsidRPr="00D6256A">
        <w:rPr>
          <w:rFonts w:eastAsia="Arial" w:cs="Arial"/>
          <w:spacing w:val="3"/>
          <w:lang w:val="en-US"/>
        </w:rPr>
        <w:t>f</w:t>
      </w:r>
      <w:r w:rsidRPr="00D6256A">
        <w:rPr>
          <w:rFonts w:eastAsia="Arial" w:cs="Arial"/>
          <w:spacing w:val="-3"/>
          <w:lang w:val="en-US"/>
        </w:rPr>
        <w:t>o</w:t>
      </w:r>
      <w:r w:rsidRPr="00D6256A">
        <w:rPr>
          <w:rFonts w:eastAsia="Arial" w:cs="Arial"/>
          <w:spacing w:val="-4"/>
          <w:lang w:val="en-US"/>
        </w:rPr>
        <w:t>r</w:t>
      </w:r>
      <w:r w:rsidRPr="00D6256A">
        <w:rPr>
          <w:rFonts w:eastAsia="Arial" w:cs="Arial"/>
          <w:spacing w:val="3"/>
          <w:lang w:val="en-US"/>
        </w:rPr>
        <w:t>m</w:t>
      </w:r>
      <w:r w:rsidRPr="00D6256A">
        <w:rPr>
          <w:rFonts w:eastAsia="Arial" w:cs="Arial"/>
          <w:spacing w:val="-3"/>
          <w:lang w:val="en-US"/>
        </w:rPr>
        <w:t>a</w:t>
      </w:r>
      <w:r w:rsidRPr="00D6256A">
        <w:rPr>
          <w:rFonts w:eastAsia="Arial" w:cs="Arial"/>
          <w:lang w:val="en-US"/>
        </w:rPr>
        <w:t>t</w:t>
      </w:r>
      <w:r w:rsidRPr="00D6256A">
        <w:rPr>
          <w:rFonts w:eastAsia="Arial" w:cs="Arial"/>
          <w:spacing w:val="-2"/>
          <w:lang w:val="en-US"/>
        </w:rPr>
        <w:t>i</w:t>
      </w:r>
      <w:r w:rsidRPr="00D6256A">
        <w:rPr>
          <w:rFonts w:eastAsia="Arial" w:cs="Arial"/>
          <w:lang w:val="en-US"/>
        </w:rPr>
        <w:t>on to</w:t>
      </w:r>
      <w:r w:rsidRPr="00D6256A">
        <w:rPr>
          <w:rFonts w:eastAsia="Arial" w:cs="Arial"/>
          <w:spacing w:val="44"/>
          <w:lang w:val="en-US"/>
        </w:rPr>
        <w:t xml:space="preserve"> </w:t>
      </w:r>
      <w:r w:rsidRPr="00D6256A">
        <w:rPr>
          <w:rFonts w:eastAsia="Arial" w:cs="Arial"/>
          <w:lang w:val="en-US"/>
        </w:rPr>
        <w:t xml:space="preserve">any relevant </w:t>
      </w:r>
      <w:r w:rsidRPr="00D6256A">
        <w:rPr>
          <w:rFonts w:eastAsia="Arial" w:cs="Arial"/>
          <w:lang w:val="en-US"/>
        </w:rPr>
        <w:lastRenderedPageBreak/>
        <w:t>designated authority or to the public as may be required by the Registrar.</w:t>
      </w:r>
      <w:r w:rsidRPr="00D6256A">
        <w:rPr>
          <w:rFonts w:eastAsia="Arial" w:cs="Arial"/>
          <w:spacing w:val="-1"/>
          <w:lang w:val="en-US"/>
        </w:rPr>
        <w:t xml:space="preserve">  </w:t>
      </w:r>
    </w:p>
    <w:p w:rsidR="00D6256A" w:rsidRPr="00D6256A" w:rsidRDefault="00D6256A" w:rsidP="00D6256A">
      <w:pPr>
        <w:widowControl w:val="0"/>
        <w:tabs>
          <w:tab w:val="left" w:pos="709"/>
        </w:tabs>
        <w:ind w:left="709" w:right="160"/>
        <w:contextualSpacing/>
        <w:rPr>
          <w:rFonts w:eastAsia="Arial" w:cs="Arial"/>
          <w:spacing w:val="-1"/>
          <w:lang w:val="en-US"/>
        </w:rPr>
      </w:pPr>
    </w:p>
    <w:p w:rsidR="00D6256A" w:rsidRPr="00D6256A" w:rsidRDefault="00D6256A" w:rsidP="00D6256A">
      <w:pPr>
        <w:ind w:left="851" w:hanging="851"/>
        <w:rPr>
          <w:rFonts w:eastAsia="Times New Roman" w:cs="Arial"/>
          <w:b/>
        </w:rPr>
      </w:pPr>
      <w:r w:rsidRPr="00D6256A">
        <w:rPr>
          <w:rFonts w:eastAsia="Times New Roman" w:cs="Arial"/>
          <w:b/>
        </w:rPr>
        <w:t>17.10</w:t>
      </w:r>
      <w:r w:rsidRPr="00D6256A">
        <w:rPr>
          <w:rFonts w:eastAsia="Times New Roman" w:cs="Arial"/>
          <w:b/>
        </w:rPr>
        <w:tab/>
        <w:t>Prohibited claims practices</w:t>
      </w:r>
    </w:p>
    <w:p w:rsidR="00D6256A" w:rsidRPr="00D6256A" w:rsidRDefault="00D6256A" w:rsidP="00D6256A">
      <w:pPr>
        <w:ind w:left="709" w:hanging="709"/>
        <w:rPr>
          <w:rFonts w:cs="Arial"/>
        </w:rPr>
      </w:pPr>
    </w:p>
    <w:p w:rsidR="00D6256A" w:rsidRPr="00D6256A" w:rsidRDefault="00D6256A" w:rsidP="00D6256A">
      <w:pPr>
        <w:ind w:left="851" w:hanging="851"/>
        <w:rPr>
          <w:rFonts w:cs="Arial"/>
        </w:rPr>
      </w:pPr>
      <w:r w:rsidRPr="00D6256A">
        <w:rPr>
          <w:rFonts w:cs="Arial"/>
        </w:rPr>
        <w:t>17.10.1</w:t>
      </w:r>
      <w:r w:rsidRPr="00D6256A">
        <w:rPr>
          <w:rFonts w:cs="Arial"/>
        </w:rPr>
        <w:tab/>
        <w:t xml:space="preserve">An insurer may not – </w:t>
      </w:r>
    </w:p>
    <w:p w:rsidR="00D6256A" w:rsidRPr="00D6256A" w:rsidRDefault="00D6256A" w:rsidP="00D6256A">
      <w:pPr>
        <w:ind w:left="709"/>
        <w:rPr>
          <w:rFonts w:cs="Arial"/>
        </w:rPr>
      </w:pPr>
    </w:p>
    <w:p w:rsidR="00D6256A" w:rsidRPr="00D6256A" w:rsidRDefault="00D6256A" w:rsidP="00D6256A">
      <w:pPr>
        <w:ind w:left="1418" w:hanging="567"/>
        <w:contextualSpacing/>
        <w:rPr>
          <w:rFonts w:cs="Arial"/>
        </w:rPr>
      </w:pPr>
      <w:r w:rsidRPr="00D6256A">
        <w:rPr>
          <w:rFonts w:cs="Arial"/>
        </w:rPr>
        <w:t>(a)</w:t>
      </w:r>
      <w:r w:rsidRPr="00D6256A">
        <w:rPr>
          <w:rFonts w:cs="Arial"/>
        </w:rPr>
        <w:tab/>
        <w:t>dissuade a claimant from obtaining the services of an attorney or adjustor;</w:t>
      </w:r>
    </w:p>
    <w:p w:rsidR="00D6256A" w:rsidRPr="00D6256A" w:rsidRDefault="00D6256A" w:rsidP="00D6256A">
      <w:pPr>
        <w:ind w:left="1418" w:hanging="567"/>
        <w:rPr>
          <w:rFonts w:cs="Arial"/>
        </w:rPr>
      </w:pPr>
    </w:p>
    <w:p w:rsidR="00D6256A" w:rsidRPr="00D6256A" w:rsidRDefault="00D6256A" w:rsidP="00D6256A">
      <w:pPr>
        <w:ind w:left="1418" w:hanging="567"/>
        <w:contextualSpacing/>
        <w:rPr>
          <w:rFonts w:cs="Arial"/>
        </w:rPr>
      </w:pPr>
      <w:r w:rsidRPr="00D6256A">
        <w:rPr>
          <w:rFonts w:cs="Arial"/>
        </w:rPr>
        <w:t>(b)</w:t>
      </w:r>
      <w:r w:rsidRPr="00D6256A">
        <w:rPr>
          <w:rFonts w:cs="Arial"/>
        </w:rPr>
        <w:tab/>
        <w:t>deny a claim without performing a reasonable investigation; or</w:t>
      </w:r>
    </w:p>
    <w:p w:rsidR="00D6256A" w:rsidRPr="00D6256A" w:rsidRDefault="00D6256A" w:rsidP="00D6256A">
      <w:pPr>
        <w:ind w:left="1418" w:hanging="567"/>
        <w:rPr>
          <w:rFonts w:cs="Arial"/>
        </w:rPr>
      </w:pPr>
    </w:p>
    <w:p w:rsidR="00D6256A" w:rsidRPr="00D6256A" w:rsidRDefault="001E1A66" w:rsidP="001E1A66">
      <w:pPr>
        <w:ind w:left="1418" w:hanging="567"/>
        <w:contextualSpacing/>
        <w:rPr>
          <w:rFonts w:eastAsia="Times New Roman" w:cs="Arial"/>
        </w:rPr>
      </w:pPr>
      <w:r>
        <w:rPr>
          <w:rFonts w:eastAsia="Times New Roman" w:cs="Arial"/>
        </w:rPr>
        <w:t>(c)</w:t>
      </w:r>
      <w:r>
        <w:rPr>
          <w:rFonts w:eastAsia="Times New Roman" w:cs="Arial"/>
        </w:rPr>
        <w:tab/>
      </w:r>
      <w:r w:rsidR="00D6256A" w:rsidRPr="00D6256A">
        <w:rPr>
          <w:rFonts w:eastAsia="Times New Roman" w:cs="Arial"/>
        </w:rPr>
        <w:t>deny a claim based on the outcome of a polygraph, lie detector or truth verification.</w:t>
      </w:r>
    </w:p>
    <w:p w:rsidR="00D6256A" w:rsidRDefault="00D6256A" w:rsidP="00D6256A">
      <w:pPr>
        <w:rPr>
          <w:rFonts w:eastAsia="Times New Roman" w:cs="Arial"/>
        </w:rPr>
      </w:pPr>
    </w:p>
    <w:p w:rsidR="00F514D3" w:rsidRPr="00D6256A" w:rsidRDefault="00F514D3" w:rsidP="00D6256A">
      <w:pPr>
        <w:rPr>
          <w:rFonts w:eastAsia="Times New Roman" w:cs="Arial"/>
        </w:rPr>
      </w:pPr>
    </w:p>
    <w:p w:rsidR="00D6256A" w:rsidRPr="00D6256A" w:rsidRDefault="00D6256A" w:rsidP="00D6256A">
      <w:pPr>
        <w:jc w:val="center"/>
        <w:rPr>
          <w:rFonts w:eastAsia="Times New Roman" w:cs="Arial"/>
          <w:b/>
          <w:bCs/>
          <w:color w:val="000000" w:themeColor="text1"/>
        </w:rPr>
      </w:pPr>
      <w:commentRangeStart w:id="253"/>
      <w:r w:rsidRPr="00D6256A">
        <w:rPr>
          <w:rFonts w:eastAsia="Times New Roman" w:cs="Arial"/>
          <w:b/>
          <w:bCs/>
          <w:color w:val="000000" w:themeColor="text1"/>
        </w:rPr>
        <w:t>RULE 18: COMPLAINTS MANAGEMENT</w:t>
      </w:r>
      <w:commentRangeEnd w:id="253"/>
      <w:r w:rsidRPr="00D6256A">
        <w:rPr>
          <w:rFonts w:cs="Arial"/>
        </w:rPr>
        <w:commentReference w:id="253"/>
      </w:r>
    </w:p>
    <w:p w:rsidR="00D6256A" w:rsidRPr="00D6256A" w:rsidRDefault="00D6256A" w:rsidP="00D6256A">
      <w:pPr>
        <w:jc w:val="center"/>
        <w:rPr>
          <w:rFonts w:eastAsia="Times New Roman" w:cs="Arial"/>
          <w:b/>
          <w:bCs/>
          <w:color w:val="000000" w:themeColor="text1"/>
        </w:rPr>
      </w:pPr>
    </w:p>
    <w:p w:rsidR="00D6256A" w:rsidRPr="00D6256A" w:rsidRDefault="00D6256A" w:rsidP="00D6256A">
      <w:pPr>
        <w:ind w:left="851" w:hanging="851"/>
        <w:rPr>
          <w:rFonts w:eastAsia="Times New Roman" w:cs="Arial"/>
          <w:b/>
          <w:bCs/>
        </w:rPr>
      </w:pPr>
      <w:r w:rsidRPr="00D6256A">
        <w:rPr>
          <w:rFonts w:eastAsia="Times New Roman" w:cs="Arial"/>
          <w:b/>
          <w:bCs/>
        </w:rPr>
        <w:t>18.1</w:t>
      </w:r>
      <w:r w:rsidRPr="00D6256A">
        <w:rPr>
          <w:rFonts w:eastAsia="Times New Roman" w:cs="Arial"/>
          <w:b/>
          <w:bCs/>
        </w:rPr>
        <w:tab/>
        <w:t>Definitions</w:t>
      </w:r>
    </w:p>
    <w:p w:rsidR="00D6256A" w:rsidRPr="00D6256A" w:rsidRDefault="00D6256A" w:rsidP="00D6256A">
      <w:pPr>
        <w:widowControl w:val="0"/>
        <w:ind w:left="720" w:right="157" w:firstLine="131"/>
        <w:rPr>
          <w:rFonts w:cs="Arial"/>
          <w:spacing w:val="3"/>
        </w:rPr>
      </w:pPr>
    </w:p>
    <w:p w:rsidR="00D6256A" w:rsidRPr="00D6256A" w:rsidRDefault="00D6256A" w:rsidP="00D6256A">
      <w:pPr>
        <w:widowControl w:val="0"/>
        <w:ind w:left="720" w:right="157" w:firstLine="131"/>
        <w:rPr>
          <w:rFonts w:cs="Arial"/>
          <w:spacing w:val="3"/>
        </w:rPr>
      </w:pPr>
      <w:r w:rsidRPr="00D6256A">
        <w:rPr>
          <w:rFonts w:cs="Arial"/>
          <w:spacing w:val="3"/>
        </w:rPr>
        <w:t xml:space="preserve">In this rule – </w:t>
      </w:r>
    </w:p>
    <w:p w:rsidR="00D6256A" w:rsidRPr="00D6256A" w:rsidRDefault="00D6256A" w:rsidP="00D6256A">
      <w:pPr>
        <w:widowControl w:val="0"/>
        <w:ind w:left="851" w:right="157"/>
        <w:rPr>
          <w:rFonts w:cs="Arial"/>
          <w:b/>
          <w:spacing w:val="3"/>
        </w:rPr>
      </w:pPr>
    </w:p>
    <w:p w:rsidR="00D6256A" w:rsidRPr="00D6256A" w:rsidRDefault="00D6256A" w:rsidP="00D6256A">
      <w:pPr>
        <w:widowControl w:val="0"/>
        <w:ind w:left="851" w:right="156"/>
        <w:rPr>
          <w:rFonts w:cs="Arial"/>
          <w:spacing w:val="3"/>
        </w:rPr>
      </w:pPr>
      <w:r w:rsidRPr="00D6256A">
        <w:rPr>
          <w:rFonts w:cs="Arial"/>
          <w:b/>
          <w:spacing w:val="3"/>
        </w:rPr>
        <w:t>“complainant”</w:t>
      </w:r>
      <w:r w:rsidRPr="00D6256A">
        <w:rPr>
          <w:rFonts w:cs="Arial"/>
          <w:spacing w:val="3"/>
        </w:rPr>
        <w:t xml:space="preserve"> means a person who submits a complaint and includes a –</w:t>
      </w:r>
    </w:p>
    <w:p w:rsidR="00D6256A" w:rsidRPr="00D6256A" w:rsidRDefault="00D6256A" w:rsidP="00D6256A">
      <w:pPr>
        <w:widowControl w:val="0"/>
        <w:tabs>
          <w:tab w:val="left" w:pos="1276"/>
        </w:tabs>
        <w:ind w:left="1276" w:right="156"/>
        <w:jc w:val="left"/>
        <w:rPr>
          <w:rFonts w:cs="Arial"/>
          <w:spacing w:val="3"/>
        </w:rPr>
      </w:pPr>
    </w:p>
    <w:p w:rsidR="00D6256A" w:rsidRPr="00D6256A" w:rsidRDefault="001E1A66" w:rsidP="001E1A66">
      <w:pPr>
        <w:widowControl w:val="0"/>
        <w:tabs>
          <w:tab w:val="left" w:pos="1418"/>
        </w:tabs>
        <w:ind w:left="1418" w:right="156" w:hanging="567"/>
        <w:jc w:val="left"/>
        <w:rPr>
          <w:rFonts w:cs="Arial"/>
          <w:spacing w:val="3"/>
        </w:rPr>
      </w:pPr>
      <w:r>
        <w:rPr>
          <w:rFonts w:cs="Arial"/>
          <w:spacing w:val="3"/>
        </w:rPr>
        <w:t>(a)</w:t>
      </w:r>
      <w:r>
        <w:rPr>
          <w:rFonts w:cs="Arial"/>
          <w:spacing w:val="3"/>
        </w:rPr>
        <w:tab/>
      </w:r>
      <w:r w:rsidR="00D6256A" w:rsidRPr="00D6256A">
        <w:rPr>
          <w:rFonts w:cs="Arial"/>
          <w:spacing w:val="3"/>
        </w:rPr>
        <w:t xml:space="preserve">policyholder or the policyholder’s successor in title; </w:t>
      </w:r>
    </w:p>
    <w:p w:rsidR="00D6256A" w:rsidRPr="00D6256A" w:rsidRDefault="00D6256A" w:rsidP="001E1A66">
      <w:pPr>
        <w:widowControl w:val="0"/>
        <w:tabs>
          <w:tab w:val="left" w:pos="1418"/>
        </w:tabs>
        <w:ind w:left="1418" w:right="156" w:hanging="567"/>
        <w:jc w:val="left"/>
        <w:rPr>
          <w:rFonts w:cs="Arial"/>
          <w:spacing w:val="3"/>
        </w:rPr>
      </w:pPr>
    </w:p>
    <w:p w:rsidR="00D6256A" w:rsidRPr="00D6256A" w:rsidRDefault="001E1A66" w:rsidP="001E1A66">
      <w:pPr>
        <w:widowControl w:val="0"/>
        <w:tabs>
          <w:tab w:val="left" w:pos="1418"/>
        </w:tabs>
        <w:ind w:left="1418" w:right="156" w:hanging="567"/>
        <w:jc w:val="left"/>
        <w:rPr>
          <w:rFonts w:cs="Arial"/>
          <w:spacing w:val="3"/>
        </w:rPr>
      </w:pPr>
      <w:r>
        <w:rPr>
          <w:rFonts w:cs="Arial"/>
          <w:spacing w:val="3"/>
        </w:rPr>
        <w:t>(b)</w:t>
      </w:r>
      <w:r>
        <w:rPr>
          <w:rFonts w:cs="Arial"/>
          <w:spacing w:val="3"/>
        </w:rPr>
        <w:tab/>
      </w:r>
      <w:r w:rsidR="00D6256A" w:rsidRPr="00D6256A">
        <w:rPr>
          <w:rFonts w:cs="Arial"/>
          <w:spacing w:val="3"/>
        </w:rPr>
        <w:t>beneficiary</w:t>
      </w:r>
      <w:r w:rsidR="00D6256A" w:rsidRPr="00D6256A">
        <w:rPr>
          <w:rFonts w:cs="Arial"/>
        </w:rPr>
        <w:t xml:space="preserve"> </w:t>
      </w:r>
      <w:r w:rsidR="00D6256A" w:rsidRPr="00D6256A">
        <w:rPr>
          <w:rFonts w:cs="Arial"/>
          <w:spacing w:val="3"/>
        </w:rPr>
        <w:t>or the beneficiary’s successor in title; or</w:t>
      </w:r>
    </w:p>
    <w:p w:rsidR="00D6256A" w:rsidRPr="00D6256A" w:rsidRDefault="00D6256A" w:rsidP="001E1A66">
      <w:pPr>
        <w:widowControl w:val="0"/>
        <w:tabs>
          <w:tab w:val="left" w:pos="1418"/>
        </w:tabs>
        <w:ind w:left="1418" w:right="156" w:hanging="567"/>
        <w:jc w:val="left"/>
        <w:rPr>
          <w:rFonts w:cs="Arial"/>
          <w:spacing w:val="3"/>
        </w:rPr>
      </w:pPr>
    </w:p>
    <w:p w:rsidR="00D6256A" w:rsidRPr="00D6256A" w:rsidRDefault="001E1A66" w:rsidP="001E1A66">
      <w:pPr>
        <w:widowControl w:val="0"/>
        <w:tabs>
          <w:tab w:val="left" w:pos="1418"/>
        </w:tabs>
        <w:ind w:left="1418" w:right="156" w:hanging="567"/>
        <w:jc w:val="left"/>
        <w:rPr>
          <w:rFonts w:cs="Arial"/>
          <w:spacing w:val="3"/>
        </w:rPr>
      </w:pPr>
      <w:r>
        <w:rPr>
          <w:rFonts w:cs="Arial"/>
          <w:spacing w:val="3"/>
        </w:rPr>
        <w:t>(c)</w:t>
      </w:r>
      <w:r>
        <w:rPr>
          <w:rFonts w:cs="Arial"/>
          <w:spacing w:val="3"/>
        </w:rPr>
        <w:tab/>
      </w:r>
      <w:r w:rsidR="00D6256A" w:rsidRPr="00D6256A">
        <w:rPr>
          <w:rFonts w:cs="Arial"/>
          <w:spacing w:val="3"/>
        </w:rPr>
        <w:t>potential policyholder whose dissatisfaction relates to the relevant application, approach, solicitation or advertising or marketing material</w:t>
      </w:r>
      <w:r>
        <w:rPr>
          <w:rFonts w:cs="Arial"/>
          <w:spacing w:val="3"/>
        </w:rPr>
        <w:t>,</w:t>
      </w:r>
    </w:p>
    <w:p w:rsidR="00D6256A" w:rsidRPr="00D6256A" w:rsidRDefault="00D6256A" w:rsidP="00D6256A">
      <w:pPr>
        <w:widowControl w:val="0"/>
        <w:ind w:left="851" w:right="156"/>
        <w:rPr>
          <w:rFonts w:cs="Arial"/>
          <w:spacing w:val="3"/>
        </w:rPr>
      </w:pPr>
    </w:p>
    <w:p w:rsidR="00D6256A" w:rsidRPr="00D6256A" w:rsidRDefault="00D6256A" w:rsidP="00D6256A">
      <w:pPr>
        <w:widowControl w:val="0"/>
        <w:ind w:left="851" w:right="156"/>
        <w:rPr>
          <w:rFonts w:cs="Arial"/>
          <w:spacing w:val="3"/>
        </w:rPr>
      </w:pPr>
      <w:r w:rsidRPr="00D6256A">
        <w:rPr>
          <w:rFonts w:cs="Arial"/>
          <w:spacing w:val="3"/>
        </w:rPr>
        <w:t>who has a direct interest in the agreement, policy or service to which the complaint relates, or a person acting on behalf of a person referred to in (a), (b) or (c);</w:t>
      </w:r>
    </w:p>
    <w:p w:rsidR="00D6256A" w:rsidRPr="00D6256A" w:rsidRDefault="00D6256A" w:rsidP="00D6256A">
      <w:pPr>
        <w:widowControl w:val="0"/>
        <w:ind w:left="851" w:right="157"/>
        <w:rPr>
          <w:rFonts w:cs="Arial"/>
          <w:b/>
          <w:spacing w:val="3"/>
        </w:rPr>
      </w:pPr>
    </w:p>
    <w:p w:rsidR="00D6256A" w:rsidRPr="00D6256A" w:rsidRDefault="00D6256A" w:rsidP="00D6256A">
      <w:pPr>
        <w:widowControl w:val="0"/>
        <w:ind w:left="851" w:right="157"/>
        <w:rPr>
          <w:rFonts w:cs="Arial"/>
          <w:spacing w:val="3"/>
        </w:rPr>
      </w:pPr>
      <w:r w:rsidRPr="00D6256A">
        <w:rPr>
          <w:rFonts w:cs="Arial"/>
          <w:b/>
          <w:spacing w:val="3"/>
        </w:rPr>
        <w:t>“complaint”</w:t>
      </w:r>
      <w:r w:rsidRPr="00D6256A">
        <w:rPr>
          <w:rFonts w:cs="Arial"/>
          <w:spacing w:val="3"/>
        </w:rPr>
        <w:t xml:space="preserve"> means an expression of dissatisfaction by a person to an insurer or, to the knowledge of the insurer, to the insurer’s service provider relating to a policy or service provided or offered by that insurer which indicates, regardless of whether such an expression of dissatisfaction is submitted together with or in relation to a policyholder query, that -</w:t>
      </w:r>
    </w:p>
    <w:p w:rsidR="00D6256A" w:rsidRPr="00D6256A" w:rsidRDefault="00D6256A" w:rsidP="00D6256A">
      <w:pPr>
        <w:widowControl w:val="0"/>
        <w:tabs>
          <w:tab w:val="left" w:pos="1276"/>
        </w:tabs>
        <w:ind w:left="1276" w:right="157"/>
        <w:jc w:val="left"/>
        <w:rPr>
          <w:rFonts w:cs="Arial"/>
          <w:spacing w:val="3"/>
        </w:rPr>
      </w:pPr>
    </w:p>
    <w:p w:rsidR="00D6256A" w:rsidRPr="00D6256A" w:rsidRDefault="001E1A66" w:rsidP="001E1A66">
      <w:pPr>
        <w:widowControl w:val="0"/>
        <w:tabs>
          <w:tab w:val="left" w:pos="1418"/>
        </w:tabs>
        <w:ind w:left="1418" w:right="157" w:hanging="567"/>
        <w:jc w:val="left"/>
        <w:rPr>
          <w:rFonts w:cs="Arial"/>
          <w:spacing w:val="3"/>
        </w:rPr>
      </w:pPr>
      <w:r>
        <w:rPr>
          <w:rFonts w:cs="Arial"/>
          <w:spacing w:val="3"/>
        </w:rPr>
        <w:t>(a)</w:t>
      </w:r>
      <w:r>
        <w:rPr>
          <w:rFonts w:cs="Arial"/>
          <w:spacing w:val="3"/>
        </w:rPr>
        <w:tab/>
      </w:r>
      <w:r w:rsidR="00D6256A" w:rsidRPr="00D6256A">
        <w:rPr>
          <w:rFonts w:cs="Arial"/>
          <w:spacing w:val="3"/>
        </w:rPr>
        <w:t>the insurer or its service provider has contravened or failed to comply with an agreement, a law, a rule, or a code of conduct which is binding on the insurer or to which it subscribes;</w:t>
      </w:r>
    </w:p>
    <w:p w:rsidR="00D6256A" w:rsidRPr="00D6256A" w:rsidRDefault="00D6256A" w:rsidP="001E1A66">
      <w:pPr>
        <w:widowControl w:val="0"/>
        <w:tabs>
          <w:tab w:val="left" w:pos="1418"/>
        </w:tabs>
        <w:ind w:left="1418" w:right="157" w:hanging="567"/>
        <w:jc w:val="left"/>
        <w:rPr>
          <w:rFonts w:cs="Arial"/>
          <w:spacing w:val="3"/>
        </w:rPr>
      </w:pPr>
    </w:p>
    <w:p w:rsidR="00D6256A" w:rsidRPr="00D6256A" w:rsidRDefault="001E1A66" w:rsidP="001E1A66">
      <w:pPr>
        <w:widowControl w:val="0"/>
        <w:tabs>
          <w:tab w:val="left" w:pos="1418"/>
        </w:tabs>
        <w:ind w:left="1418" w:right="157" w:hanging="567"/>
        <w:jc w:val="left"/>
        <w:rPr>
          <w:rFonts w:cs="Arial"/>
          <w:spacing w:val="3"/>
        </w:rPr>
      </w:pPr>
      <w:r>
        <w:rPr>
          <w:rFonts w:cs="Arial"/>
          <w:spacing w:val="3"/>
        </w:rPr>
        <w:t>(b)</w:t>
      </w:r>
      <w:r>
        <w:rPr>
          <w:rFonts w:cs="Arial"/>
          <w:spacing w:val="3"/>
        </w:rPr>
        <w:tab/>
      </w:r>
      <w:r w:rsidR="00D6256A" w:rsidRPr="00D6256A">
        <w:rPr>
          <w:rFonts w:cs="Arial"/>
          <w:spacing w:val="3"/>
        </w:rPr>
        <w:t>the insurer or its service provider’s maladministration or wilful or negligent action or failure to act, has caused the person harm, prejudice, distress or substantial inconvenience; or</w:t>
      </w:r>
    </w:p>
    <w:p w:rsidR="00D6256A" w:rsidRPr="00D6256A" w:rsidRDefault="00D6256A" w:rsidP="001E1A66">
      <w:pPr>
        <w:widowControl w:val="0"/>
        <w:tabs>
          <w:tab w:val="left" w:pos="1276"/>
        </w:tabs>
        <w:ind w:left="1276" w:right="157" w:hanging="567"/>
        <w:jc w:val="left"/>
        <w:rPr>
          <w:rFonts w:cs="Arial"/>
          <w:spacing w:val="3"/>
        </w:rPr>
      </w:pPr>
    </w:p>
    <w:p w:rsidR="00D6256A" w:rsidRPr="00D6256A" w:rsidRDefault="001E1A66" w:rsidP="001E1A66">
      <w:pPr>
        <w:widowControl w:val="0"/>
        <w:tabs>
          <w:tab w:val="left" w:pos="1418"/>
        </w:tabs>
        <w:ind w:left="1418" w:right="157" w:hanging="567"/>
        <w:jc w:val="left"/>
        <w:rPr>
          <w:rFonts w:cs="Arial"/>
          <w:spacing w:val="3"/>
        </w:rPr>
      </w:pPr>
      <w:r>
        <w:rPr>
          <w:rFonts w:cs="Arial"/>
          <w:spacing w:val="3"/>
        </w:rPr>
        <w:t>(c)</w:t>
      </w:r>
      <w:r>
        <w:rPr>
          <w:rFonts w:cs="Arial"/>
          <w:spacing w:val="3"/>
        </w:rPr>
        <w:tab/>
      </w:r>
      <w:r w:rsidR="00D6256A" w:rsidRPr="00D6256A">
        <w:rPr>
          <w:rFonts w:cs="Arial"/>
          <w:spacing w:val="3"/>
        </w:rPr>
        <w:t>the insurer or its service provider has treated the person unfairly;</w:t>
      </w:r>
    </w:p>
    <w:p w:rsidR="00D6256A" w:rsidRPr="00D6256A" w:rsidRDefault="00D6256A" w:rsidP="00D6256A">
      <w:pPr>
        <w:widowControl w:val="0"/>
        <w:ind w:left="851" w:right="156"/>
        <w:rPr>
          <w:rFonts w:eastAsia="Arial" w:cs="Arial"/>
          <w:b/>
          <w:bCs/>
          <w:lang w:val="en-US"/>
        </w:rPr>
      </w:pPr>
    </w:p>
    <w:p w:rsidR="00D6256A" w:rsidRPr="00D6256A" w:rsidRDefault="00D6256A" w:rsidP="00D6256A">
      <w:pPr>
        <w:widowControl w:val="0"/>
        <w:ind w:left="851" w:right="156"/>
        <w:rPr>
          <w:rFonts w:eastAsia="Arial" w:cs="Arial"/>
          <w:lang w:val="en-US"/>
        </w:rPr>
      </w:pPr>
      <w:r w:rsidRPr="00D6256A">
        <w:rPr>
          <w:rFonts w:eastAsia="Arial" w:cs="Arial"/>
          <w:b/>
          <w:bCs/>
          <w:lang w:val="en-US"/>
        </w:rPr>
        <w:t>“</w:t>
      </w:r>
      <w:r w:rsidRPr="00D6256A">
        <w:rPr>
          <w:rFonts w:eastAsia="Arial" w:cs="Arial"/>
          <w:b/>
          <w:bCs/>
          <w:spacing w:val="-2"/>
          <w:lang w:val="en-US"/>
        </w:rPr>
        <w:t>c</w:t>
      </w:r>
      <w:r w:rsidRPr="00D6256A">
        <w:rPr>
          <w:rFonts w:eastAsia="Arial" w:cs="Arial"/>
          <w:b/>
          <w:bCs/>
          <w:lang w:val="en-US"/>
        </w:rPr>
        <w:t>o</w:t>
      </w:r>
      <w:r w:rsidRPr="00D6256A">
        <w:rPr>
          <w:rFonts w:eastAsia="Arial" w:cs="Arial"/>
          <w:b/>
          <w:bCs/>
          <w:spacing w:val="-3"/>
          <w:lang w:val="en-US"/>
        </w:rPr>
        <w:t>m</w:t>
      </w:r>
      <w:r w:rsidRPr="00D6256A">
        <w:rPr>
          <w:rFonts w:eastAsia="Arial" w:cs="Arial"/>
          <w:b/>
          <w:bCs/>
          <w:lang w:val="en-US"/>
        </w:rPr>
        <w:t>p</w:t>
      </w:r>
      <w:r w:rsidRPr="00D6256A">
        <w:rPr>
          <w:rFonts w:eastAsia="Arial" w:cs="Arial"/>
          <w:b/>
          <w:bCs/>
          <w:spacing w:val="-1"/>
          <w:lang w:val="en-US"/>
        </w:rPr>
        <w:t>e</w:t>
      </w:r>
      <w:r w:rsidRPr="00D6256A">
        <w:rPr>
          <w:rFonts w:eastAsia="Arial" w:cs="Arial"/>
          <w:b/>
          <w:bCs/>
          <w:lang w:val="en-US"/>
        </w:rPr>
        <w:t>n</w:t>
      </w:r>
      <w:r w:rsidRPr="00D6256A">
        <w:rPr>
          <w:rFonts w:eastAsia="Arial" w:cs="Arial"/>
          <w:b/>
          <w:bCs/>
          <w:spacing w:val="-1"/>
          <w:lang w:val="en-US"/>
        </w:rPr>
        <w:t>s</w:t>
      </w:r>
      <w:r w:rsidRPr="00D6256A">
        <w:rPr>
          <w:rFonts w:eastAsia="Arial" w:cs="Arial"/>
          <w:b/>
          <w:bCs/>
          <w:lang w:val="en-US"/>
        </w:rPr>
        <w:t>at</w:t>
      </w:r>
      <w:r w:rsidRPr="00D6256A">
        <w:rPr>
          <w:rFonts w:eastAsia="Arial" w:cs="Arial"/>
          <w:b/>
          <w:bCs/>
          <w:spacing w:val="1"/>
          <w:lang w:val="en-US"/>
        </w:rPr>
        <w:t>i</w:t>
      </w:r>
      <w:r w:rsidRPr="00D6256A">
        <w:rPr>
          <w:rFonts w:eastAsia="Arial" w:cs="Arial"/>
          <w:b/>
          <w:bCs/>
          <w:lang w:val="en-US"/>
        </w:rPr>
        <w:t>on</w:t>
      </w:r>
      <w:r w:rsidRPr="00D6256A">
        <w:rPr>
          <w:rFonts w:eastAsia="Arial" w:cs="Arial"/>
          <w:b/>
          <w:bCs/>
          <w:spacing w:val="38"/>
          <w:lang w:val="en-US"/>
        </w:rPr>
        <w:t xml:space="preserve"> </w:t>
      </w:r>
      <w:r w:rsidRPr="00D6256A">
        <w:rPr>
          <w:rFonts w:eastAsia="Arial" w:cs="Arial"/>
          <w:b/>
          <w:bCs/>
          <w:lang w:val="en-US"/>
        </w:rPr>
        <w:t>p</w:t>
      </w:r>
      <w:r w:rsidRPr="00D6256A">
        <w:rPr>
          <w:rFonts w:eastAsia="Arial" w:cs="Arial"/>
          <w:b/>
          <w:bCs/>
          <w:spacing w:val="-1"/>
          <w:lang w:val="en-US"/>
        </w:rPr>
        <w:t>a</w:t>
      </w:r>
      <w:r w:rsidRPr="00D6256A">
        <w:rPr>
          <w:rFonts w:eastAsia="Arial" w:cs="Arial"/>
          <w:b/>
          <w:bCs/>
          <w:spacing w:val="-3"/>
          <w:lang w:val="en-US"/>
        </w:rPr>
        <w:t>y</w:t>
      </w:r>
      <w:r w:rsidRPr="00D6256A">
        <w:rPr>
          <w:rFonts w:eastAsia="Arial" w:cs="Arial"/>
          <w:b/>
          <w:bCs/>
          <w:spacing w:val="-2"/>
          <w:lang w:val="en-US"/>
        </w:rPr>
        <w:t>m</w:t>
      </w:r>
      <w:r w:rsidRPr="00D6256A">
        <w:rPr>
          <w:rFonts w:eastAsia="Arial" w:cs="Arial"/>
          <w:b/>
          <w:bCs/>
          <w:spacing w:val="1"/>
          <w:lang w:val="en-US"/>
        </w:rPr>
        <w:t>e</w:t>
      </w:r>
      <w:r w:rsidRPr="00D6256A">
        <w:rPr>
          <w:rFonts w:eastAsia="Arial" w:cs="Arial"/>
          <w:b/>
          <w:bCs/>
          <w:lang w:val="en-US"/>
        </w:rPr>
        <w:t>nt”</w:t>
      </w:r>
      <w:r w:rsidRPr="00D6256A">
        <w:rPr>
          <w:rFonts w:eastAsia="Arial" w:cs="Arial"/>
          <w:b/>
          <w:bCs/>
          <w:spacing w:val="39"/>
          <w:lang w:val="en-US"/>
        </w:rPr>
        <w:t xml:space="preserve"> </w:t>
      </w:r>
      <w:r w:rsidRPr="00D6256A">
        <w:rPr>
          <w:rFonts w:eastAsia="Arial" w:cs="Arial"/>
          <w:spacing w:val="3"/>
          <w:lang w:val="en-US"/>
        </w:rPr>
        <w:t>m</w:t>
      </w:r>
      <w:r w:rsidRPr="00D6256A">
        <w:rPr>
          <w:rFonts w:eastAsia="Arial" w:cs="Arial"/>
          <w:lang w:val="en-US"/>
        </w:rPr>
        <w:t>e</w:t>
      </w:r>
      <w:r w:rsidRPr="00D6256A">
        <w:rPr>
          <w:rFonts w:eastAsia="Arial" w:cs="Arial"/>
          <w:spacing w:val="-1"/>
          <w:lang w:val="en-US"/>
        </w:rPr>
        <w:t>a</w:t>
      </w:r>
      <w:r w:rsidRPr="00D6256A">
        <w:rPr>
          <w:rFonts w:eastAsia="Arial" w:cs="Arial"/>
          <w:spacing w:val="-3"/>
          <w:lang w:val="en-US"/>
        </w:rPr>
        <w:t>n</w:t>
      </w:r>
      <w:r w:rsidRPr="00D6256A">
        <w:rPr>
          <w:rFonts w:eastAsia="Arial" w:cs="Arial"/>
          <w:lang w:val="en-US"/>
        </w:rPr>
        <w:t>s a</w:t>
      </w:r>
      <w:r w:rsidRPr="00D6256A">
        <w:rPr>
          <w:rFonts w:eastAsia="Arial" w:cs="Arial"/>
          <w:spacing w:val="38"/>
          <w:lang w:val="en-US"/>
        </w:rPr>
        <w:t xml:space="preserve"> </w:t>
      </w:r>
      <w:r w:rsidRPr="00D6256A">
        <w:rPr>
          <w:rFonts w:eastAsia="Arial" w:cs="Arial"/>
          <w:lang w:val="en-US"/>
        </w:rPr>
        <w:t>p</w:t>
      </w:r>
      <w:r w:rsidRPr="00D6256A">
        <w:rPr>
          <w:rFonts w:eastAsia="Arial" w:cs="Arial"/>
          <w:spacing w:val="-1"/>
          <w:lang w:val="en-US"/>
        </w:rPr>
        <w:t>a</w:t>
      </w:r>
      <w:r w:rsidRPr="00D6256A">
        <w:rPr>
          <w:rFonts w:eastAsia="Arial" w:cs="Arial"/>
          <w:spacing w:val="-5"/>
          <w:lang w:val="en-US"/>
        </w:rPr>
        <w:t>y</w:t>
      </w:r>
      <w:r w:rsidRPr="00D6256A">
        <w:rPr>
          <w:rFonts w:eastAsia="Arial" w:cs="Arial"/>
          <w:spacing w:val="3"/>
          <w:lang w:val="en-US"/>
        </w:rPr>
        <w:t>m</w:t>
      </w:r>
      <w:r w:rsidRPr="00D6256A">
        <w:rPr>
          <w:rFonts w:eastAsia="Arial" w:cs="Arial"/>
          <w:lang w:val="en-US"/>
        </w:rPr>
        <w:t>e</w:t>
      </w:r>
      <w:r w:rsidRPr="00D6256A">
        <w:rPr>
          <w:rFonts w:eastAsia="Arial" w:cs="Arial"/>
          <w:spacing w:val="-1"/>
          <w:lang w:val="en-US"/>
        </w:rPr>
        <w:t>nt</w:t>
      </w:r>
      <w:r w:rsidRPr="00D6256A">
        <w:rPr>
          <w:rFonts w:eastAsia="Arial" w:cs="Arial"/>
          <w:lang w:val="en-US"/>
        </w:rPr>
        <w:t xml:space="preserve"> by</w:t>
      </w:r>
      <w:r w:rsidRPr="00D6256A">
        <w:rPr>
          <w:rFonts w:eastAsia="Arial" w:cs="Arial"/>
          <w:spacing w:val="34"/>
          <w:lang w:val="en-US"/>
        </w:rPr>
        <w:t xml:space="preserve"> </w:t>
      </w:r>
      <w:r w:rsidRPr="00D6256A">
        <w:rPr>
          <w:rFonts w:eastAsia="Arial" w:cs="Arial"/>
          <w:lang w:val="en-US"/>
        </w:rPr>
        <w:t xml:space="preserve">an </w:t>
      </w:r>
      <w:r w:rsidRPr="00D6256A">
        <w:rPr>
          <w:rFonts w:eastAsia="Arial" w:cs="Arial"/>
          <w:spacing w:val="-2"/>
          <w:lang w:val="en-US"/>
        </w:rPr>
        <w:t>insurer</w:t>
      </w:r>
      <w:r w:rsidRPr="00D6256A">
        <w:rPr>
          <w:rFonts w:eastAsia="Arial" w:cs="Arial"/>
          <w:lang w:val="en-US"/>
        </w:rPr>
        <w:t xml:space="preserve"> to</w:t>
      </w:r>
      <w:r w:rsidRPr="00D6256A">
        <w:rPr>
          <w:rFonts w:eastAsia="Arial" w:cs="Arial"/>
          <w:spacing w:val="36"/>
          <w:lang w:val="en-US"/>
        </w:rPr>
        <w:t xml:space="preserve"> </w:t>
      </w:r>
      <w:r w:rsidRPr="00D6256A">
        <w:rPr>
          <w:rFonts w:eastAsia="Arial" w:cs="Arial"/>
          <w:lang w:val="en-US"/>
        </w:rPr>
        <w:t>a</w:t>
      </w:r>
      <w:r w:rsidRPr="00D6256A">
        <w:rPr>
          <w:rFonts w:eastAsia="Arial" w:cs="Arial"/>
          <w:spacing w:val="36"/>
          <w:lang w:val="en-US"/>
        </w:rPr>
        <w:t xml:space="preserve"> </w:t>
      </w:r>
      <w:r w:rsidRPr="00D6256A">
        <w:rPr>
          <w:rFonts w:eastAsia="Arial" w:cs="Arial"/>
          <w:lang w:val="en-US"/>
        </w:rPr>
        <w:t>c</w:t>
      </w:r>
      <w:r w:rsidRPr="00D6256A">
        <w:rPr>
          <w:rFonts w:eastAsia="Arial" w:cs="Arial"/>
          <w:spacing w:val="-3"/>
          <w:lang w:val="en-US"/>
        </w:rPr>
        <w:t>o</w:t>
      </w:r>
      <w:r w:rsidRPr="00D6256A">
        <w:rPr>
          <w:rFonts w:eastAsia="Arial" w:cs="Arial"/>
          <w:spacing w:val="3"/>
          <w:lang w:val="en-US"/>
        </w:rPr>
        <w:t>m</w:t>
      </w:r>
      <w:r w:rsidRPr="00D6256A">
        <w:rPr>
          <w:rFonts w:eastAsia="Arial" w:cs="Arial"/>
          <w:lang w:val="en-US"/>
        </w:rPr>
        <w:t>p</w:t>
      </w:r>
      <w:r w:rsidRPr="00D6256A">
        <w:rPr>
          <w:rFonts w:eastAsia="Arial" w:cs="Arial"/>
          <w:spacing w:val="-2"/>
          <w:lang w:val="en-US"/>
        </w:rPr>
        <w:t>l</w:t>
      </w:r>
      <w:r w:rsidRPr="00D6256A">
        <w:rPr>
          <w:rFonts w:eastAsia="Arial" w:cs="Arial"/>
          <w:lang w:val="en-US"/>
        </w:rPr>
        <w:t>a</w:t>
      </w:r>
      <w:r w:rsidRPr="00D6256A">
        <w:rPr>
          <w:rFonts w:eastAsia="Arial" w:cs="Arial"/>
          <w:spacing w:val="-2"/>
          <w:lang w:val="en-US"/>
        </w:rPr>
        <w:t>i</w:t>
      </w:r>
      <w:r w:rsidRPr="00D6256A">
        <w:rPr>
          <w:rFonts w:eastAsia="Arial" w:cs="Arial"/>
          <w:lang w:val="en-US"/>
        </w:rPr>
        <w:t>n</w:t>
      </w:r>
      <w:r w:rsidRPr="00D6256A">
        <w:rPr>
          <w:rFonts w:eastAsia="Arial" w:cs="Arial"/>
          <w:spacing w:val="-1"/>
          <w:lang w:val="en-US"/>
        </w:rPr>
        <w:t>a</w:t>
      </w:r>
      <w:r w:rsidRPr="00D6256A">
        <w:rPr>
          <w:rFonts w:eastAsia="Arial" w:cs="Arial"/>
          <w:lang w:val="en-US"/>
        </w:rPr>
        <w:t>nt</w:t>
      </w:r>
      <w:r w:rsidRPr="00D6256A">
        <w:rPr>
          <w:rFonts w:eastAsia="Arial" w:cs="Arial"/>
          <w:spacing w:val="39"/>
          <w:lang w:val="en-US"/>
        </w:rPr>
        <w:t xml:space="preserve"> </w:t>
      </w:r>
      <w:r w:rsidRPr="00D6256A">
        <w:rPr>
          <w:rFonts w:eastAsia="Arial" w:cs="Arial"/>
          <w:lang w:val="en-US"/>
        </w:rPr>
        <w:t>to</w:t>
      </w:r>
      <w:r w:rsidRPr="00D6256A">
        <w:rPr>
          <w:rFonts w:eastAsia="Arial" w:cs="Arial"/>
          <w:spacing w:val="36"/>
          <w:lang w:val="en-US"/>
        </w:rPr>
        <w:t xml:space="preserve"> </w:t>
      </w:r>
      <w:r w:rsidRPr="00D6256A">
        <w:rPr>
          <w:rFonts w:eastAsia="Arial" w:cs="Arial"/>
          <w:lang w:val="en-US"/>
        </w:rPr>
        <w:t>c</w:t>
      </w:r>
      <w:r w:rsidRPr="00D6256A">
        <w:rPr>
          <w:rFonts w:eastAsia="Arial" w:cs="Arial"/>
          <w:spacing w:val="-3"/>
          <w:lang w:val="en-US"/>
        </w:rPr>
        <w:t>o</w:t>
      </w:r>
      <w:r w:rsidRPr="00D6256A">
        <w:rPr>
          <w:rFonts w:eastAsia="Arial" w:cs="Arial"/>
          <w:spacing w:val="3"/>
          <w:lang w:val="en-US"/>
        </w:rPr>
        <w:t>m</w:t>
      </w:r>
      <w:r w:rsidRPr="00D6256A">
        <w:rPr>
          <w:rFonts w:eastAsia="Arial" w:cs="Arial"/>
          <w:lang w:val="en-US"/>
        </w:rPr>
        <w:t>p</w:t>
      </w:r>
      <w:r w:rsidRPr="00D6256A">
        <w:rPr>
          <w:rFonts w:eastAsia="Arial" w:cs="Arial"/>
          <w:spacing w:val="-1"/>
          <w:lang w:val="en-US"/>
        </w:rPr>
        <w:t>e</w:t>
      </w:r>
      <w:r w:rsidRPr="00D6256A">
        <w:rPr>
          <w:rFonts w:eastAsia="Arial" w:cs="Arial"/>
          <w:spacing w:val="-3"/>
          <w:lang w:val="en-US"/>
        </w:rPr>
        <w:t>n</w:t>
      </w:r>
      <w:r w:rsidRPr="00D6256A">
        <w:rPr>
          <w:rFonts w:eastAsia="Arial" w:cs="Arial"/>
          <w:lang w:val="en-US"/>
        </w:rPr>
        <w:t>sate</w:t>
      </w:r>
      <w:r w:rsidRPr="00D6256A">
        <w:rPr>
          <w:rFonts w:eastAsia="Arial" w:cs="Arial"/>
          <w:spacing w:val="40"/>
          <w:lang w:val="en-US"/>
        </w:rPr>
        <w:t xml:space="preserve"> </w:t>
      </w:r>
      <w:r w:rsidRPr="00D6256A">
        <w:rPr>
          <w:rFonts w:eastAsia="Arial" w:cs="Arial"/>
          <w:lang w:val="en-US"/>
        </w:rPr>
        <w:t>the</w:t>
      </w:r>
      <w:r w:rsidRPr="00D6256A">
        <w:rPr>
          <w:rFonts w:eastAsia="Arial" w:cs="Arial"/>
          <w:spacing w:val="36"/>
          <w:lang w:val="en-US"/>
        </w:rPr>
        <w:t xml:space="preserve"> </w:t>
      </w:r>
      <w:r w:rsidRPr="00D6256A">
        <w:rPr>
          <w:rFonts w:eastAsia="Arial" w:cs="Arial"/>
          <w:lang w:val="en-US"/>
        </w:rPr>
        <w:t>c</w:t>
      </w:r>
      <w:r w:rsidRPr="00D6256A">
        <w:rPr>
          <w:rFonts w:eastAsia="Arial" w:cs="Arial"/>
          <w:spacing w:val="-3"/>
          <w:lang w:val="en-US"/>
        </w:rPr>
        <w:t>o</w:t>
      </w:r>
      <w:r w:rsidRPr="00D6256A">
        <w:rPr>
          <w:rFonts w:eastAsia="Arial" w:cs="Arial"/>
          <w:spacing w:val="3"/>
          <w:lang w:val="en-US"/>
        </w:rPr>
        <w:t>m</w:t>
      </w:r>
      <w:r w:rsidRPr="00D6256A">
        <w:rPr>
          <w:rFonts w:eastAsia="Arial" w:cs="Arial"/>
          <w:lang w:val="en-US"/>
        </w:rPr>
        <w:t>p</w:t>
      </w:r>
      <w:r w:rsidRPr="00D6256A">
        <w:rPr>
          <w:rFonts w:eastAsia="Arial" w:cs="Arial"/>
          <w:spacing w:val="-2"/>
          <w:lang w:val="en-US"/>
        </w:rPr>
        <w:t>l</w:t>
      </w:r>
      <w:r w:rsidRPr="00D6256A">
        <w:rPr>
          <w:rFonts w:eastAsia="Arial" w:cs="Arial"/>
          <w:lang w:val="en-US"/>
        </w:rPr>
        <w:t>a</w:t>
      </w:r>
      <w:r w:rsidRPr="00D6256A">
        <w:rPr>
          <w:rFonts w:eastAsia="Arial" w:cs="Arial"/>
          <w:spacing w:val="-2"/>
          <w:lang w:val="en-US"/>
        </w:rPr>
        <w:t>i</w:t>
      </w:r>
      <w:r w:rsidRPr="00D6256A">
        <w:rPr>
          <w:rFonts w:eastAsia="Arial" w:cs="Arial"/>
          <w:lang w:val="en-US"/>
        </w:rPr>
        <w:t>n</w:t>
      </w:r>
      <w:r w:rsidRPr="00D6256A">
        <w:rPr>
          <w:rFonts w:eastAsia="Arial" w:cs="Arial"/>
          <w:spacing w:val="-1"/>
          <w:lang w:val="en-US"/>
        </w:rPr>
        <w:t>a</w:t>
      </w:r>
      <w:r w:rsidRPr="00D6256A">
        <w:rPr>
          <w:rFonts w:eastAsia="Arial" w:cs="Arial"/>
          <w:lang w:val="en-US"/>
        </w:rPr>
        <w:t>nt</w:t>
      </w:r>
      <w:r w:rsidRPr="00D6256A">
        <w:rPr>
          <w:rFonts w:eastAsia="Arial" w:cs="Arial"/>
          <w:spacing w:val="35"/>
          <w:lang w:val="en-US"/>
        </w:rPr>
        <w:t xml:space="preserve"> </w:t>
      </w:r>
      <w:r w:rsidRPr="00D6256A">
        <w:rPr>
          <w:rFonts w:eastAsia="Arial" w:cs="Arial"/>
          <w:spacing w:val="3"/>
          <w:lang w:val="en-US"/>
        </w:rPr>
        <w:t>f</w:t>
      </w:r>
      <w:r w:rsidRPr="00D6256A">
        <w:rPr>
          <w:rFonts w:eastAsia="Arial" w:cs="Arial"/>
          <w:spacing w:val="-3"/>
          <w:lang w:val="en-US"/>
        </w:rPr>
        <w:t>o</w:t>
      </w:r>
      <w:r w:rsidRPr="00D6256A">
        <w:rPr>
          <w:rFonts w:eastAsia="Arial" w:cs="Arial"/>
          <w:lang w:val="en-US"/>
        </w:rPr>
        <w:t>r</w:t>
      </w:r>
      <w:r w:rsidRPr="00D6256A">
        <w:rPr>
          <w:rFonts w:eastAsia="Arial" w:cs="Arial"/>
          <w:spacing w:val="40"/>
          <w:lang w:val="en-US"/>
        </w:rPr>
        <w:t xml:space="preserve"> </w:t>
      </w:r>
      <w:r w:rsidRPr="00D6256A">
        <w:rPr>
          <w:rFonts w:eastAsia="Arial" w:cs="Arial"/>
          <w:lang w:val="en-US"/>
        </w:rPr>
        <w:t>a</w:t>
      </w:r>
      <w:r w:rsidRPr="00D6256A">
        <w:rPr>
          <w:rFonts w:eastAsia="Arial" w:cs="Arial"/>
          <w:spacing w:val="38"/>
          <w:lang w:val="en-US"/>
        </w:rPr>
        <w:t xml:space="preserve"> </w:t>
      </w:r>
      <w:r w:rsidRPr="00D6256A">
        <w:rPr>
          <w:rFonts w:eastAsia="Arial" w:cs="Arial"/>
          <w:lang w:val="en-US"/>
        </w:rPr>
        <w:t>pr</w:t>
      </w:r>
      <w:r w:rsidRPr="00D6256A">
        <w:rPr>
          <w:rFonts w:eastAsia="Arial" w:cs="Arial"/>
          <w:spacing w:val="-3"/>
          <w:lang w:val="en-US"/>
        </w:rPr>
        <w:t>o</w:t>
      </w:r>
      <w:r w:rsidRPr="00D6256A">
        <w:rPr>
          <w:rFonts w:eastAsia="Arial" w:cs="Arial"/>
          <w:lang w:val="en-US"/>
        </w:rPr>
        <w:t>ven</w:t>
      </w:r>
      <w:r w:rsidRPr="00D6256A">
        <w:rPr>
          <w:rFonts w:eastAsia="Arial" w:cs="Arial"/>
          <w:spacing w:val="38"/>
          <w:lang w:val="en-US"/>
        </w:rPr>
        <w:t xml:space="preserve"> </w:t>
      </w:r>
      <w:r w:rsidRPr="00D6256A">
        <w:rPr>
          <w:rFonts w:eastAsia="Arial" w:cs="Arial"/>
          <w:spacing w:val="-3"/>
          <w:lang w:val="en-US"/>
        </w:rPr>
        <w:t>o</w:t>
      </w:r>
      <w:r w:rsidRPr="00D6256A">
        <w:rPr>
          <w:rFonts w:eastAsia="Arial" w:cs="Arial"/>
          <w:lang w:val="en-US"/>
        </w:rPr>
        <w:t>r est</w:t>
      </w:r>
      <w:r w:rsidRPr="00D6256A">
        <w:rPr>
          <w:rFonts w:eastAsia="Arial" w:cs="Arial"/>
          <w:spacing w:val="-3"/>
          <w:lang w:val="en-US"/>
        </w:rPr>
        <w:t>i</w:t>
      </w:r>
      <w:r w:rsidRPr="00D6256A">
        <w:rPr>
          <w:rFonts w:eastAsia="Arial" w:cs="Arial"/>
          <w:spacing w:val="3"/>
          <w:lang w:val="en-US"/>
        </w:rPr>
        <w:t>m</w:t>
      </w:r>
      <w:r w:rsidRPr="00D6256A">
        <w:rPr>
          <w:rFonts w:eastAsia="Arial" w:cs="Arial"/>
          <w:spacing w:val="-3"/>
          <w:lang w:val="en-US"/>
        </w:rPr>
        <w:t>a</w:t>
      </w:r>
      <w:r w:rsidRPr="00D6256A">
        <w:rPr>
          <w:rFonts w:eastAsia="Arial" w:cs="Arial"/>
          <w:lang w:val="en-US"/>
        </w:rPr>
        <w:t>ted</w:t>
      </w:r>
      <w:r w:rsidRPr="00D6256A">
        <w:rPr>
          <w:rFonts w:eastAsia="Arial" w:cs="Arial"/>
          <w:spacing w:val="21"/>
          <w:lang w:val="en-US"/>
        </w:rPr>
        <w:t xml:space="preserve"> </w:t>
      </w:r>
      <w:r w:rsidRPr="00D6256A">
        <w:rPr>
          <w:rFonts w:eastAsia="Arial" w:cs="Arial"/>
          <w:spacing w:val="3"/>
          <w:lang w:val="en-US"/>
        </w:rPr>
        <w:t>f</w:t>
      </w:r>
      <w:r w:rsidRPr="00D6256A">
        <w:rPr>
          <w:rFonts w:eastAsia="Arial" w:cs="Arial"/>
          <w:spacing w:val="-2"/>
          <w:lang w:val="en-US"/>
        </w:rPr>
        <w:t>i</w:t>
      </w:r>
      <w:r w:rsidRPr="00D6256A">
        <w:rPr>
          <w:rFonts w:eastAsia="Arial" w:cs="Arial"/>
          <w:lang w:val="en-US"/>
        </w:rPr>
        <w:t>n</w:t>
      </w:r>
      <w:r w:rsidRPr="00D6256A">
        <w:rPr>
          <w:rFonts w:eastAsia="Arial" w:cs="Arial"/>
          <w:spacing w:val="-1"/>
          <w:lang w:val="en-US"/>
        </w:rPr>
        <w:t>a</w:t>
      </w:r>
      <w:r w:rsidRPr="00D6256A">
        <w:rPr>
          <w:rFonts w:eastAsia="Arial" w:cs="Arial"/>
          <w:lang w:val="en-US"/>
        </w:rPr>
        <w:t>nc</w:t>
      </w:r>
      <w:r w:rsidRPr="00D6256A">
        <w:rPr>
          <w:rFonts w:eastAsia="Arial" w:cs="Arial"/>
          <w:spacing w:val="-2"/>
          <w:lang w:val="en-US"/>
        </w:rPr>
        <w:t>i</w:t>
      </w:r>
      <w:r w:rsidRPr="00D6256A">
        <w:rPr>
          <w:rFonts w:eastAsia="Arial" w:cs="Arial"/>
          <w:lang w:val="en-US"/>
        </w:rPr>
        <w:t>al</w:t>
      </w:r>
      <w:r w:rsidRPr="00D6256A">
        <w:rPr>
          <w:rFonts w:eastAsia="Arial" w:cs="Arial"/>
          <w:spacing w:val="23"/>
          <w:lang w:val="en-US"/>
        </w:rPr>
        <w:t xml:space="preserve"> </w:t>
      </w:r>
      <w:r w:rsidRPr="00D6256A">
        <w:rPr>
          <w:rFonts w:eastAsia="Arial" w:cs="Arial"/>
          <w:spacing w:val="-2"/>
          <w:lang w:val="en-US"/>
        </w:rPr>
        <w:t>l</w:t>
      </w:r>
      <w:r w:rsidRPr="00D6256A">
        <w:rPr>
          <w:rFonts w:eastAsia="Arial" w:cs="Arial"/>
          <w:lang w:val="en-US"/>
        </w:rPr>
        <w:t>oss</w:t>
      </w:r>
      <w:r w:rsidRPr="00D6256A">
        <w:rPr>
          <w:rFonts w:eastAsia="Arial" w:cs="Arial"/>
          <w:spacing w:val="24"/>
          <w:lang w:val="en-US"/>
        </w:rPr>
        <w:t xml:space="preserve"> </w:t>
      </w:r>
      <w:r w:rsidRPr="00D6256A">
        <w:rPr>
          <w:rFonts w:eastAsia="Arial" w:cs="Arial"/>
          <w:spacing w:val="-2"/>
          <w:lang w:val="en-US"/>
        </w:rPr>
        <w:t>i</w:t>
      </w:r>
      <w:r w:rsidRPr="00D6256A">
        <w:rPr>
          <w:rFonts w:eastAsia="Arial" w:cs="Arial"/>
          <w:lang w:val="en-US"/>
        </w:rPr>
        <w:t>nc</w:t>
      </w:r>
      <w:r w:rsidRPr="00D6256A">
        <w:rPr>
          <w:rFonts w:eastAsia="Arial" w:cs="Arial"/>
          <w:spacing w:val="-1"/>
          <w:lang w:val="en-US"/>
        </w:rPr>
        <w:t>u</w:t>
      </w:r>
      <w:r w:rsidRPr="00D6256A">
        <w:rPr>
          <w:rFonts w:eastAsia="Arial" w:cs="Arial"/>
          <w:lang w:val="en-US"/>
        </w:rPr>
        <w:t>rred</w:t>
      </w:r>
      <w:r w:rsidRPr="00D6256A">
        <w:rPr>
          <w:rFonts w:eastAsia="Arial" w:cs="Arial"/>
          <w:spacing w:val="24"/>
          <w:lang w:val="en-US"/>
        </w:rPr>
        <w:t xml:space="preserve"> </w:t>
      </w:r>
      <w:r w:rsidRPr="00D6256A">
        <w:rPr>
          <w:rFonts w:eastAsia="Arial" w:cs="Arial"/>
          <w:lang w:val="en-US"/>
        </w:rPr>
        <w:t>as</w:t>
      </w:r>
      <w:r w:rsidRPr="00D6256A">
        <w:rPr>
          <w:rFonts w:eastAsia="Arial" w:cs="Arial"/>
          <w:spacing w:val="24"/>
          <w:lang w:val="en-US"/>
        </w:rPr>
        <w:t xml:space="preserve"> </w:t>
      </w:r>
      <w:r w:rsidRPr="00D6256A">
        <w:rPr>
          <w:rFonts w:eastAsia="Arial" w:cs="Arial"/>
          <w:lang w:val="en-US"/>
        </w:rPr>
        <w:t>a</w:t>
      </w:r>
      <w:r w:rsidRPr="00D6256A">
        <w:rPr>
          <w:rFonts w:eastAsia="Arial" w:cs="Arial"/>
          <w:spacing w:val="22"/>
          <w:lang w:val="en-US"/>
        </w:rPr>
        <w:t xml:space="preserve"> </w:t>
      </w:r>
      <w:r w:rsidRPr="00D6256A">
        <w:rPr>
          <w:rFonts w:eastAsia="Arial" w:cs="Arial"/>
          <w:lang w:val="en-US"/>
        </w:rPr>
        <w:t>res</w:t>
      </w:r>
      <w:r w:rsidRPr="00D6256A">
        <w:rPr>
          <w:rFonts w:eastAsia="Arial" w:cs="Arial"/>
          <w:spacing w:val="-1"/>
          <w:lang w:val="en-US"/>
        </w:rPr>
        <w:t>u</w:t>
      </w:r>
      <w:r w:rsidRPr="00D6256A">
        <w:rPr>
          <w:rFonts w:eastAsia="Arial" w:cs="Arial"/>
          <w:spacing w:val="-2"/>
          <w:lang w:val="en-US"/>
        </w:rPr>
        <w:t>l</w:t>
      </w:r>
      <w:r w:rsidRPr="00D6256A">
        <w:rPr>
          <w:rFonts w:eastAsia="Arial" w:cs="Arial"/>
          <w:lang w:val="en-US"/>
        </w:rPr>
        <w:t>t</w:t>
      </w:r>
      <w:r w:rsidRPr="00D6256A">
        <w:rPr>
          <w:rFonts w:eastAsia="Arial" w:cs="Arial"/>
          <w:spacing w:val="25"/>
          <w:lang w:val="en-US"/>
        </w:rPr>
        <w:t xml:space="preserve"> </w:t>
      </w:r>
      <w:r w:rsidRPr="00D6256A">
        <w:rPr>
          <w:rFonts w:eastAsia="Arial" w:cs="Arial"/>
          <w:spacing w:val="-3"/>
          <w:lang w:val="en-US"/>
        </w:rPr>
        <w:t>o</w:t>
      </w:r>
      <w:r w:rsidRPr="00D6256A">
        <w:rPr>
          <w:rFonts w:eastAsia="Arial" w:cs="Arial"/>
          <w:lang w:val="en-US"/>
        </w:rPr>
        <w:t>f</w:t>
      </w:r>
      <w:r w:rsidRPr="00D6256A">
        <w:rPr>
          <w:rFonts w:eastAsia="Arial" w:cs="Arial"/>
          <w:spacing w:val="25"/>
          <w:lang w:val="en-US"/>
        </w:rPr>
        <w:t xml:space="preserve"> </w:t>
      </w:r>
      <w:r w:rsidRPr="00D6256A">
        <w:rPr>
          <w:rFonts w:eastAsia="Arial" w:cs="Arial"/>
          <w:spacing w:val="-2"/>
          <w:lang w:val="en-US"/>
        </w:rPr>
        <w:t>t</w:t>
      </w:r>
      <w:r w:rsidRPr="00D6256A">
        <w:rPr>
          <w:rFonts w:eastAsia="Arial" w:cs="Arial"/>
          <w:lang w:val="en-US"/>
        </w:rPr>
        <w:t xml:space="preserve">he </w:t>
      </w:r>
      <w:r w:rsidRPr="00D6256A">
        <w:rPr>
          <w:rFonts w:eastAsia="Arial" w:cs="Arial"/>
          <w:spacing w:val="-2"/>
          <w:lang w:val="en-US"/>
        </w:rPr>
        <w:t>insurer’s</w:t>
      </w:r>
      <w:r w:rsidRPr="00D6256A">
        <w:rPr>
          <w:rFonts w:eastAsia="Arial" w:cs="Arial"/>
          <w:spacing w:val="26"/>
          <w:lang w:val="en-US"/>
        </w:rPr>
        <w:t xml:space="preserve"> </w:t>
      </w:r>
      <w:r w:rsidRPr="00D6256A">
        <w:rPr>
          <w:rFonts w:eastAsia="Arial" w:cs="Arial"/>
          <w:lang w:val="en-US"/>
        </w:rPr>
        <w:t>co</w:t>
      </w:r>
      <w:r w:rsidRPr="00D6256A">
        <w:rPr>
          <w:rFonts w:eastAsia="Arial" w:cs="Arial"/>
          <w:spacing w:val="-1"/>
          <w:lang w:val="en-US"/>
        </w:rPr>
        <w:t>n</w:t>
      </w:r>
      <w:r w:rsidRPr="00D6256A">
        <w:rPr>
          <w:rFonts w:eastAsia="Arial" w:cs="Arial"/>
          <w:lang w:val="en-US"/>
        </w:rPr>
        <w:t>trav</w:t>
      </w:r>
      <w:r w:rsidRPr="00D6256A">
        <w:rPr>
          <w:rFonts w:eastAsia="Arial" w:cs="Arial"/>
          <w:spacing w:val="-1"/>
          <w:lang w:val="en-US"/>
        </w:rPr>
        <w:t>e</w:t>
      </w:r>
      <w:r w:rsidRPr="00D6256A">
        <w:rPr>
          <w:rFonts w:eastAsia="Arial" w:cs="Arial"/>
          <w:spacing w:val="-3"/>
          <w:lang w:val="en-US"/>
        </w:rPr>
        <w:t>n</w:t>
      </w:r>
      <w:r w:rsidRPr="00D6256A">
        <w:rPr>
          <w:rFonts w:eastAsia="Arial" w:cs="Arial"/>
          <w:lang w:val="en-US"/>
        </w:rPr>
        <w:t>t</w:t>
      </w:r>
      <w:r w:rsidRPr="00D6256A">
        <w:rPr>
          <w:rFonts w:eastAsia="Arial" w:cs="Arial"/>
          <w:spacing w:val="-2"/>
          <w:lang w:val="en-US"/>
        </w:rPr>
        <w:t>i</w:t>
      </w:r>
      <w:r w:rsidRPr="00D6256A">
        <w:rPr>
          <w:rFonts w:eastAsia="Arial" w:cs="Arial"/>
          <w:lang w:val="en-US"/>
        </w:rPr>
        <w:t>o</w:t>
      </w:r>
      <w:r w:rsidRPr="00D6256A">
        <w:rPr>
          <w:rFonts w:eastAsia="Arial" w:cs="Arial"/>
          <w:spacing w:val="-4"/>
          <w:lang w:val="en-US"/>
        </w:rPr>
        <w:t>n</w:t>
      </w:r>
      <w:r w:rsidRPr="00D6256A">
        <w:rPr>
          <w:rFonts w:eastAsia="Arial" w:cs="Arial"/>
          <w:lang w:val="en-US"/>
        </w:rPr>
        <w:t xml:space="preserve">, </w:t>
      </w:r>
      <w:r w:rsidRPr="00D6256A">
        <w:rPr>
          <w:rFonts w:eastAsia="Arial" w:cs="Arial"/>
          <w:spacing w:val="-1"/>
          <w:lang w:val="en-US"/>
        </w:rPr>
        <w:t>non</w:t>
      </w:r>
      <w:r w:rsidRPr="00D6256A">
        <w:rPr>
          <w:rFonts w:eastAsia="Arial" w:cs="Arial"/>
          <w:lang w:val="en-US"/>
        </w:rPr>
        <w:t>-c</w:t>
      </w:r>
      <w:r w:rsidRPr="00D6256A">
        <w:rPr>
          <w:rFonts w:eastAsia="Arial" w:cs="Arial"/>
          <w:spacing w:val="-3"/>
          <w:lang w:val="en-US"/>
        </w:rPr>
        <w:t>o</w:t>
      </w:r>
      <w:r w:rsidRPr="00D6256A">
        <w:rPr>
          <w:rFonts w:eastAsia="Arial" w:cs="Arial"/>
          <w:spacing w:val="3"/>
          <w:lang w:val="en-US"/>
        </w:rPr>
        <w:t>m</w:t>
      </w:r>
      <w:r w:rsidRPr="00D6256A">
        <w:rPr>
          <w:rFonts w:eastAsia="Arial" w:cs="Arial"/>
          <w:lang w:val="en-US"/>
        </w:rPr>
        <w:t>p</w:t>
      </w:r>
      <w:r w:rsidRPr="00D6256A">
        <w:rPr>
          <w:rFonts w:eastAsia="Arial" w:cs="Arial"/>
          <w:spacing w:val="-2"/>
          <w:lang w:val="en-US"/>
        </w:rPr>
        <w:t>li</w:t>
      </w:r>
      <w:r w:rsidRPr="00D6256A">
        <w:rPr>
          <w:rFonts w:eastAsia="Arial" w:cs="Arial"/>
          <w:lang w:val="en-US"/>
        </w:rPr>
        <w:t>a</w:t>
      </w:r>
      <w:r w:rsidRPr="00D6256A">
        <w:rPr>
          <w:rFonts w:eastAsia="Arial" w:cs="Arial"/>
          <w:spacing w:val="-1"/>
          <w:lang w:val="en-US"/>
        </w:rPr>
        <w:t>n</w:t>
      </w:r>
      <w:r w:rsidRPr="00D6256A">
        <w:rPr>
          <w:rFonts w:eastAsia="Arial" w:cs="Arial"/>
          <w:lang w:val="en-US"/>
        </w:rPr>
        <w:t>ce,</w:t>
      </w:r>
      <w:r w:rsidRPr="00D6256A">
        <w:rPr>
          <w:rFonts w:eastAsia="Arial" w:cs="Arial"/>
          <w:spacing w:val="59"/>
          <w:lang w:val="en-US"/>
        </w:rPr>
        <w:t xml:space="preserve"> </w:t>
      </w:r>
      <w:r w:rsidRPr="00D6256A">
        <w:rPr>
          <w:rFonts w:eastAsia="Arial" w:cs="Arial"/>
          <w:spacing w:val="-3"/>
          <w:lang w:val="en-US"/>
        </w:rPr>
        <w:t>a</w:t>
      </w:r>
      <w:r w:rsidRPr="00D6256A">
        <w:rPr>
          <w:rFonts w:eastAsia="Arial" w:cs="Arial"/>
          <w:lang w:val="en-US"/>
        </w:rPr>
        <w:t>ct</w:t>
      </w:r>
      <w:r w:rsidRPr="00D6256A">
        <w:rPr>
          <w:rFonts w:eastAsia="Arial" w:cs="Arial"/>
          <w:spacing w:val="-2"/>
          <w:lang w:val="en-US"/>
        </w:rPr>
        <w:t>i</w:t>
      </w:r>
      <w:r w:rsidRPr="00D6256A">
        <w:rPr>
          <w:rFonts w:eastAsia="Arial" w:cs="Arial"/>
          <w:lang w:val="en-US"/>
        </w:rPr>
        <w:t>o</w:t>
      </w:r>
      <w:r w:rsidRPr="00D6256A">
        <w:rPr>
          <w:rFonts w:eastAsia="Arial" w:cs="Arial"/>
          <w:spacing w:val="-1"/>
          <w:lang w:val="en-US"/>
        </w:rPr>
        <w:t>n</w:t>
      </w:r>
      <w:r w:rsidRPr="00D6256A">
        <w:rPr>
          <w:rFonts w:eastAsia="Arial" w:cs="Arial"/>
          <w:lang w:val="en-US"/>
        </w:rPr>
        <w:t>,</w:t>
      </w:r>
      <w:r w:rsidRPr="00D6256A">
        <w:rPr>
          <w:rFonts w:eastAsia="Arial" w:cs="Arial"/>
          <w:spacing w:val="54"/>
          <w:lang w:val="en-US"/>
        </w:rPr>
        <w:t xml:space="preserve"> </w:t>
      </w:r>
      <w:r w:rsidRPr="00D6256A">
        <w:rPr>
          <w:rFonts w:eastAsia="Arial" w:cs="Arial"/>
          <w:spacing w:val="3"/>
          <w:lang w:val="en-US"/>
        </w:rPr>
        <w:t>f</w:t>
      </w:r>
      <w:r w:rsidRPr="00D6256A">
        <w:rPr>
          <w:rFonts w:eastAsia="Arial" w:cs="Arial"/>
          <w:lang w:val="en-US"/>
        </w:rPr>
        <w:t>a</w:t>
      </w:r>
      <w:r w:rsidRPr="00D6256A">
        <w:rPr>
          <w:rFonts w:eastAsia="Arial" w:cs="Arial"/>
          <w:spacing w:val="-2"/>
          <w:lang w:val="en-US"/>
        </w:rPr>
        <w:t>il</w:t>
      </w:r>
      <w:r w:rsidRPr="00D6256A">
        <w:rPr>
          <w:rFonts w:eastAsia="Arial" w:cs="Arial"/>
          <w:lang w:val="en-US"/>
        </w:rPr>
        <w:t>ure</w:t>
      </w:r>
      <w:r w:rsidRPr="00D6256A">
        <w:rPr>
          <w:rFonts w:eastAsia="Arial" w:cs="Arial"/>
          <w:spacing w:val="58"/>
          <w:lang w:val="en-US"/>
        </w:rPr>
        <w:t xml:space="preserve"> </w:t>
      </w:r>
      <w:r w:rsidRPr="00D6256A">
        <w:rPr>
          <w:rFonts w:eastAsia="Arial" w:cs="Arial"/>
          <w:lang w:val="en-US"/>
        </w:rPr>
        <w:t>to</w:t>
      </w:r>
      <w:r w:rsidRPr="00D6256A">
        <w:rPr>
          <w:rFonts w:eastAsia="Arial" w:cs="Arial"/>
          <w:spacing w:val="58"/>
          <w:lang w:val="en-US"/>
        </w:rPr>
        <w:t xml:space="preserve"> </w:t>
      </w:r>
      <w:r w:rsidRPr="00D6256A">
        <w:rPr>
          <w:rFonts w:eastAsia="Arial" w:cs="Arial"/>
          <w:lang w:val="en-US"/>
        </w:rPr>
        <w:t>a</w:t>
      </w:r>
      <w:r w:rsidRPr="00D6256A">
        <w:rPr>
          <w:rFonts w:eastAsia="Arial" w:cs="Arial"/>
          <w:spacing w:val="-3"/>
          <w:lang w:val="en-US"/>
        </w:rPr>
        <w:t>c</w:t>
      </w:r>
      <w:r w:rsidRPr="00D6256A">
        <w:rPr>
          <w:rFonts w:eastAsia="Arial" w:cs="Arial"/>
          <w:lang w:val="en-US"/>
        </w:rPr>
        <w:t>t,</w:t>
      </w:r>
      <w:r w:rsidRPr="00D6256A">
        <w:rPr>
          <w:rFonts w:eastAsia="Arial" w:cs="Arial"/>
          <w:spacing w:val="57"/>
          <w:lang w:val="en-US"/>
        </w:rPr>
        <w:t xml:space="preserve"> </w:t>
      </w:r>
      <w:r w:rsidRPr="00D6256A">
        <w:rPr>
          <w:rFonts w:eastAsia="Arial" w:cs="Arial"/>
          <w:lang w:val="en-US"/>
        </w:rPr>
        <w:t>or</w:t>
      </w:r>
      <w:r w:rsidRPr="00D6256A">
        <w:rPr>
          <w:rFonts w:eastAsia="Arial" w:cs="Arial"/>
          <w:spacing w:val="59"/>
          <w:lang w:val="en-US"/>
        </w:rPr>
        <w:t xml:space="preserve"> </w:t>
      </w:r>
      <w:r w:rsidRPr="00D6256A">
        <w:rPr>
          <w:rFonts w:eastAsia="Arial" w:cs="Arial"/>
          <w:lang w:val="en-US"/>
        </w:rPr>
        <w:t>u</w:t>
      </w:r>
      <w:r w:rsidRPr="00D6256A">
        <w:rPr>
          <w:rFonts w:eastAsia="Arial" w:cs="Arial"/>
          <w:spacing w:val="-4"/>
          <w:lang w:val="en-US"/>
        </w:rPr>
        <w:t>n</w:t>
      </w:r>
      <w:r w:rsidRPr="00D6256A">
        <w:rPr>
          <w:rFonts w:eastAsia="Arial" w:cs="Arial"/>
          <w:lang w:val="en-US"/>
        </w:rPr>
        <w:t>fa</w:t>
      </w:r>
      <w:r w:rsidRPr="00D6256A">
        <w:rPr>
          <w:rFonts w:eastAsia="Arial" w:cs="Arial"/>
          <w:spacing w:val="-2"/>
          <w:lang w:val="en-US"/>
        </w:rPr>
        <w:t>i</w:t>
      </w:r>
      <w:r w:rsidRPr="00D6256A">
        <w:rPr>
          <w:rFonts w:eastAsia="Arial" w:cs="Arial"/>
          <w:lang w:val="en-US"/>
        </w:rPr>
        <w:t>r</w:t>
      </w:r>
      <w:r w:rsidRPr="00D6256A">
        <w:rPr>
          <w:rFonts w:eastAsia="Arial" w:cs="Arial"/>
          <w:spacing w:val="60"/>
          <w:lang w:val="en-US"/>
        </w:rPr>
        <w:t xml:space="preserve"> </w:t>
      </w:r>
      <w:r w:rsidRPr="00D6256A">
        <w:rPr>
          <w:rFonts w:eastAsia="Arial" w:cs="Arial"/>
          <w:spacing w:val="-2"/>
          <w:lang w:val="en-US"/>
        </w:rPr>
        <w:t>t</w:t>
      </w:r>
      <w:r w:rsidRPr="00D6256A">
        <w:rPr>
          <w:rFonts w:eastAsia="Arial" w:cs="Arial"/>
          <w:lang w:val="en-US"/>
        </w:rPr>
        <w:t>re</w:t>
      </w:r>
      <w:r w:rsidRPr="00D6256A">
        <w:rPr>
          <w:rFonts w:eastAsia="Arial" w:cs="Arial"/>
          <w:spacing w:val="-1"/>
          <w:lang w:val="en-US"/>
        </w:rPr>
        <w:t>a</w:t>
      </w:r>
      <w:r w:rsidRPr="00D6256A">
        <w:rPr>
          <w:rFonts w:eastAsia="Arial" w:cs="Arial"/>
          <w:spacing w:val="-4"/>
          <w:lang w:val="en-US"/>
        </w:rPr>
        <w:t>t</w:t>
      </w:r>
      <w:r w:rsidRPr="00D6256A">
        <w:rPr>
          <w:rFonts w:eastAsia="Arial" w:cs="Arial"/>
          <w:spacing w:val="3"/>
          <w:lang w:val="en-US"/>
        </w:rPr>
        <w:t>m</w:t>
      </w:r>
      <w:r w:rsidRPr="00D6256A">
        <w:rPr>
          <w:rFonts w:eastAsia="Arial" w:cs="Arial"/>
          <w:lang w:val="en-US"/>
        </w:rPr>
        <w:t>e</w:t>
      </w:r>
      <w:r w:rsidRPr="00D6256A">
        <w:rPr>
          <w:rFonts w:eastAsia="Arial" w:cs="Arial"/>
          <w:spacing w:val="-1"/>
          <w:lang w:val="en-US"/>
        </w:rPr>
        <w:t>n</w:t>
      </w:r>
      <w:r w:rsidRPr="00D6256A">
        <w:rPr>
          <w:rFonts w:eastAsia="Arial" w:cs="Arial"/>
          <w:lang w:val="en-US"/>
        </w:rPr>
        <w:t xml:space="preserve">t </w:t>
      </w:r>
      <w:r w:rsidRPr="00D6256A">
        <w:rPr>
          <w:rFonts w:eastAsia="Arial" w:cs="Arial"/>
          <w:spacing w:val="1"/>
          <w:lang w:val="en-US"/>
        </w:rPr>
        <w:t>forming</w:t>
      </w:r>
      <w:r w:rsidRPr="00D6256A">
        <w:rPr>
          <w:rFonts w:eastAsia="Arial" w:cs="Arial"/>
          <w:spacing w:val="57"/>
          <w:lang w:val="en-US"/>
        </w:rPr>
        <w:t xml:space="preserve"> </w:t>
      </w:r>
      <w:r w:rsidRPr="00D6256A">
        <w:rPr>
          <w:rFonts w:eastAsia="Arial" w:cs="Arial"/>
          <w:lang w:val="en-US"/>
        </w:rPr>
        <w:t>the</w:t>
      </w:r>
      <w:r w:rsidRPr="00D6256A">
        <w:rPr>
          <w:rFonts w:eastAsia="Arial" w:cs="Arial"/>
          <w:spacing w:val="55"/>
          <w:lang w:val="en-US"/>
        </w:rPr>
        <w:t xml:space="preserve"> </w:t>
      </w:r>
      <w:r w:rsidRPr="00D6256A">
        <w:rPr>
          <w:rFonts w:eastAsia="Arial" w:cs="Arial"/>
          <w:lang w:val="en-US"/>
        </w:rPr>
        <w:t>b</w:t>
      </w:r>
      <w:r w:rsidRPr="00D6256A">
        <w:rPr>
          <w:rFonts w:eastAsia="Arial" w:cs="Arial"/>
          <w:spacing w:val="-1"/>
          <w:lang w:val="en-US"/>
        </w:rPr>
        <w:t>a</w:t>
      </w:r>
      <w:r w:rsidRPr="00D6256A">
        <w:rPr>
          <w:rFonts w:eastAsia="Arial" w:cs="Arial"/>
          <w:lang w:val="en-US"/>
        </w:rPr>
        <w:t>s</w:t>
      </w:r>
      <w:r w:rsidRPr="00D6256A">
        <w:rPr>
          <w:rFonts w:eastAsia="Arial" w:cs="Arial"/>
          <w:spacing w:val="-2"/>
          <w:lang w:val="en-US"/>
        </w:rPr>
        <w:t>i</w:t>
      </w:r>
      <w:r w:rsidRPr="00D6256A">
        <w:rPr>
          <w:rFonts w:eastAsia="Arial" w:cs="Arial"/>
          <w:lang w:val="en-US"/>
        </w:rPr>
        <w:t>s</w:t>
      </w:r>
      <w:r w:rsidRPr="00D6256A">
        <w:rPr>
          <w:rFonts w:eastAsia="Arial" w:cs="Arial"/>
          <w:spacing w:val="58"/>
          <w:lang w:val="en-US"/>
        </w:rPr>
        <w:t xml:space="preserve"> </w:t>
      </w:r>
      <w:r w:rsidRPr="00D6256A">
        <w:rPr>
          <w:rFonts w:eastAsia="Arial" w:cs="Arial"/>
          <w:spacing w:val="-3"/>
          <w:lang w:val="en-US"/>
        </w:rPr>
        <w:t>o</w:t>
      </w:r>
      <w:r w:rsidRPr="00D6256A">
        <w:rPr>
          <w:rFonts w:eastAsia="Arial" w:cs="Arial"/>
          <w:lang w:val="en-US"/>
        </w:rPr>
        <w:t xml:space="preserve">f the complaint, where the </w:t>
      </w:r>
      <w:r w:rsidRPr="00D6256A">
        <w:rPr>
          <w:rFonts w:eastAsia="Arial" w:cs="Arial"/>
          <w:spacing w:val="-2"/>
          <w:lang w:val="en-US"/>
        </w:rPr>
        <w:t>insurer</w:t>
      </w:r>
      <w:r w:rsidRPr="00D6256A">
        <w:rPr>
          <w:rFonts w:eastAsia="Arial" w:cs="Arial"/>
          <w:lang w:val="en-US"/>
        </w:rPr>
        <w:t xml:space="preserve"> accepts liability for having caused the loss concerned,  but e</w:t>
      </w:r>
      <w:r w:rsidRPr="00D6256A">
        <w:rPr>
          <w:rFonts w:eastAsia="Arial" w:cs="Arial"/>
          <w:spacing w:val="-3"/>
          <w:lang w:val="en-US"/>
        </w:rPr>
        <w:t>x</w:t>
      </w:r>
      <w:r w:rsidRPr="00D6256A">
        <w:rPr>
          <w:rFonts w:eastAsia="Arial" w:cs="Arial"/>
          <w:lang w:val="en-US"/>
        </w:rPr>
        <w:t>c</w:t>
      </w:r>
      <w:r w:rsidRPr="00D6256A">
        <w:rPr>
          <w:rFonts w:eastAsia="Arial" w:cs="Arial"/>
          <w:spacing w:val="-2"/>
          <w:lang w:val="en-US"/>
        </w:rPr>
        <w:t>l</w:t>
      </w:r>
      <w:r w:rsidRPr="00D6256A">
        <w:rPr>
          <w:rFonts w:eastAsia="Arial" w:cs="Arial"/>
          <w:lang w:val="en-US"/>
        </w:rPr>
        <w:t>u</w:t>
      </w:r>
      <w:r w:rsidRPr="00D6256A">
        <w:rPr>
          <w:rFonts w:eastAsia="Arial" w:cs="Arial"/>
          <w:spacing w:val="-1"/>
          <w:lang w:val="en-US"/>
        </w:rPr>
        <w:t>d</w:t>
      </w:r>
      <w:r w:rsidRPr="00D6256A">
        <w:rPr>
          <w:rFonts w:eastAsia="Arial" w:cs="Arial"/>
          <w:lang w:val="en-US"/>
        </w:rPr>
        <w:t>es any –</w:t>
      </w:r>
    </w:p>
    <w:p w:rsidR="00D6256A" w:rsidRPr="00D6256A" w:rsidRDefault="00D6256A" w:rsidP="00D6256A">
      <w:pPr>
        <w:widowControl w:val="0"/>
        <w:ind w:left="1276" w:right="156"/>
        <w:jc w:val="left"/>
        <w:rPr>
          <w:rFonts w:eastAsia="Arial" w:cs="Arial"/>
          <w:lang w:val="en-US"/>
        </w:rPr>
      </w:pPr>
    </w:p>
    <w:p w:rsidR="00D6256A" w:rsidRPr="00D6256A" w:rsidRDefault="001E1A66" w:rsidP="001E1A66">
      <w:pPr>
        <w:widowControl w:val="0"/>
        <w:ind w:left="1418" w:right="156" w:hanging="567"/>
        <w:jc w:val="left"/>
        <w:rPr>
          <w:rFonts w:eastAsia="Arial" w:cs="Arial"/>
          <w:lang w:val="en-US"/>
        </w:rPr>
      </w:pPr>
      <w:r>
        <w:rPr>
          <w:rFonts w:eastAsia="Arial" w:cs="Arial"/>
          <w:bCs/>
          <w:lang w:val="en-US"/>
        </w:rPr>
        <w:lastRenderedPageBreak/>
        <w:t>(a)</w:t>
      </w:r>
      <w:r>
        <w:rPr>
          <w:rFonts w:eastAsia="Arial" w:cs="Arial"/>
          <w:bCs/>
          <w:lang w:val="en-US"/>
        </w:rPr>
        <w:tab/>
      </w:r>
      <w:r w:rsidR="00D6256A" w:rsidRPr="00D6256A">
        <w:rPr>
          <w:rFonts w:eastAsia="Arial" w:cs="Arial"/>
          <w:bCs/>
          <w:lang w:val="en-US"/>
        </w:rPr>
        <w:t>goodwill payment;</w:t>
      </w:r>
    </w:p>
    <w:p w:rsidR="00D6256A" w:rsidRPr="00D6256A" w:rsidRDefault="00D6256A" w:rsidP="00D6256A">
      <w:pPr>
        <w:widowControl w:val="0"/>
        <w:ind w:left="1418" w:right="156" w:hanging="567"/>
        <w:rPr>
          <w:rFonts w:eastAsia="Arial" w:cs="Arial"/>
          <w:bCs/>
          <w:lang w:val="en-US"/>
        </w:rPr>
      </w:pPr>
    </w:p>
    <w:p w:rsidR="00D6256A" w:rsidRPr="00D6256A" w:rsidRDefault="00D6256A" w:rsidP="00D6256A">
      <w:pPr>
        <w:widowControl w:val="0"/>
        <w:ind w:left="1418" w:right="156" w:hanging="567"/>
        <w:rPr>
          <w:rFonts w:eastAsia="Arial" w:cs="Arial"/>
          <w:lang w:val="en-US"/>
        </w:rPr>
      </w:pPr>
      <w:r w:rsidRPr="00D6256A">
        <w:rPr>
          <w:rFonts w:eastAsia="Arial" w:cs="Arial"/>
          <w:bCs/>
          <w:lang w:val="en-US"/>
        </w:rPr>
        <w:t>(b)</w:t>
      </w:r>
      <w:r w:rsidRPr="00D6256A">
        <w:rPr>
          <w:rFonts w:eastAsia="Arial" w:cs="Arial"/>
          <w:bCs/>
          <w:lang w:val="en-US"/>
        </w:rPr>
        <w:tab/>
      </w:r>
      <w:r w:rsidRPr="00D6256A">
        <w:rPr>
          <w:rFonts w:eastAsia="Arial" w:cs="Arial"/>
          <w:lang w:val="en-US"/>
        </w:rPr>
        <w:t xml:space="preserve">payment </w:t>
      </w:r>
      <w:r w:rsidRPr="00D6256A">
        <w:rPr>
          <w:rFonts w:eastAsia="Arial" w:cs="Arial"/>
          <w:spacing w:val="-3"/>
          <w:lang w:val="en-US"/>
        </w:rPr>
        <w:t>c</w:t>
      </w:r>
      <w:r w:rsidRPr="00D6256A">
        <w:rPr>
          <w:rFonts w:eastAsia="Arial" w:cs="Arial"/>
          <w:lang w:val="en-US"/>
        </w:rPr>
        <w:t>o</w:t>
      </w:r>
      <w:r w:rsidRPr="00D6256A">
        <w:rPr>
          <w:rFonts w:eastAsia="Arial" w:cs="Arial"/>
          <w:spacing w:val="-1"/>
          <w:lang w:val="en-US"/>
        </w:rPr>
        <w:t>n</w:t>
      </w:r>
      <w:r w:rsidRPr="00D6256A">
        <w:rPr>
          <w:rFonts w:eastAsia="Arial" w:cs="Arial"/>
          <w:lang w:val="en-US"/>
        </w:rPr>
        <w:t>tra</w:t>
      </w:r>
      <w:r w:rsidRPr="00D6256A">
        <w:rPr>
          <w:rFonts w:eastAsia="Arial" w:cs="Arial"/>
          <w:spacing w:val="-3"/>
          <w:lang w:val="en-US"/>
        </w:rPr>
        <w:t>c</w:t>
      </w:r>
      <w:r w:rsidRPr="00D6256A">
        <w:rPr>
          <w:rFonts w:eastAsia="Arial" w:cs="Arial"/>
          <w:lang w:val="en-US"/>
        </w:rPr>
        <w:t>tu</w:t>
      </w:r>
      <w:r w:rsidRPr="00D6256A">
        <w:rPr>
          <w:rFonts w:eastAsia="Arial" w:cs="Arial"/>
          <w:spacing w:val="-1"/>
          <w:lang w:val="en-US"/>
        </w:rPr>
        <w:t>a</w:t>
      </w:r>
      <w:r w:rsidRPr="00D6256A">
        <w:rPr>
          <w:rFonts w:eastAsia="Arial" w:cs="Arial"/>
          <w:spacing w:val="-2"/>
          <w:lang w:val="en-US"/>
        </w:rPr>
        <w:t>l</w:t>
      </w:r>
      <w:r w:rsidRPr="00D6256A">
        <w:rPr>
          <w:rFonts w:eastAsia="Arial" w:cs="Arial"/>
          <w:spacing w:val="1"/>
          <w:lang w:val="en-US"/>
        </w:rPr>
        <w:t>l</w:t>
      </w:r>
      <w:r w:rsidRPr="00D6256A">
        <w:rPr>
          <w:rFonts w:eastAsia="Arial" w:cs="Arial"/>
          <w:lang w:val="en-US"/>
        </w:rPr>
        <w:t>y</w:t>
      </w:r>
      <w:r w:rsidRPr="00D6256A">
        <w:rPr>
          <w:rFonts w:eastAsia="Arial" w:cs="Arial"/>
          <w:spacing w:val="7"/>
          <w:lang w:val="en-US"/>
        </w:rPr>
        <w:t xml:space="preserve"> </w:t>
      </w:r>
      <w:r w:rsidRPr="00D6256A">
        <w:rPr>
          <w:rFonts w:eastAsia="Arial" w:cs="Arial"/>
          <w:lang w:val="en-US"/>
        </w:rPr>
        <w:t>d</w:t>
      </w:r>
      <w:r w:rsidRPr="00D6256A">
        <w:rPr>
          <w:rFonts w:eastAsia="Arial" w:cs="Arial"/>
          <w:spacing w:val="-1"/>
          <w:lang w:val="en-US"/>
        </w:rPr>
        <w:t>u</w:t>
      </w:r>
      <w:r w:rsidRPr="00D6256A">
        <w:rPr>
          <w:rFonts w:eastAsia="Arial" w:cs="Arial"/>
          <w:lang w:val="en-US"/>
        </w:rPr>
        <w:t>e</w:t>
      </w:r>
      <w:r w:rsidRPr="00D6256A">
        <w:rPr>
          <w:rFonts w:eastAsia="Arial" w:cs="Arial"/>
          <w:spacing w:val="11"/>
          <w:lang w:val="en-US"/>
        </w:rPr>
        <w:t xml:space="preserve"> </w:t>
      </w:r>
      <w:r w:rsidRPr="00D6256A">
        <w:rPr>
          <w:rFonts w:eastAsia="Arial" w:cs="Arial"/>
          <w:lang w:val="en-US"/>
        </w:rPr>
        <w:t>to the</w:t>
      </w:r>
      <w:r w:rsidRPr="00D6256A">
        <w:rPr>
          <w:rFonts w:eastAsia="Arial" w:cs="Arial"/>
          <w:spacing w:val="8"/>
          <w:lang w:val="en-US"/>
        </w:rPr>
        <w:t xml:space="preserve"> </w:t>
      </w:r>
      <w:r w:rsidRPr="00D6256A">
        <w:rPr>
          <w:rFonts w:eastAsia="Arial" w:cs="Arial"/>
          <w:lang w:val="en-US"/>
        </w:rPr>
        <w:t>c</w:t>
      </w:r>
      <w:r w:rsidRPr="00D6256A">
        <w:rPr>
          <w:rFonts w:eastAsia="Arial" w:cs="Arial"/>
          <w:spacing w:val="-3"/>
          <w:lang w:val="en-US"/>
        </w:rPr>
        <w:t>o</w:t>
      </w:r>
      <w:r w:rsidRPr="00D6256A">
        <w:rPr>
          <w:rFonts w:eastAsia="Arial" w:cs="Arial"/>
          <w:spacing w:val="3"/>
          <w:lang w:val="en-US"/>
        </w:rPr>
        <w:t>m</w:t>
      </w:r>
      <w:r w:rsidRPr="00D6256A">
        <w:rPr>
          <w:rFonts w:eastAsia="Arial" w:cs="Arial"/>
          <w:lang w:val="en-US"/>
        </w:rPr>
        <w:t>p</w:t>
      </w:r>
      <w:r w:rsidRPr="00D6256A">
        <w:rPr>
          <w:rFonts w:eastAsia="Arial" w:cs="Arial"/>
          <w:spacing w:val="-2"/>
          <w:lang w:val="en-US"/>
        </w:rPr>
        <w:t>l</w:t>
      </w:r>
      <w:r w:rsidRPr="00D6256A">
        <w:rPr>
          <w:rFonts w:eastAsia="Arial" w:cs="Arial"/>
          <w:lang w:val="en-US"/>
        </w:rPr>
        <w:t>a</w:t>
      </w:r>
      <w:r w:rsidRPr="00D6256A">
        <w:rPr>
          <w:rFonts w:eastAsia="Arial" w:cs="Arial"/>
          <w:spacing w:val="-2"/>
          <w:lang w:val="en-US"/>
        </w:rPr>
        <w:t>i</w:t>
      </w:r>
      <w:r w:rsidRPr="00D6256A">
        <w:rPr>
          <w:rFonts w:eastAsia="Arial" w:cs="Arial"/>
          <w:lang w:val="en-US"/>
        </w:rPr>
        <w:t>n</w:t>
      </w:r>
      <w:r w:rsidRPr="00D6256A">
        <w:rPr>
          <w:rFonts w:eastAsia="Arial" w:cs="Arial"/>
          <w:spacing w:val="-1"/>
          <w:lang w:val="en-US"/>
        </w:rPr>
        <w:t>a</w:t>
      </w:r>
      <w:r w:rsidRPr="00D6256A">
        <w:rPr>
          <w:rFonts w:eastAsia="Arial" w:cs="Arial"/>
          <w:lang w:val="en-US"/>
        </w:rPr>
        <w:t xml:space="preserve">nt </w:t>
      </w:r>
      <w:r w:rsidRPr="00D6256A">
        <w:rPr>
          <w:rFonts w:eastAsia="Arial" w:cs="Arial"/>
          <w:spacing w:val="-2"/>
          <w:lang w:val="en-US"/>
        </w:rPr>
        <w:t>i</w:t>
      </w:r>
      <w:r w:rsidRPr="00D6256A">
        <w:rPr>
          <w:rFonts w:eastAsia="Arial" w:cs="Arial"/>
          <w:lang w:val="en-US"/>
        </w:rPr>
        <w:t>n t</w:t>
      </w:r>
      <w:r w:rsidRPr="00D6256A">
        <w:rPr>
          <w:rFonts w:eastAsia="Arial" w:cs="Arial"/>
          <w:spacing w:val="-3"/>
          <w:lang w:val="en-US"/>
        </w:rPr>
        <w:t>e</w:t>
      </w:r>
      <w:r w:rsidRPr="00D6256A">
        <w:rPr>
          <w:rFonts w:eastAsia="Arial" w:cs="Arial"/>
          <w:spacing w:val="-2"/>
          <w:lang w:val="en-US"/>
        </w:rPr>
        <w:t>r</w:t>
      </w:r>
      <w:r w:rsidRPr="00D6256A">
        <w:rPr>
          <w:rFonts w:eastAsia="Arial" w:cs="Arial"/>
          <w:spacing w:val="3"/>
          <w:lang w:val="en-US"/>
        </w:rPr>
        <w:t>m</w:t>
      </w:r>
      <w:r w:rsidRPr="00D6256A">
        <w:rPr>
          <w:rFonts w:eastAsia="Arial" w:cs="Arial"/>
          <w:lang w:val="en-US"/>
        </w:rPr>
        <w:t>s</w:t>
      </w:r>
      <w:r w:rsidRPr="00D6256A">
        <w:rPr>
          <w:rFonts w:eastAsia="Arial" w:cs="Arial"/>
          <w:spacing w:val="7"/>
          <w:lang w:val="en-US"/>
        </w:rPr>
        <w:t xml:space="preserve"> </w:t>
      </w:r>
      <w:r w:rsidRPr="00D6256A">
        <w:rPr>
          <w:rFonts w:eastAsia="Arial" w:cs="Arial"/>
          <w:spacing w:val="-3"/>
          <w:lang w:val="en-US"/>
        </w:rPr>
        <w:t>o</w:t>
      </w:r>
      <w:r w:rsidRPr="00D6256A">
        <w:rPr>
          <w:rFonts w:eastAsia="Arial" w:cs="Arial"/>
          <w:lang w:val="en-US"/>
        </w:rPr>
        <w:t>f a policy; or</w:t>
      </w:r>
    </w:p>
    <w:p w:rsidR="00D6256A" w:rsidRPr="00D6256A" w:rsidRDefault="00D6256A" w:rsidP="00D6256A">
      <w:pPr>
        <w:widowControl w:val="0"/>
        <w:ind w:left="1418" w:right="156" w:hanging="567"/>
        <w:rPr>
          <w:rFonts w:eastAsia="Arial" w:cs="Arial"/>
          <w:lang w:val="en-US"/>
        </w:rPr>
      </w:pPr>
    </w:p>
    <w:p w:rsidR="00D6256A" w:rsidRPr="00D6256A" w:rsidRDefault="00D6256A" w:rsidP="00D6256A">
      <w:pPr>
        <w:widowControl w:val="0"/>
        <w:ind w:left="1418" w:right="156" w:hanging="567"/>
        <w:rPr>
          <w:rFonts w:eastAsia="Arial" w:cs="Arial"/>
          <w:spacing w:val="-2"/>
          <w:lang w:val="en-US"/>
        </w:rPr>
      </w:pPr>
      <w:r w:rsidRPr="00D6256A">
        <w:rPr>
          <w:rFonts w:eastAsia="Arial" w:cs="Arial"/>
          <w:lang w:val="en-US"/>
        </w:rPr>
        <w:t>(c)</w:t>
      </w:r>
      <w:r w:rsidRPr="00D6256A">
        <w:rPr>
          <w:rFonts w:eastAsia="Arial" w:cs="Arial"/>
          <w:lang w:val="en-US"/>
        </w:rPr>
        <w:tab/>
        <w:t>r</w:t>
      </w:r>
      <w:r w:rsidRPr="00D6256A">
        <w:rPr>
          <w:rFonts w:eastAsia="Arial" w:cs="Arial"/>
          <w:spacing w:val="-3"/>
          <w:lang w:val="en-US"/>
        </w:rPr>
        <w:t>e</w:t>
      </w:r>
      <w:r w:rsidRPr="00D6256A">
        <w:rPr>
          <w:rFonts w:eastAsia="Arial" w:cs="Arial"/>
          <w:spacing w:val="3"/>
          <w:lang w:val="en-US"/>
        </w:rPr>
        <w:t>f</w:t>
      </w:r>
      <w:r w:rsidRPr="00D6256A">
        <w:rPr>
          <w:rFonts w:eastAsia="Arial" w:cs="Arial"/>
          <w:lang w:val="en-US"/>
        </w:rPr>
        <w:t>u</w:t>
      </w:r>
      <w:r w:rsidRPr="00D6256A">
        <w:rPr>
          <w:rFonts w:eastAsia="Arial" w:cs="Arial"/>
          <w:spacing w:val="-1"/>
          <w:lang w:val="en-US"/>
        </w:rPr>
        <w:t>n</w:t>
      </w:r>
      <w:r w:rsidRPr="00D6256A">
        <w:rPr>
          <w:rFonts w:eastAsia="Arial" w:cs="Arial"/>
          <w:lang w:val="en-US"/>
        </w:rPr>
        <w:t>d</w:t>
      </w:r>
      <w:r w:rsidRPr="00D6256A">
        <w:rPr>
          <w:rFonts w:eastAsia="Arial" w:cs="Arial"/>
          <w:spacing w:val="46"/>
          <w:lang w:val="en-US"/>
        </w:rPr>
        <w:t xml:space="preserve"> </w:t>
      </w:r>
      <w:r w:rsidRPr="00D6256A">
        <w:rPr>
          <w:rFonts w:eastAsia="Arial" w:cs="Arial"/>
          <w:spacing w:val="-2"/>
          <w:lang w:val="en-US"/>
        </w:rPr>
        <w:t xml:space="preserve">of an amount paid by or on behalf of the complainant to the insurer where such payment was not contractually due; </w:t>
      </w:r>
    </w:p>
    <w:p w:rsidR="00D6256A" w:rsidRPr="00D6256A" w:rsidRDefault="00D6256A" w:rsidP="00D6256A">
      <w:pPr>
        <w:widowControl w:val="0"/>
        <w:ind w:left="1418" w:right="156" w:hanging="567"/>
        <w:rPr>
          <w:rFonts w:eastAsia="Arial" w:cs="Arial"/>
          <w:spacing w:val="-2"/>
          <w:lang w:val="en-US"/>
        </w:rPr>
      </w:pPr>
    </w:p>
    <w:p w:rsidR="00D6256A" w:rsidRPr="00D6256A" w:rsidRDefault="00D6256A" w:rsidP="00D6256A">
      <w:pPr>
        <w:widowControl w:val="0"/>
        <w:ind w:left="1418" w:right="156" w:hanging="567"/>
        <w:rPr>
          <w:rFonts w:eastAsia="Arial" w:cs="Arial"/>
          <w:spacing w:val="-2"/>
          <w:lang w:val="en-US"/>
        </w:rPr>
      </w:pPr>
      <w:r w:rsidRPr="00D6256A">
        <w:rPr>
          <w:rFonts w:eastAsia="Arial" w:cs="Arial"/>
          <w:spacing w:val="-2"/>
          <w:lang w:val="en-US"/>
        </w:rPr>
        <w:t xml:space="preserve">and includes any interest on late payment of any amount referred to in (b) or (c);  </w:t>
      </w:r>
    </w:p>
    <w:p w:rsidR="00D6256A" w:rsidRPr="00D6256A" w:rsidRDefault="00D6256A" w:rsidP="00D6256A">
      <w:pPr>
        <w:widowControl w:val="0"/>
        <w:ind w:left="851" w:right="156"/>
        <w:rPr>
          <w:rFonts w:eastAsia="Arial" w:cs="Arial"/>
          <w:b/>
          <w:bCs/>
          <w:lang w:val="en-US"/>
        </w:rPr>
      </w:pPr>
    </w:p>
    <w:p w:rsidR="00D6256A" w:rsidRPr="00D6256A" w:rsidRDefault="00D6256A" w:rsidP="00D6256A">
      <w:pPr>
        <w:widowControl w:val="0"/>
        <w:ind w:left="851" w:right="156"/>
        <w:rPr>
          <w:rFonts w:eastAsia="Arial" w:cs="Arial"/>
          <w:lang w:val="en-US"/>
        </w:rPr>
      </w:pPr>
      <w:r w:rsidRPr="00D6256A">
        <w:rPr>
          <w:rFonts w:eastAsia="Arial" w:cs="Arial"/>
          <w:b/>
          <w:bCs/>
          <w:lang w:val="en-US"/>
        </w:rPr>
        <w:t>“</w:t>
      </w:r>
      <w:r w:rsidRPr="00D6256A">
        <w:rPr>
          <w:rFonts w:eastAsia="Arial" w:cs="Arial"/>
          <w:b/>
          <w:bCs/>
          <w:spacing w:val="-2"/>
          <w:lang w:val="en-US"/>
        </w:rPr>
        <w:t>g</w:t>
      </w:r>
      <w:r w:rsidRPr="00D6256A">
        <w:rPr>
          <w:rFonts w:eastAsia="Arial" w:cs="Arial"/>
          <w:b/>
          <w:bCs/>
          <w:lang w:val="en-US"/>
        </w:rPr>
        <w:t>o</w:t>
      </w:r>
      <w:r w:rsidRPr="00D6256A">
        <w:rPr>
          <w:rFonts w:eastAsia="Arial" w:cs="Arial"/>
          <w:b/>
          <w:bCs/>
          <w:spacing w:val="-2"/>
          <w:lang w:val="en-US"/>
        </w:rPr>
        <w:t>o</w:t>
      </w:r>
      <w:r w:rsidRPr="00D6256A">
        <w:rPr>
          <w:rFonts w:eastAsia="Arial" w:cs="Arial"/>
          <w:b/>
          <w:bCs/>
          <w:spacing w:val="-3"/>
          <w:lang w:val="en-US"/>
        </w:rPr>
        <w:t>d</w:t>
      </w:r>
      <w:r w:rsidRPr="00D6256A">
        <w:rPr>
          <w:rFonts w:eastAsia="Arial" w:cs="Arial"/>
          <w:b/>
          <w:bCs/>
          <w:spacing w:val="3"/>
          <w:lang w:val="en-US"/>
        </w:rPr>
        <w:t>w</w:t>
      </w:r>
      <w:r w:rsidRPr="00D6256A">
        <w:rPr>
          <w:rFonts w:eastAsia="Arial" w:cs="Arial"/>
          <w:b/>
          <w:bCs/>
          <w:spacing w:val="-2"/>
          <w:lang w:val="en-US"/>
        </w:rPr>
        <w:t>i</w:t>
      </w:r>
      <w:r w:rsidRPr="00D6256A">
        <w:rPr>
          <w:rFonts w:eastAsia="Arial" w:cs="Arial"/>
          <w:b/>
          <w:bCs/>
          <w:lang w:val="en-US"/>
        </w:rPr>
        <w:t>ll</w:t>
      </w:r>
      <w:r w:rsidRPr="00D6256A">
        <w:rPr>
          <w:rFonts w:eastAsia="Arial" w:cs="Arial"/>
          <w:b/>
          <w:bCs/>
          <w:spacing w:val="2"/>
          <w:lang w:val="en-US"/>
        </w:rPr>
        <w:t xml:space="preserve"> </w:t>
      </w:r>
      <w:r w:rsidRPr="00D6256A">
        <w:rPr>
          <w:rFonts w:eastAsia="Arial" w:cs="Arial"/>
          <w:b/>
          <w:bCs/>
          <w:lang w:val="en-US"/>
        </w:rPr>
        <w:t>p</w:t>
      </w:r>
      <w:r w:rsidRPr="00D6256A">
        <w:rPr>
          <w:rFonts w:eastAsia="Arial" w:cs="Arial"/>
          <w:b/>
          <w:bCs/>
          <w:spacing w:val="-1"/>
          <w:lang w:val="en-US"/>
        </w:rPr>
        <w:t>a</w:t>
      </w:r>
      <w:r w:rsidRPr="00D6256A">
        <w:rPr>
          <w:rFonts w:eastAsia="Arial" w:cs="Arial"/>
          <w:b/>
          <w:bCs/>
          <w:spacing w:val="-3"/>
          <w:lang w:val="en-US"/>
        </w:rPr>
        <w:t>y</w:t>
      </w:r>
      <w:r w:rsidRPr="00D6256A">
        <w:rPr>
          <w:rFonts w:eastAsia="Arial" w:cs="Arial"/>
          <w:b/>
          <w:bCs/>
          <w:spacing w:val="-2"/>
          <w:lang w:val="en-US"/>
        </w:rPr>
        <w:t>m</w:t>
      </w:r>
      <w:r w:rsidRPr="00D6256A">
        <w:rPr>
          <w:rFonts w:eastAsia="Arial" w:cs="Arial"/>
          <w:b/>
          <w:bCs/>
          <w:lang w:val="en-US"/>
        </w:rPr>
        <w:t>e</w:t>
      </w:r>
      <w:r w:rsidRPr="00D6256A">
        <w:rPr>
          <w:rFonts w:eastAsia="Arial" w:cs="Arial"/>
          <w:b/>
          <w:bCs/>
          <w:spacing w:val="-1"/>
          <w:lang w:val="en-US"/>
        </w:rPr>
        <w:t>n</w:t>
      </w:r>
      <w:r w:rsidRPr="00D6256A">
        <w:rPr>
          <w:rFonts w:eastAsia="Arial" w:cs="Arial"/>
          <w:b/>
          <w:bCs/>
          <w:lang w:val="en-US"/>
        </w:rPr>
        <w:t xml:space="preserve">t” </w:t>
      </w:r>
      <w:r w:rsidRPr="00D6256A">
        <w:rPr>
          <w:rFonts w:eastAsia="Arial" w:cs="Arial"/>
          <w:lang w:val="en-US"/>
        </w:rPr>
        <w:t>me</w:t>
      </w:r>
      <w:r w:rsidRPr="00D6256A">
        <w:rPr>
          <w:rFonts w:eastAsia="Arial" w:cs="Arial"/>
          <w:spacing w:val="-1"/>
          <w:lang w:val="en-US"/>
        </w:rPr>
        <w:t>a</w:t>
      </w:r>
      <w:r w:rsidRPr="00D6256A">
        <w:rPr>
          <w:rFonts w:eastAsia="Arial" w:cs="Arial"/>
          <w:lang w:val="en-US"/>
        </w:rPr>
        <w:t>ns a</w:t>
      </w:r>
      <w:r w:rsidRPr="00D6256A">
        <w:rPr>
          <w:rFonts w:eastAsia="Arial" w:cs="Arial"/>
          <w:spacing w:val="1"/>
          <w:lang w:val="en-US"/>
        </w:rPr>
        <w:t xml:space="preserve"> </w:t>
      </w:r>
      <w:r w:rsidRPr="00D6256A">
        <w:rPr>
          <w:rFonts w:eastAsia="Arial" w:cs="Arial"/>
          <w:lang w:val="en-US"/>
        </w:rPr>
        <w:t>p</w:t>
      </w:r>
      <w:r w:rsidRPr="00D6256A">
        <w:rPr>
          <w:rFonts w:eastAsia="Arial" w:cs="Arial"/>
          <w:spacing w:val="1"/>
          <w:lang w:val="en-US"/>
        </w:rPr>
        <w:t>a</w:t>
      </w:r>
      <w:r w:rsidRPr="00D6256A">
        <w:rPr>
          <w:rFonts w:eastAsia="Arial" w:cs="Arial"/>
          <w:spacing w:val="-8"/>
          <w:lang w:val="en-US"/>
        </w:rPr>
        <w:t>y</w:t>
      </w:r>
      <w:r w:rsidRPr="00D6256A">
        <w:rPr>
          <w:rFonts w:eastAsia="Arial" w:cs="Arial"/>
          <w:spacing w:val="5"/>
          <w:lang w:val="en-US"/>
        </w:rPr>
        <w:t>m</w:t>
      </w:r>
      <w:r w:rsidRPr="00D6256A">
        <w:rPr>
          <w:rFonts w:eastAsia="Arial" w:cs="Arial"/>
          <w:lang w:val="en-US"/>
        </w:rPr>
        <w:t>e</w:t>
      </w:r>
      <w:r w:rsidRPr="00D6256A">
        <w:rPr>
          <w:rFonts w:eastAsia="Arial" w:cs="Arial"/>
          <w:spacing w:val="-1"/>
          <w:lang w:val="en-US"/>
        </w:rPr>
        <w:t>n</w:t>
      </w:r>
      <w:r w:rsidRPr="00D6256A">
        <w:rPr>
          <w:rFonts w:eastAsia="Arial" w:cs="Arial"/>
          <w:lang w:val="en-US"/>
        </w:rPr>
        <w:t>t</w:t>
      </w:r>
      <w:r w:rsidRPr="00D6256A">
        <w:rPr>
          <w:rFonts w:eastAsia="Arial" w:cs="Arial"/>
          <w:spacing w:val="2"/>
          <w:lang w:val="en-US"/>
        </w:rPr>
        <w:t xml:space="preserve"> </w:t>
      </w:r>
      <w:r w:rsidRPr="00D6256A">
        <w:rPr>
          <w:rFonts w:eastAsia="Arial" w:cs="Arial"/>
          <w:lang w:val="en-US"/>
        </w:rPr>
        <w:t>by</w:t>
      </w:r>
      <w:r w:rsidRPr="00D6256A">
        <w:rPr>
          <w:rFonts w:eastAsia="Arial" w:cs="Arial"/>
          <w:spacing w:val="-4"/>
          <w:lang w:val="en-US"/>
        </w:rPr>
        <w:t xml:space="preserve"> </w:t>
      </w:r>
      <w:r w:rsidRPr="00D6256A">
        <w:rPr>
          <w:rFonts w:eastAsia="Arial" w:cs="Arial"/>
          <w:lang w:val="en-US"/>
        </w:rPr>
        <w:t xml:space="preserve">an </w:t>
      </w:r>
      <w:r w:rsidRPr="00D6256A">
        <w:rPr>
          <w:rFonts w:eastAsia="Arial" w:cs="Arial"/>
          <w:spacing w:val="-2"/>
          <w:lang w:val="en-US"/>
        </w:rPr>
        <w:t>insurer</w:t>
      </w:r>
      <w:r w:rsidRPr="00D6256A">
        <w:rPr>
          <w:rFonts w:eastAsia="Arial" w:cs="Arial"/>
          <w:spacing w:val="2"/>
          <w:lang w:val="en-US"/>
        </w:rPr>
        <w:t xml:space="preserve"> </w:t>
      </w:r>
      <w:r w:rsidRPr="00D6256A">
        <w:rPr>
          <w:rFonts w:eastAsia="Arial" w:cs="Arial"/>
          <w:lang w:val="en-US"/>
        </w:rPr>
        <w:t>to a</w:t>
      </w:r>
      <w:r w:rsidRPr="00D6256A">
        <w:rPr>
          <w:rFonts w:eastAsia="Arial" w:cs="Arial"/>
          <w:spacing w:val="1"/>
          <w:lang w:val="en-US"/>
        </w:rPr>
        <w:t xml:space="preserve"> </w:t>
      </w:r>
      <w:r w:rsidRPr="00D6256A">
        <w:rPr>
          <w:rFonts w:eastAsia="Arial" w:cs="Arial"/>
          <w:lang w:val="en-US"/>
        </w:rPr>
        <w:t>c</w:t>
      </w:r>
      <w:r w:rsidRPr="00D6256A">
        <w:rPr>
          <w:rFonts w:eastAsia="Arial" w:cs="Arial"/>
          <w:spacing w:val="-3"/>
          <w:lang w:val="en-US"/>
        </w:rPr>
        <w:t>o</w:t>
      </w:r>
      <w:r w:rsidRPr="00D6256A">
        <w:rPr>
          <w:rFonts w:eastAsia="Arial" w:cs="Arial"/>
          <w:spacing w:val="3"/>
          <w:lang w:val="en-US"/>
        </w:rPr>
        <w:t>m</w:t>
      </w:r>
      <w:r w:rsidRPr="00D6256A">
        <w:rPr>
          <w:rFonts w:eastAsia="Arial" w:cs="Arial"/>
          <w:lang w:val="en-US"/>
        </w:rPr>
        <w:t>p</w:t>
      </w:r>
      <w:r w:rsidRPr="00D6256A">
        <w:rPr>
          <w:rFonts w:eastAsia="Arial" w:cs="Arial"/>
          <w:spacing w:val="-2"/>
          <w:lang w:val="en-US"/>
        </w:rPr>
        <w:t>l</w:t>
      </w:r>
      <w:r w:rsidRPr="00D6256A">
        <w:rPr>
          <w:rFonts w:eastAsia="Arial" w:cs="Arial"/>
          <w:lang w:val="en-US"/>
        </w:rPr>
        <w:t>a</w:t>
      </w:r>
      <w:r w:rsidRPr="00D6256A">
        <w:rPr>
          <w:rFonts w:eastAsia="Arial" w:cs="Arial"/>
          <w:spacing w:val="-2"/>
          <w:lang w:val="en-US"/>
        </w:rPr>
        <w:t>i</w:t>
      </w:r>
      <w:r w:rsidRPr="00D6256A">
        <w:rPr>
          <w:rFonts w:eastAsia="Arial" w:cs="Arial"/>
          <w:lang w:val="en-US"/>
        </w:rPr>
        <w:t>n</w:t>
      </w:r>
      <w:r w:rsidRPr="00D6256A">
        <w:rPr>
          <w:rFonts w:eastAsia="Arial" w:cs="Arial"/>
          <w:spacing w:val="-1"/>
          <w:lang w:val="en-US"/>
        </w:rPr>
        <w:t>a</w:t>
      </w:r>
      <w:r w:rsidRPr="00D6256A">
        <w:rPr>
          <w:rFonts w:eastAsia="Arial" w:cs="Arial"/>
          <w:spacing w:val="-3"/>
          <w:lang w:val="en-US"/>
        </w:rPr>
        <w:t>n</w:t>
      </w:r>
      <w:r w:rsidRPr="00D6256A">
        <w:rPr>
          <w:rFonts w:eastAsia="Arial" w:cs="Arial"/>
          <w:lang w:val="en-US"/>
        </w:rPr>
        <w:t>t</w:t>
      </w:r>
      <w:r w:rsidRPr="00D6256A">
        <w:rPr>
          <w:rFonts w:eastAsia="Arial" w:cs="Arial"/>
          <w:spacing w:val="2"/>
          <w:lang w:val="en-US"/>
        </w:rPr>
        <w:t xml:space="preserve"> </w:t>
      </w:r>
      <w:r w:rsidRPr="00D6256A">
        <w:rPr>
          <w:rFonts w:eastAsia="Arial" w:cs="Arial"/>
          <w:lang w:val="en-US"/>
        </w:rPr>
        <w:t>as an ex</w:t>
      </w:r>
      <w:r w:rsidRPr="00D6256A">
        <w:rPr>
          <w:rFonts w:eastAsia="Arial" w:cs="Arial"/>
          <w:spacing w:val="-1"/>
          <w:lang w:val="en-US"/>
        </w:rPr>
        <w:t>p</w:t>
      </w:r>
      <w:r w:rsidRPr="00D6256A">
        <w:rPr>
          <w:rFonts w:eastAsia="Arial" w:cs="Arial"/>
          <w:lang w:val="en-US"/>
        </w:rPr>
        <w:t>ress</w:t>
      </w:r>
      <w:r w:rsidRPr="00D6256A">
        <w:rPr>
          <w:rFonts w:eastAsia="Arial" w:cs="Arial"/>
          <w:spacing w:val="-2"/>
          <w:lang w:val="en-US"/>
        </w:rPr>
        <w:t>i</w:t>
      </w:r>
      <w:r w:rsidRPr="00D6256A">
        <w:rPr>
          <w:rFonts w:eastAsia="Arial" w:cs="Arial"/>
          <w:lang w:val="en-US"/>
        </w:rPr>
        <w:t>on</w:t>
      </w:r>
      <w:r w:rsidRPr="00D6256A">
        <w:rPr>
          <w:rFonts w:eastAsia="Arial" w:cs="Arial"/>
          <w:spacing w:val="2"/>
          <w:lang w:val="en-US"/>
        </w:rPr>
        <w:t xml:space="preserve"> </w:t>
      </w:r>
      <w:r w:rsidRPr="00D6256A">
        <w:rPr>
          <w:rFonts w:eastAsia="Arial" w:cs="Arial"/>
          <w:spacing w:val="-3"/>
          <w:lang w:val="en-US"/>
        </w:rPr>
        <w:t>o</w:t>
      </w:r>
      <w:r w:rsidRPr="00D6256A">
        <w:rPr>
          <w:rFonts w:eastAsia="Arial" w:cs="Arial"/>
          <w:lang w:val="en-US"/>
        </w:rPr>
        <w:t>f</w:t>
      </w:r>
      <w:r w:rsidRPr="00D6256A">
        <w:rPr>
          <w:rFonts w:eastAsia="Arial" w:cs="Arial"/>
          <w:spacing w:val="6"/>
          <w:lang w:val="en-US"/>
        </w:rPr>
        <w:t xml:space="preserve"> </w:t>
      </w:r>
      <w:r w:rsidRPr="00D6256A">
        <w:rPr>
          <w:rFonts w:eastAsia="Arial" w:cs="Arial"/>
          <w:lang w:val="en-US"/>
        </w:rPr>
        <w:t>g</w:t>
      </w:r>
      <w:r w:rsidRPr="00D6256A">
        <w:rPr>
          <w:rFonts w:eastAsia="Arial" w:cs="Arial"/>
          <w:spacing w:val="-1"/>
          <w:lang w:val="en-US"/>
        </w:rPr>
        <w:t>o</w:t>
      </w:r>
      <w:r w:rsidRPr="00D6256A">
        <w:rPr>
          <w:rFonts w:eastAsia="Arial" w:cs="Arial"/>
          <w:lang w:val="en-US"/>
        </w:rPr>
        <w:t>o</w:t>
      </w:r>
      <w:r w:rsidRPr="00D6256A">
        <w:rPr>
          <w:rFonts w:eastAsia="Arial" w:cs="Arial"/>
          <w:spacing w:val="-1"/>
          <w:lang w:val="en-US"/>
        </w:rPr>
        <w:t>d</w:t>
      </w:r>
      <w:r w:rsidRPr="00D6256A">
        <w:rPr>
          <w:rFonts w:eastAsia="Arial" w:cs="Arial"/>
          <w:spacing w:val="-4"/>
          <w:lang w:val="en-US"/>
        </w:rPr>
        <w:t>w</w:t>
      </w:r>
      <w:r w:rsidRPr="00D6256A">
        <w:rPr>
          <w:rFonts w:eastAsia="Arial" w:cs="Arial"/>
          <w:spacing w:val="-2"/>
          <w:lang w:val="en-US"/>
        </w:rPr>
        <w:t>il</w:t>
      </w:r>
      <w:r w:rsidRPr="00D6256A">
        <w:rPr>
          <w:rFonts w:eastAsia="Arial" w:cs="Arial"/>
          <w:lang w:val="en-US"/>
        </w:rPr>
        <w:t>l</w:t>
      </w:r>
      <w:r w:rsidRPr="00D6256A">
        <w:rPr>
          <w:rFonts w:eastAsia="Arial" w:cs="Arial"/>
          <w:spacing w:val="2"/>
          <w:lang w:val="en-US"/>
        </w:rPr>
        <w:t xml:space="preserve"> </w:t>
      </w:r>
      <w:r w:rsidRPr="00D6256A">
        <w:rPr>
          <w:rFonts w:eastAsia="Arial" w:cs="Arial"/>
          <w:lang w:val="en-US"/>
        </w:rPr>
        <w:t>ai</w:t>
      </w:r>
      <w:r w:rsidRPr="00D6256A">
        <w:rPr>
          <w:rFonts w:eastAsia="Arial" w:cs="Arial"/>
          <w:spacing w:val="3"/>
          <w:lang w:val="en-US"/>
        </w:rPr>
        <w:t>m</w:t>
      </w:r>
      <w:r w:rsidRPr="00D6256A">
        <w:rPr>
          <w:rFonts w:eastAsia="Arial" w:cs="Arial"/>
          <w:spacing w:val="-3"/>
          <w:lang w:val="en-US"/>
        </w:rPr>
        <w:t>e</w:t>
      </w:r>
      <w:r w:rsidRPr="00D6256A">
        <w:rPr>
          <w:rFonts w:eastAsia="Arial" w:cs="Arial"/>
          <w:lang w:val="en-US"/>
        </w:rPr>
        <w:t>d</w:t>
      </w:r>
      <w:r w:rsidRPr="00D6256A">
        <w:rPr>
          <w:rFonts w:eastAsia="Arial" w:cs="Arial"/>
          <w:spacing w:val="3"/>
          <w:lang w:val="en-US"/>
        </w:rPr>
        <w:t xml:space="preserve"> </w:t>
      </w:r>
      <w:r w:rsidRPr="00D6256A">
        <w:rPr>
          <w:rFonts w:eastAsia="Arial" w:cs="Arial"/>
          <w:lang w:val="en-US"/>
        </w:rPr>
        <w:t>at</w:t>
      </w:r>
      <w:r w:rsidRPr="00D6256A">
        <w:rPr>
          <w:rFonts w:eastAsia="Arial" w:cs="Arial"/>
          <w:spacing w:val="1"/>
          <w:lang w:val="en-US"/>
        </w:rPr>
        <w:t xml:space="preserve"> </w:t>
      </w:r>
      <w:r w:rsidRPr="00D6256A">
        <w:rPr>
          <w:rFonts w:eastAsia="Arial" w:cs="Arial"/>
          <w:lang w:val="en-US"/>
        </w:rPr>
        <w:t>res</w:t>
      </w:r>
      <w:r w:rsidRPr="00D6256A">
        <w:rPr>
          <w:rFonts w:eastAsia="Arial" w:cs="Arial"/>
          <w:spacing w:val="-1"/>
          <w:lang w:val="en-US"/>
        </w:rPr>
        <w:t>o</w:t>
      </w:r>
      <w:r w:rsidRPr="00D6256A">
        <w:rPr>
          <w:rFonts w:eastAsia="Arial" w:cs="Arial"/>
          <w:spacing w:val="-2"/>
          <w:lang w:val="en-US"/>
        </w:rPr>
        <w:t>l</w:t>
      </w:r>
      <w:r w:rsidRPr="00D6256A">
        <w:rPr>
          <w:rFonts w:eastAsia="Arial" w:cs="Arial"/>
          <w:lang w:val="en-US"/>
        </w:rPr>
        <w:t>v</w:t>
      </w:r>
      <w:r w:rsidRPr="00D6256A">
        <w:rPr>
          <w:rFonts w:eastAsia="Arial" w:cs="Arial"/>
          <w:spacing w:val="-2"/>
          <w:lang w:val="en-US"/>
        </w:rPr>
        <w:t>i</w:t>
      </w:r>
      <w:r w:rsidRPr="00D6256A">
        <w:rPr>
          <w:rFonts w:eastAsia="Arial" w:cs="Arial"/>
          <w:lang w:val="en-US"/>
        </w:rPr>
        <w:t>ng</w:t>
      </w:r>
      <w:r w:rsidRPr="00D6256A">
        <w:rPr>
          <w:rFonts w:eastAsia="Arial" w:cs="Arial"/>
          <w:spacing w:val="2"/>
          <w:lang w:val="en-US"/>
        </w:rPr>
        <w:t xml:space="preserve"> </w:t>
      </w:r>
      <w:r w:rsidRPr="00D6256A">
        <w:rPr>
          <w:rFonts w:eastAsia="Arial" w:cs="Arial"/>
          <w:lang w:val="en-US"/>
        </w:rPr>
        <w:t>a</w:t>
      </w:r>
      <w:r w:rsidRPr="00D6256A">
        <w:rPr>
          <w:rFonts w:eastAsia="Arial" w:cs="Arial"/>
          <w:spacing w:val="3"/>
          <w:lang w:val="en-US"/>
        </w:rPr>
        <w:t xml:space="preserve"> </w:t>
      </w:r>
      <w:r w:rsidRPr="00D6256A">
        <w:rPr>
          <w:rFonts w:eastAsia="Arial" w:cs="Arial"/>
          <w:lang w:val="en-US"/>
        </w:rPr>
        <w:t>c</w:t>
      </w:r>
      <w:r w:rsidRPr="00D6256A">
        <w:rPr>
          <w:rFonts w:eastAsia="Arial" w:cs="Arial"/>
          <w:spacing w:val="-3"/>
          <w:lang w:val="en-US"/>
        </w:rPr>
        <w:t>o</w:t>
      </w:r>
      <w:r w:rsidRPr="00D6256A">
        <w:rPr>
          <w:rFonts w:eastAsia="Arial" w:cs="Arial"/>
          <w:spacing w:val="3"/>
          <w:lang w:val="en-US"/>
        </w:rPr>
        <w:t>m</w:t>
      </w:r>
      <w:r w:rsidRPr="00D6256A">
        <w:rPr>
          <w:rFonts w:eastAsia="Arial" w:cs="Arial"/>
          <w:spacing w:val="-3"/>
          <w:lang w:val="en-US"/>
        </w:rPr>
        <w:t>p</w:t>
      </w:r>
      <w:r w:rsidRPr="00D6256A">
        <w:rPr>
          <w:rFonts w:eastAsia="Arial" w:cs="Arial"/>
          <w:spacing w:val="-2"/>
          <w:lang w:val="en-US"/>
        </w:rPr>
        <w:t>l</w:t>
      </w:r>
      <w:r w:rsidRPr="00D6256A">
        <w:rPr>
          <w:rFonts w:eastAsia="Arial" w:cs="Arial"/>
          <w:lang w:val="en-US"/>
        </w:rPr>
        <w:t>a</w:t>
      </w:r>
      <w:r w:rsidRPr="00D6256A">
        <w:rPr>
          <w:rFonts w:eastAsia="Arial" w:cs="Arial"/>
          <w:spacing w:val="-2"/>
          <w:lang w:val="en-US"/>
        </w:rPr>
        <w:t>i</w:t>
      </w:r>
      <w:r w:rsidRPr="00D6256A">
        <w:rPr>
          <w:rFonts w:eastAsia="Arial" w:cs="Arial"/>
          <w:lang w:val="en-US"/>
        </w:rPr>
        <w:t>nt,</w:t>
      </w:r>
      <w:r w:rsidRPr="00D6256A">
        <w:rPr>
          <w:rFonts w:eastAsia="Arial" w:cs="Arial"/>
          <w:spacing w:val="4"/>
          <w:lang w:val="en-US"/>
        </w:rPr>
        <w:t xml:space="preserve"> </w:t>
      </w:r>
      <w:r w:rsidRPr="00D6256A">
        <w:rPr>
          <w:rFonts w:eastAsia="Arial" w:cs="Arial"/>
          <w:spacing w:val="-4"/>
          <w:lang w:val="en-US"/>
        </w:rPr>
        <w:t>w</w:t>
      </w:r>
      <w:r w:rsidRPr="00D6256A">
        <w:rPr>
          <w:rFonts w:eastAsia="Arial" w:cs="Arial"/>
          <w:lang w:val="en-US"/>
        </w:rPr>
        <w:t>h</w:t>
      </w:r>
      <w:r w:rsidRPr="00D6256A">
        <w:rPr>
          <w:rFonts w:eastAsia="Arial" w:cs="Arial"/>
          <w:spacing w:val="-1"/>
          <w:lang w:val="en-US"/>
        </w:rPr>
        <w:t>e</w:t>
      </w:r>
      <w:r w:rsidRPr="00D6256A">
        <w:rPr>
          <w:rFonts w:eastAsia="Arial" w:cs="Arial"/>
          <w:lang w:val="en-US"/>
        </w:rPr>
        <w:t>re</w:t>
      </w:r>
      <w:r w:rsidRPr="00D6256A">
        <w:rPr>
          <w:rFonts w:eastAsia="Arial" w:cs="Arial"/>
          <w:spacing w:val="3"/>
          <w:lang w:val="en-US"/>
        </w:rPr>
        <w:t xml:space="preserve"> </w:t>
      </w:r>
      <w:r w:rsidRPr="00D6256A">
        <w:rPr>
          <w:rFonts w:eastAsia="Arial" w:cs="Arial"/>
          <w:lang w:val="en-US"/>
        </w:rPr>
        <w:t>the</w:t>
      </w:r>
      <w:r w:rsidRPr="00D6256A">
        <w:rPr>
          <w:rFonts w:eastAsia="Arial" w:cs="Arial"/>
          <w:spacing w:val="6"/>
          <w:lang w:val="en-US"/>
        </w:rPr>
        <w:t xml:space="preserve"> </w:t>
      </w:r>
      <w:r w:rsidRPr="00D6256A">
        <w:rPr>
          <w:rFonts w:eastAsia="Arial" w:cs="Arial"/>
          <w:spacing w:val="-2"/>
          <w:lang w:val="en-US"/>
        </w:rPr>
        <w:t>insurer</w:t>
      </w:r>
      <w:r w:rsidRPr="00D6256A">
        <w:rPr>
          <w:rFonts w:eastAsia="Arial" w:cs="Arial"/>
          <w:spacing w:val="3"/>
          <w:lang w:val="en-US"/>
        </w:rPr>
        <w:t xml:space="preserve"> </w:t>
      </w:r>
      <w:r w:rsidRPr="00D6256A">
        <w:rPr>
          <w:rFonts w:eastAsia="Arial" w:cs="Arial"/>
          <w:lang w:val="en-US"/>
        </w:rPr>
        <w:t>d</w:t>
      </w:r>
      <w:r w:rsidRPr="00D6256A">
        <w:rPr>
          <w:rFonts w:eastAsia="Arial" w:cs="Arial"/>
          <w:spacing w:val="-1"/>
          <w:lang w:val="en-US"/>
        </w:rPr>
        <w:t>o</w:t>
      </w:r>
      <w:r w:rsidRPr="00D6256A">
        <w:rPr>
          <w:rFonts w:eastAsia="Arial" w:cs="Arial"/>
          <w:lang w:val="en-US"/>
        </w:rPr>
        <w:t>es</w:t>
      </w:r>
      <w:r w:rsidRPr="00D6256A">
        <w:rPr>
          <w:rFonts w:eastAsia="Arial" w:cs="Arial"/>
          <w:spacing w:val="12"/>
          <w:lang w:val="en-US"/>
        </w:rPr>
        <w:t xml:space="preserve"> </w:t>
      </w:r>
      <w:r w:rsidRPr="00D6256A">
        <w:rPr>
          <w:rFonts w:eastAsia="Arial" w:cs="Arial"/>
          <w:lang w:val="en-US"/>
        </w:rPr>
        <w:t>n</w:t>
      </w:r>
      <w:r w:rsidRPr="00D6256A">
        <w:rPr>
          <w:rFonts w:eastAsia="Arial" w:cs="Arial"/>
          <w:spacing w:val="-1"/>
          <w:lang w:val="en-US"/>
        </w:rPr>
        <w:t>o</w:t>
      </w:r>
      <w:r w:rsidRPr="00D6256A">
        <w:rPr>
          <w:rFonts w:eastAsia="Arial" w:cs="Arial"/>
          <w:lang w:val="en-US"/>
        </w:rPr>
        <w:t>t</w:t>
      </w:r>
      <w:r w:rsidRPr="00D6256A">
        <w:rPr>
          <w:rFonts w:eastAsia="Arial" w:cs="Arial"/>
          <w:spacing w:val="13"/>
          <w:lang w:val="en-US"/>
        </w:rPr>
        <w:t xml:space="preserve"> </w:t>
      </w:r>
      <w:r w:rsidRPr="00D6256A">
        <w:rPr>
          <w:rFonts w:eastAsia="Arial" w:cs="Arial"/>
          <w:spacing w:val="-3"/>
          <w:lang w:val="en-US"/>
        </w:rPr>
        <w:t>a</w:t>
      </w:r>
      <w:r w:rsidRPr="00D6256A">
        <w:rPr>
          <w:rFonts w:eastAsia="Arial" w:cs="Arial"/>
          <w:lang w:val="en-US"/>
        </w:rPr>
        <w:t>cce</w:t>
      </w:r>
      <w:r w:rsidRPr="00D6256A">
        <w:rPr>
          <w:rFonts w:eastAsia="Arial" w:cs="Arial"/>
          <w:spacing w:val="-1"/>
          <w:lang w:val="en-US"/>
        </w:rPr>
        <w:t>p</w:t>
      </w:r>
      <w:r w:rsidRPr="00D6256A">
        <w:rPr>
          <w:rFonts w:eastAsia="Arial" w:cs="Arial"/>
          <w:lang w:val="en-US"/>
        </w:rPr>
        <w:t>t</w:t>
      </w:r>
      <w:r w:rsidRPr="00D6256A">
        <w:rPr>
          <w:rFonts w:eastAsia="Arial" w:cs="Arial"/>
          <w:spacing w:val="12"/>
          <w:lang w:val="en-US"/>
        </w:rPr>
        <w:t xml:space="preserve"> </w:t>
      </w:r>
      <w:r w:rsidRPr="00D6256A">
        <w:rPr>
          <w:rFonts w:eastAsia="Arial" w:cs="Arial"/>
          <w:spacing w:val="-2"/>
          <w:lang w:val="en-US"/>
        </w:rPr>
        <w:t>li</w:t>
      </w:r>
      <w:r w:rsidRPr="00D6256A">
        <w:rPr>
          <w:rFonts w:eastAsia="Arial" w:cs="Arial"/>
          <w:lang w:val="en-US"/>
        </w:rPr>
        <w:t>a</w:t>
      </w:r>
      <w:r w:rsidRPr="00D6256A">
        <w:rPr>
          <w:rFonts w:eastAsia="Arial" w:cs="Arial"/>
          <w:spacing w:val="-1"/>
          <w:lang w:val="en-US"/>
        </w:rPr>
        <w:t>b</w:t>
      </w:r>
      <w:r w:rsidRPr="00D6256A">
        <w:rPr>
          <w:rFonts w:eastAsia="Arial" w:cs="Arial"/>
          <w:spacing w:val="-2"/>
          <w:lang w:val="en-US"/>
        </w:rPr>
        <w:t>ili</w:t>
      </w:r>
      <w:r w:rsidRPr="00D6256A">
        <w:rPr>
          <w:rFonts w:eastAsia="Arial" w:cs="Arial"/>
          <w:spacing w:val="3"/>
          <w:lang w:val="en-US"/>
        </w:rPr>
        <w:t>t</w:t>
      </w:r>
      <w:r w:rsidRPr="00D6256A">
        <w:rPr>
          <w:rFonts w:eastAsia="Arial" w:cs="Arial"/>
          <w:lang w:val="en-US"/>
        </w:rPr>
        <w:t>y</w:t>
      </w:r>
      <w:r w:rsidRPr="00D6256A">
        <w:rPr>
          <w:rFonts w:eastAsia="Arial" w:cs="Arial"/>
          <w:spacing w:val="9"/>
          <w:lang w:val="en-US"/>
        </w:rPr>
        <w:t xml:space="preserve"> </w:t>
      </w:r>
      <w:r w:rsidRPr="00D6256A">
        <w:rPr>
          <w:rFonts w:eastAsia="Arial" w:cs="Arial"/>
          <w:spacing w:val="3"/>
          <w:lang w:val="en-US"/>
        </w:rPr>
        <w:t>f</w:t>
      </w:r>
      <w:r w:rsidRPr="00D6256A">
        <w:rPr>
          <w:rFonts w:eastAsia="Arial" w:cs="Arial"/>
          <w:lang w:val="en-US"/>
        </w:rPr>
        <w:t>or</w:t>
      </w:r>
      <w:r w:rsidRPr="00D6256A">
        <w:rPr>
          <w:rFonts w:eastAsia="Arial" w:cs="Arial"/>
          <w:spacing w:val="26"/>
          <w:lang w:val="en-US"/>
        </w:rPr>
        <w:t xml:space="preserve"> </w:t>
      </w:r>
      <w:r w:rsidRPr="00D6256A">
        <w:rPr>
          <w:rFonts w:eastAsia="Arial" w:cs="Arial"/>
          <w:lang w:val="en-US"/>
        </w:rPr>
        <w:t>a</w:t>
      </w:r>
      <w:r w:rsidRPr="00D6256A">
        <w:rPr>
          <w:rFonts w:eastAsia="Arial" w:cs="Arial"/>
          <w:spacing w:val="-1"/>
          <w:lang w:val="en-US"/>
        </w:rPr>
        <w:t>n</w:t>
      </w:r>
      <w:r w:rsidRPr="00D6256A">
        <w:rPr>
          <w:rFonts w:eastAsia="Arial" w:cs="Arial"/>
          <w:lang w:val="en-US"/>
        </w:rPr>
        <w:t>y</w:t>
      </w:r>
      <w:r w:rsidRPr="00D6256A">
        <w:rPr>
          <w:rFonts w:eastAsia="Arial" w:cs="Arial"/>
          <w:spacing w:val="8"/>
          <w:lang w:val="en-US"/>
        </w:rPr>
        <w:t xml:space="preserve"> </w:t>
      </w:r>
      <w:r w:rsidRPr="00D6256A">
        <w:rPr>
          <w:rFonts w:eastAsia="Arial" w:cs="Arial"/>
          <w:spacing w:val="3"/>
          <w:lang w:val="en-US"/>
        </w:rPr>
        <w:t>f</w:t>
      </w:r>
      <w:r w:rsidRPr="00D6256A">
        <w:rPr>
          <w:rFonts w:eastAsia="Arial" w:cs="Arial"/>
          <w:spacing w:val="-2"/>
          <w:lang w:val="en-US"/>
        </w:rPr>
        <w:t>i</w:t>
      </w:r>
      <w:r w:rsidRPr="00D6256A">
        <w:rPr>
          <w:rFonts w:eastAsia="Arial" w:cs="Arial"/>
          <w:lang w:val="en-US"/>
        </w:rPr>
        <w:t>n</w:t>
      </w:r>
      <w:r w:rsidRPr="00D6256A">
        <w:rPr>
          <w:rFonts w:eastAsia="Arial" w:cs="Arial"/>
          <w:spacing w:val="-1"/>
          <w:lang w:val="en-US"/>
        </w:rPr>
        <w:t>a</w:t>
      </w:r>
      <w:r w:rsidRPr="00D6256A">
        <w:rPr>
          <w:rFonts w:eastAsia="Arial" w:cs="Arial"/>
          <w:lang w:val="en-US"/>
        </w:rPr>
        <w:t>nc</w:t>
      </w:r>
      <w:r w:rsidRPr="00D6256A">
        <w:rPr>
          <w:rFonts w:eastAsia="Arial" w:cs="Arial"/>
          <w:spacing w:val="-2"/>
          <w:lang w:val="en-US"/>
        </w:rPr>
        <w:t>i</w:t>
      </w:r>
      <w:r w:rsidRPr="00D6256A">
        <w:rPr>
          <w:rFonts w:eastAsia="Arial" w:cs="Arial"/>
          <w:lang w:val="en-US"/>
        </w:rPr>
        <w:t>al</w:t>
      </w:r>
      <w:r w:rsidRPr="00D6256A">
        <w:rPr>
          <w:rFonts w:eastAsia="Arial" w:cs="Arial"/>
          <w:spacing w:val="11"/>
          <w:lang w:val="en-US"/>
        </w:rPr>
        <w:t xml:space="preserve"> </w:t>
      </w:r>
      <w:r w:rsidRPr="00D6256A">
        <w:rPr>
          <w:rFonts w:eastAsia="Arial" w:cs="Arial"/>
          <w:spacing w:val="-2"/>
          <w:lang w:val="en-US"/>
        </w:rPr>
        <w:t>l</w:t>
      </w:r>
      <w:r w:rsidRPr="00D6256A">
        <w:rPr>
          <w:rFonts w:eastAsia="Arial" w:cs="Arial"/>
          <w:lang w:val="en-US"/>
        </w:rPr>
        <w:t>oss</w:t>
      </w:r>
      <w:r w:rsidRPr="00D6256A">
        <w:rPr>
          <w:rFonts w:eastAsia="Arial" w:cs="Arial"/>
          <w:spacing w:val="12"/>
          <w:lang w:val="en-US"/>
        </w:rPr>
        <w:t xml:space="preserve"> </w:t>
      </w:r>
      <w:r w:rsidRPr="00D6256A">
        <w:rPr>
          <w:rFonts w:eastAsia="Arial" w:cs="Arial"/>
          <w:lang w:val="en-US"/>
        </w:rPr>
        <w:t>to</w:t>
      </w:r>
      <w:r w:rsidRPr="00D6256A">
        <w:rPr>
          <w:rFonts w:eastAsia="Arial" w:cs="Arial"/>
          <w:spacing w:val="10"/>
          <w:lang w:val="en-US"/>
        </w:rPr>
        <w:t xml:space="preserve"> </w:t>
      </w:r>
      <w:r w:rsidRPr="00D6256A">
        <w:rPr>
          <w:rFonts w:eastAsia="Arial" w:cs="Arial"/>
          <w:spacing w:val="-2"/>
          <w:lang w:val="en-US"/>
        </w:rPr>
        <w:t>t</w:t>
      </w:r>
      <w:r w:rsidRPr="00D6256A">
        <w:rPr>
          <w:rFonts w:eastAsia="Arial" w:cs="Arial"/>
          <w:lang w:val="en-US"/>
        </w:rPr>
        <w:t>he</w:t>
      </w:r>
      <w:r w:rsidRPr="00D6256A">
        <w:rPr>
          <w:rFonts w:eastAsia="Arial" w:cs="Arial"/>
          <w:spacing w:val="12"/>
          <w:lang w:val="en-US"/>
        </w:rPr>
        <w:t xml:space="preserve"> complainant</w:t>
      </w:r>
      <w:r w:rsidRPr="00D6256A">
        <w:rPr>
          <w:rFonts w:eastAsia="Arial" w:cs="Arial"/>
          <w:spacing w:val="11"/>
          <w:lang w:val="en-US"/>
        </w:rPr>
        <w:t xml:space="preserve"> </w:t>
      </w:r>
      <w:r w:rsidRPr="00D6256A">
        <w:rPr>
          <w:rFonts w:eastAsia="Arial" w:cs="Arial"/>
          <w:lang w:val="en-US"/>
        </w:rPr>
        <w:t>as</w:t>
      </w:r>
      <w:r w:rsidRPr="00D6256A">
        <w:rPr>
          <w:rFonts w:eastAsia="Arial" w:cs="Arial"/>
          <w:spacing w:val="12"/>
          <w:lang w:val="en-US"/>
        </w:rPr>
        <w:t xml:space="preserve"> </w:t>
      </w:r>
      <w:r w:rsidRPr="00D6256A">
        <w:rPr>
          <w:rFonts w:eastAsia="Arial" w:cs="Arial"/>
          <w:lang w:val="en-US"/>
        </w:rPr>
        <w:t>a</w:t>
      </w:r>
      <w:r w:rsidRPr="00D6256A">
        <w:rPr>
          <w:rFonts w:eastAsia="Arial" w:cs="Arial"/>
          <w:spacing w:val="10"/>
          <w:lang w:val="en-US"/>
        </w:rPr>
        <w:t xml:space="preserve"> </w:t>
      </w:r>
      <w:r w:rsidRPr="00D6256A">
        <w:rPr>
          <w:rFonts w:eastAsia="Arial" w:cs="Arial"/>
          <w:lang w:val="en-US"/>
        </w:rPr>
        <w:t>res</w:t>
      </w:r>
      <w:r w:rsidRPr="00D6256A">
        <w:rPr>
          <w:rFonts w:eastAsia="Arial" w:cs="Arial"/>
          <w:spacing w:val="-1"/>
          <w:lang w:val="en-US"/>
        </w:rPr>
        <w:t>u</w:t>
      </w:r>
      <w:r w:rsidRPr="00D6256A">
        <w:rPr>
          <w:rFonts w:eastAsia="Arial" w:cs="Arial"/>
          <w:spacing w:val="-2"/>
          <w:lang w:val="en-US"/>
        </w:rPr>
        <w:t>l</w:t>
      </w:r>
      <w:r w:rsidRPr="00D6256A">
        <w:rPr>
          <w:rFonts w:eastAsia="Arial" w:cs="Arial"/>
          <w:lang w:val="en-US"/>
        </w:rPr>
        <w:t>t</w:t>
      </w:r>
      <w:r w:rsidRPr="00D6256A">
        <w:rPr>
          <w:rFonts w:eastAsia="Arial" w:cs="Arial"/>
          <w:spacing w:val="11"/>
          <w:lang w:val="en-US"/>
        </w:rPr>
        <w:t xml:space="preserve"> </w:t>
      </w:r>
      <w:r w:rsidRPr="00D6256A">
        <w:rPr>
          <w:rFonts w:eastAsia="Arial" w:cs="Arial"/>
          <w:spacing w:val="-3"/>
          <w:lang w:val="en-US"/>
        </w:rPr>
        <w:t>o</w:t>
      </w:r>
      <w:r w:rsidRPr="00D6256A">
        <w:rPr>
          <w:rFonts w:eastAsia="Arial" w:cs="Arial"/>
          <w:lang w:val="en-US"/>
        </w:rPr>
        <w:t>f</w:t>
      </w:r>
      <w:r w:rsidRPr="00D6256A">
        <w:rPr>
          <w:rFonts w:eastAsia="Arial" w:cs="Arial"/>
          <w:spacing w:val="16"/>
          <w:lang w:val="en-US"/>
        </w:rPr>
        <w:t xml:space="preserve"> </w:t>
      </w:r>
      <w:r w:rsidRPr="00D6256A">
        <w:rPr>
          <w:rFonts w:eastAsia="Arial" w:cs="Arial"/>
          <w:lang w:val="en-US"/>
        </w:rPr>
        <w:t>the</w:t>
      </w:r>
      <w:r w:rsidRPr="00D6256A">
        <w:rPr>
          <w:rFonts w:eastAsia="Arial" w:cs="Arial"/>
          <w:spacing w:val="7"/>
          <w:lang w:val="en-US"/>
        </w:rPr>
        <w:t xml:space="preserve"> </w:t>
      </w:r>
      <w:r w:rsidRPr="00D6256A">
        <w:rPr>
          <w:rFonts w:eastAsia="Arial" w:cs="Arial"/>
          <w:spacing w:val="3"/>
          <w:lang w:val="en-US"/>
        </w:rPr>
        <w:t>m</w:t>
      </w:r>
      <w:r w:rsidRPr="00D6256A">
        <w:rPr>
          <w:rFonts w:eastAsia="Arial" w:cs="Arial"/>
          <w:spacing w:val="-3"/>
          <w:lang w:val="en-US"/>
        </w:rPr>
        <w:t>a</w:t>
      </w:r>
      <w:r w:rsidRPr="00D6256A">
        <w:rPr>
          <w:rFonts w:eastAsia="Arial" w:cs="Arial"/>
          <w:lang w:val="en-US"/>
        </w:rPr>
        <w:t>t</w:t>
      </w:r>
      <w:r w:rsidRPr="00D6256A">
        <w:rPr>
          <w:rFonts w:eastAsia="Arial" w:cs="Arial"/>
          <w:spacing w:val="-2"/>
          <w:lang w:val="en-US"/>
        </w:rPr>
        <w:t>t</w:t>
      </w:r>
      <w:r w:rsidRPr="00D6256A">
        <w:rPr>
          <w:rFonts w:eastAsia="Arial" w:cs="Arial"/>
          <w:spacing w:val="-3"/>
          <w:lang w:val="en-US"/>
        </w:rPr>
        <w:t>e</w:t>
      </w:r>
      <w:r w:rsidRPr="00D6256A">
        <w:rPr>
          <w:rFonts w:eastAsia="Arial" w:cs="Arial"/>
          <w:lang w:val="en-US"/>
        </w:rPr>
        <w:t>r c</w:t>
      </w:r>
      <w:r w:rsidRPr="00D6256A">
        <w:rPr>
          <w:rFonts w:eastAsia="Arial" w:cs="Arial"/>
          <w:spacing w:val="-3"/>
          <w:lang w:val="en-US"/>
        </w:rPr>
        <w:t>o</w:t>
      </w:r>
      <w:r w:rsidRPr="00D6256A">
        <w:rPr>
          <w:rFonts w:eastAsia="Arial" w:cs="Arial"/>
          <w:spacing w:val="3"/>
          <w:lang w:val="en-US"/>
        </w:rPr>
        <w:t>m</w:t>
      </w:r>
      <w:r w:rsidRPr="00D6256A">
        <w:rPr>
          <w:rFonts w:eastAsia="Arial" w:cs="Arial"/>
          <w:lang w:val="en-US"/>
        </w:rPr>
        <w:t>p</w:t>
      </w:r>
      <w:r w:rsidRPr="00D6256A">
        <w:rPr>
          <w:rFonts w:eastAsia="Arial" w:cs="Arial"/>
          <w:spacing w:val="-2"/>
          <w:lang w:val="en-US"/>
        </w:rPr>
        <w:t>l</w:t>
      </w:r>
      <w:r w:rsidRPr="00D6256A">
        <w:rPr>
          <w:rFonts w:eastAsia="Arial" w:cs="Arial"/>
          <w:lang w:val="en-US"/>
        </w:rPr>
        <w:t>a</w:t>
      </w:r>
      <w:r w:rsidRPr="00D6256A">
        <w:rPr>
          <w:rFonts w:eastAsia="Arial" w:cs="Arial"/>
          <w:spacing w:val="-2"/>
          <w:lang w:val="en-US"/>
        </w:rPr>
        <w:t>i</w:t>
      </w:r>
      <w:r w:rsidRPr="00D6256A">
        <w:rPr>
          <w:rFonts w:eastAsia="Arial" w:cs="Arial"/>
          <w:lang w:val="en-US"/>
        </w:rPr>
        <w:t>n</w:t>
      </w:r>
      <w:r w:rsidRPr="00D6256A">
        <w:rPr>
          <w:rFonts w:eastAsia="Arial" w:cs="Arial"/>
          <w:spacing w:val="-1"/>
          <w:lang w:val="en-US"/>
        </w:rPr>
        <w:t>e</w:t>
      </w:r>
      <w:r w:rsidRPr="00D6256A">
        <w:rPr>
          <w:rFonts w:eastAsia="Arial" w:cs="Arial"/>
          <w:lang w:val="en-US"/>
        </w:rPr>
        <w:t>d abo</w:t>
      </w:r>
      <w:r w:rsidRPr="00D6256A">
        <w:rPr>
          <w:rFonts w:eastAsia="Arial" w:cs="Arial"/>
          <w:spacing w:val="-1"/>
          <w:lang w:val="en-US"/>
        </w:rPr>
        <w:t>u</w:t>
      </w:r>
      <w:r w:rsidRPr="00D6256A">
        <w:rPr>
          <w:rFonts w:eastAsia="Arial" w:cs="Arial"/>
          <w:spacing w:val="-2"/>
          <w:lang w:val="en-US"/>
        </w:rPr>
        <w:t>t;</w:t>
      </w:r>
    </w:p>
    <w:p w:rsidR="00D6256A" w:rsidRPr="00D6256A" w:rsidRDefault="00D6256A" w:rsidP="00D6256A">
      <w:pPr>
        <w:ind w:left="851" w:right="155"/>
        <w:rPr>
          <w:rFonts w:eastAsia="Arial" w:cs="Arial"/>
          <w:b/>
          <w:bCs/>
          <w:lang w:val="en-US"/>
        </w:rPr>
      </w:pPr>
    </w:p>
    <w:p w:rsidR="00D6256A" w:rsidRPr="00D6256A" w:rsidRDefault="00D6256A" w:rsidP="00D6256A">
      <w:pPr>
        <w:ind w:left="851" w:right="155"/>
        <w:rPr>
          <w:rFonts w:eastAsia="Arial" w:cs="Arial"/>
          <w:lang w:val="en-US"/>
        </w:rPr>
      </w:pPr>
      <w:r w:rsidRPr="00D6256A">
        <w:rPr>
          <w:rFonts w:eastAsia="Arial" w:cs="Arial"/>
          <w:b/>
          <w:bCs/>
          <w:lang w:val="en-US"/>
        </w:rPr>
        <w:t>“</w:t>
      </w:r>
      <w:r w:rsidRPr="00D6256A">
        <w:rPr>
          <w:rFonts w:eastAsia="Arial" w:cs="Arial"/>
          <w:b/>
          <w:bCs/>
          <w:spacing w:val="-2"/>
          <w:lang w:val="en-US"/>
        </w:rPr>
        <w:t>policyholder</w:t>
      </w:r>
      <w:r w:rsidRPr="00D6256A">
        <w:rPr>
          <w:rFonts w:eastAsia="Arial" w:cs="Arial"/>
          <w:b/>
          <w:bCs/>
          <w:spacing w:val="34"/>
          <w:lang w:val="en-US"/>
        </w:rPr>
        <w:t xml:space="preserve"> </w:t>
      </w:r>
      <w:r w:rsidRPr="00D6256A">
        <w:rPr>
          <w:rFonts w:eastAsia="Arial" w:cs="Arial"/>
          <w:b/>
          <w:bCs/>
          <w:lang w:val="en-US"/>
        </w:rPr>
        <w:t>q</w:t>
      </w:r>
      <w:r w:rsidRPr="00D6256A">
        <w:rPr>
          <w:rFonts w:eastAsia="Arial" w:cs="Arial"/>
          <w:b/>
          <w:bCs/>
          <w:spacing w:val="-2"/>
          <w:lang w:val="en-US"/>
        </w:rPr>
        <w:t>u</w:t>
      </w:r>
      <w:r w:rsidRPr="00D6256A">
        <w:rPr>
          <w:rFonts w:eastAsia="Arial" w:cs="Arial"/>
          <w:b/>
          <w:bCs/>
          <w:spacing w:val="1"/>
          <w:lang w:val="en-US"/>
        </w:rPr>
        <w:t>e</w:t>
      </w:r>
      <w:r w:rsidRPr="00D6256A">
        <w:rPr>
          <w:rFonts w:eastAsia="Arial" w:cs="Arial"/>
          <w:b/>
          <w:bCs/>
          <w:lang w:val="en-US"/>
        </w:rPr>
        <w:t>r</w:t>
      </w:r>
      <w:r w:rsidRPr="00D6256A">
        <w:rPr>
          <w:rFonts w:eastAsia="Arial" w:cs="Arial"/>
          <w:b/>
          <w:bCs/>
          <w:spacing w:val="-3"/>
          <w:lang w:val="en-US"/>
        </w:rPr>
        <w:t>y</w:t>
      </w:r>
      <w:r w:rsidRPr="00D6256A">
        <w:rPr>
          <w:rFonts w:eastAsia="Arial" w:cs="Arial"/>
          <w:b/>
          <w:bCs/>
          <w:lang w:val="en-US"/>
        </w:rPr>
        <w:t>”</w:t>
      </w:r>
      <w:r w:rsidRPr="00D6256A">
        <w:rPr>
          <w:rFonts w:eastAsia="Arial" w:cs="Arial"/>
          <w:b/>
          <w:bCs/>
          <w:spacing w:val="35"/>
          <w:lang w:val="en-US"/>
        </w:rPr>
        <w:t xml:space="preserve"> </w:t>
      </w:r>
      <w:r w:rsidRPr="00D6256A">
        <w:rPr>
          <w:rFonts w:eastAsia="Arial" w:cs="Arial"/>
          <w:spacing w:val="5"/>
          <w:lang w:val="en-US"/>
        </w:rPr>
        <w:t>m</w:t>
      </w:r>
      <w:r w:rsidRPr="00D6256A">
        <w:rPr>
          <w:rFonts w:eastAsia="Arial" w:cs="Arial"/>
          <w:spacing w:val="-3"/>
          <w:lang w:val="en-US"/>
        </w:rPr>
        <w:t>e</w:t>
      </w:r>
      <w:r w:rsidRPr="00D6256A">
        <w:rPr>
          <w:rFonts w:eastAsia="Arial" w:cs="Arial"/>
          <w:lang w:val="en-US"/>
        </w:rPr>
        <w:t>a</w:t>
      </w:r>
      <w:r w:rsidRPr="00D6256A">
        <w:rPr>
          <w:rFonts w:eastAsia="Arial" w:cs="Arial"/>
          <w:spacing w:val="-1"/>
          <w:lang w:val="en-US"/>
        </w:rPr>
        <w:t>n</w:t>
      </w:r>
      <w:r w:rsidRPr="00D6256A">
        <w:rPr>
          <w:rFonts w:eastAsia="Arial" w:cs="Arial"/>
          <w:lang w:val="en-US"/>
        </w:rPr>
        <w:t>s</w:t>
      </w:r>
      <w:r w:rsidRPr="00D6256A">
        <w:rPr>
          <w:rFonts w:eastAsia="Arial" w:cs="Arial"/>
          <w:spacing w:val="36"/>
          <w:lang w:val="en-US"/>
        </w:rPr>
        <w:t xml:space="preserve"> </w:t>
      </w:r>
      <w:r w:rsidRPr="00D6256A">
        <w:rPr>
          <w:rFonts w:eastAsia="Arial" w:cs="Arial"/>
          <w:lang w:val="en-US"/>
        </w:rPr>
        <w:t>a</w:t>
      </w:r>
      <w:r w:rsidRPr="00D6256A">
        <w:rPr>
          <w:rFonts w:eastAsia="Arial" w:cs="Arial"/>
          <w:spacing w:val="36"/>
          <w:lang w:val="en-US"/>
        </w:rPr>
        <w:t xml:space="preserve"> </w:t>
      </w:r>
      <w:r w:rsidRPr="00D6256A">
        <w:rPr>
          <w:rFonts w:eastAsia="Arial" w:cs="Arial"/>
          <w:lang w:val="en-US"/>
        </w:rPr>
        <w:t>re</w:t>
      </w:r>
      <w:r w:rsidRPr="00D6256A">
        <w:rPr>
          <w:rFonts w:eastAsia="Arial" w:cs="Arial"/>
          <w:spacing w:val="-1"/>
          <w:lang w:val="en-US"/>
        </w:rPr>
        <w:t>q</w:t>
      </w:r>
      <w:r w:rsidRPr="00D6256A">
        <w:rPr>
          <w:rFonts w:eastAsia="Arial" w:cs="Arial"/>
          <w:lang w:val="en-US"/>
        </w:rPr>
        <w:t>u</w:t>
      </w:r>
      <w:r w:rsidRPr="00D6256A">
        <w:rPr>
          <w:rFonts w:eastAsia="Arial" w:cs="Arial"/>
          <w:spacing w:val="-1"/>
          <w:lang w:val="en-US"/>
        </w:rPr>
        <w:t>e</w:t>
      </w:r>
      <w:r w:rsidRPr="00D6256A">
        <w:rPr>
          <w:rFonts w:eastAsia="Arial" w:cs="Arial"/>
          <w:lang w:val="en-US"/>
        </w:rPr>
        <w:t>st</w:t>
      </w:r>
      <w:r w:rsidRPr="00D6256A">
        <w:rPr>
          <w:rFonts w:eastAsia="Arial" w:cs="Arial"/>
          <w:spacing w:val="37"/>
          <w:lang w:val="en-US"/>
        </w:rPr>
        <w:t xml:space="preserve"> </w:t>
      </w:r>
      <w:r w:rsidRPr="00D6256A">
        <w:rPr>
          <w:rFonts w:eastAsia="Arial" w:cs="Arial"/>
          <w:lang w:val="en-US"/>
        </w:rPr>
        <w:t>to</w:t>
      </w:r>
      <w:r w:rsidRPr="00D6256A">
        <w:rPr>
          <w:rFonts w:eastAsia="Arial" w:cs="Arial"/>
          <w:spacing w:val="36"/>
          <w:lang w:val="en-US"/>
        </w:rPr>
        <w:t xml:space="preserve"> </w:t>
      </w:r>
      <w:r w:rsidRPr="00D6256A">
        <w:rPr>
          <w:rFonts w:eastAsia="Arial" w:cs="Arial"/>
          <w:lang w:val="en-US"/>
        </w:rPr>
        <w:t>the</w:t>
      </w:r>
      <w:r w:rsidRPr="00D6256A">
        <w:rPr>
          <w:rFonts w:eastAsia="Arial" w:cs="Arial"/>
          <w:spacing w:val="36"/>
          <w:lang w:val="en-US"/>
        </w:rPr>
        <w:t xml:space="preserve"> </w:t>
      </w:r>
      <w:r w:rsidRPr="00D6256A">
        <w:rPr>
          <w:rFonts w:eastAsia="Arial" w:cs="Arial"/>
          <w:spacing w:val="-2"/>
          <w:lang w:val="en-US"/>
        </w:rPr>
        <w:t>insurer</w:t>
      </w:r>
      <w:r w:rsidRPr="00D6256A">
        <w:rPr>
          <w:rFonts w:eastAsia="Arial" w:cs="Arial"/>
          <w:spacing w:val="3"/>
          <w:lang w:val="en-US"/>
        </w:rPr>
        <w:t xml:space="preserve"> or the insurer’s service provider </w:t>
      </w:r>
      <w:r w:rsidRPr="00D6256A">
        <w:rPr>
          <w:rFonts w:eastAsia="Arial" w:cs="Arial"/>
          <w:spacing w:val="1"/>
          <w:lang w:val="en-US"/>
        </w:rPr>
        <w:t>b</w:t>
      </w:r>
      <w:r w:rsidRPr="00D6256A">
        <w:rPr>
          <w:rFonts w:eastAsia="Arial" w:cs="Arial"/>
          <w:lang w:val="en-US"/>
        </w:rPr>
        <w:t>y</w:t>
      </w:r>
      <w:r w:rsidRPr="00D6256A">
        <w:rPr>
          <w:rFonts w:eastAsia="Arial" w:cs="Arial"/>
          <w:spacing w:val="34"/>
          <w:lang w:val="en-US"/>
        </w:rPr>
        <w:t xml:space="preserve"> </w:t>
      </w:r>
      <w:r w:rsidRPr="00D6256A">
        <w:rPr>
          <w:rFonts w:eastAsia="Arial" w:cs="Arial"/>
          <w:lang w:val="en-US"/>
        </w:rPr>
        <w:t>or</w:t>
      </w:r>
      <w:r w:rsidRPr="00D6256A">
        <w:rPr>
          <w:rFonts w:eastAsia="Arial" w:cs="Arial"/>
          <w:spacing w:val="37"/>
          <w:lang w:val="en-US"/>
        </w:rPr>
        <w:t xml:space="preserve"> </w:t>
      </w:r>
      <w:r w:rsidRPr="00D6256A">
        <w:rPr>
          <w:rFonts w:eastAsia="Arial" w:cs="Arial"/>
          <w:lang w:val="en-US"/>
        </w:rPr>
        <w:t>on</w:t>
      </w:r>
      <w:r w:rsidRPr="00D6256A">
        <w:rPr>
          <w:rFonts w:eastAsia="Arial" w:cs="Arial"/>
          <w:spacing w:val="36"/>
          <w:lang w:val="en-US"/>
        </w:rPr>
        <w:t xml:space="preserve"> </w:t>
      </w:r>
      <w:r w:rsidRPr="00D6256A">
        <w:rPr>
          <w:rFonts w:eastAsia="Arial" w:cs="Arial"/>
          <w:lang w:val="en-US"/>
        </w:rPr>
        <w:t>b</w:t>
      </w:r>
      <w:r w:rsidRPr="00D6256A">
        <w:rPr>
          <w:rFonts w:eastAsia="Arial" w:cs="Arial"/>
          <w:spacing w:val="-1"/>
          <w:lang w:val="en-US"/>
        </w:rPr>
        <w:t>e</w:t>
      </w:r>
      <w:r w:rsidRPr="00D6256A">
        <w:rPr>
          <w:rFonts w:eastAsia="Arial" w:cs="Arial"/>
          <w:lang w:val="en-US"/>
        </w:rPr>
        <w:t>h</w:t>
      </w:r>
      <w:r w:rsidRPr="00D6256A">
        <w:rPr>
          <w:rFonts w:eastAsia="Arial" w:cs="Arial"/>
          <w:spacing w:val="-1"/>
          <w:lang w:val="en-US"/>
        </w:rPr>
        <w:t>a</w:t>
      </w:r>
      <w:r w:rsidRPr="00D6256A">
        <w:rPr>
          <w:rFonts w:eastAsia="Arial" w:cs="Arial"/>
          <w:spacing w:val="-2"/>
          <w:lang w:val="en-US"/>
        </w:rPr>
        <w:t>l</w:t>
      </w:r>
      <w:r w:rsidRPr="00D6256A">
        <w:rPr>
          <w:rFonts w:eastAsia="Arial" w:cs="Arial"/>
          <w:lang w:val="en-US"/>
        </w:rPr>
        <w:t>f</w:t>
      </w:r>
      <w:r w:rsidRPr="00D6256A">
        <w:rPr>
          <w:rFonts w:eastAsia="Arial" w:cs="Arial"/>
          <w:spacing w:val="41"/>
          <w:lang w:val="en-US"/>
        </w:rPr>
        <w:t xml:space="preserve"> </w:t>
      </w:r>
      <w:r w:rsidRPr="00D6256A">
        <w:rPr>
          <w:rFonts w:eastAsia="Arial" w:cs="Arial"/>
          <w:spacing w:val="-3"/>
          <w:lang w:val="en-US"/>
        </w:rPr>
        <w:t>o</w:t>
      </w:r>
      <w:r w:rsidRPr="00D6256A">
        <w:rPr>
          <w:rFonts w:eastAsia="Arial" w:cs="Arial"/>
          <w:lang w:val="en-US"/>
        </w:rPr>
        <w:t>f</w:t>
      </w:r>
      <w:r w:rsidRPr="00D6256A">
        <w:rPr>
          <w:rFonts w:eastAsia="Arial" w:cs="Arial"/>
          <w:spacing w:val="40"/>
          <w:lang w:val="en-US"/>
        </w:rPr>
        <w:t xml:space="preserve"> </w:t>
      </w:r>
      <w:r w:rsidRPr="00D6256A">
        <w:rPr>
          <w:rFonts w:eastAsia="Arial" w:cs="Arial"/>
          <w:lang w:val="en-US"/>
        </w:rPr>
        <w:t>a policyholder,</w:t>
      </w:r>
      <w:r w:rsidRPr="00D6256A">
        <w:rPr>
          <w:rFonts w:eastAsia="Arial" w:cs="Arial"/>
          <w:spacing w:val="35"/>
          <w:lang w:val="en-US"/>
        </w:rPr>
        <w:t xml:space="preserve"> </w:t>
      </w:r>
      <w:r w:rsidRPr="00D6256A">
        <w:rPr>
          <w:rFonts w:eastAsia="Arial" w:cs="Arial"/>
          <w:lang w:val="en-US"/>
        </w:rPr>
        <w:t>for</w:t>
      </w:r>
      <w:r w:rsidRPr="00D6256A">
        <w:rPr>
          <w:rFonts w:eastAsia="Arial" w:cs="Arial"/>
          <w:spacing w:val="37"/>
          <w:lang w:val="en-US"/>
        </w:rPr>
        <w:t xml:space="preserve"> </w:t>
      </w:r>
      <w:r w:rsidRPr="00D6256A">
        <w:rPr>
          <w:rFonts w:eastAsia="Arial" w:cs="Arial"/>
          <w:spacing w:val="-2"/>
          <w:lang w:val="en-US"/>
        </w:rPr>
        <w:t>i</w:t>
      </w:r>
      <w:r w:rsidRPr="00D6256A">
        <w:rPr>
          <w:rFonts w:eastAsia="Arial" w:cs="Arial"/>
          <w:spacing w:val="-3"/>
          <w:lang w:val="en-US"/>
        </w:rPr>
        <w:t>n</w:t>
      </w:r>
      <w:r w:rsidRPr="00D6256A">
        <w:rPr>
          <w:rFonts w:eastAsia="Arial" w:cs="Arial"/>
          <w:lang w:val="en-US"/>
        </w:rPr>
        <w:t>fo</w:t>
      </w:r>
      <w:r w:rsidRPr="00D6256A">
        <w:rPr>
          <w:rFonts w:eastAsia="Arial" w:cs="Arial"/>
          <w:spacing w:val="-5"/>
          <w:lang w:val="en-US"/>
        </w:rPr>
        <w:t>r</w:t>
      </w:r>
      <w:r w:rsidRPr="00D6256A">
        <w:rPr>
          <w:rFonts w:eastAsia="Arial" w:cs="Arial"/>
          <w:spacing w:val="3"/>
          <w:lang w:val="en-US"/>
        </w:rPr>
        <w:t>m</w:t>
      </w:r>
      <w:r w:rsidRPr="00D6256A">
        <w:rPr>
          <w:rFonts w:eastAsia="Arial" w:cs="Arial"/>
          <w:lang w:val="en-US"/>
        </w:rPr>
        <w:t>at</w:t>
      </w:r>
      <w:r w:rsidRPr="00D6256A">
        <w:rPr>
          <w:rFonts w:eastAsia="Arial" w:cs="Arial"/>
          <w:spacing w:val="-3"/>
          <w:lang w:val="en-US"/>
        </w:rPr>
        <w:t>i</w:t>
      </w:r>
      <w:r w:rsidRPr="00D6256A">
        <w:rPr>
          <w:rFonts w:eastAsia="Arial" w:cs="Arial"/>
          <w:lang w:val="en-US"/>
        </w:rPr>
        <w:t>on</w:t>
      </w:r>
      <w:r w:rsidRPr="00D6256A">
        <w:rPr>
          <w:rFonts w:eastAsia="Arial" w:cs="Arial"/>
          <w:spacing w:val="36"/>
          <w:lang w:val="en-US"/>
        </w:rPr>
        <w:t xml:space="preserve"> </w:t>
      </w:r>
      <w:r w:rsidRPr="00D6256A">
        <w:rPr>
          <w:rFonts w:eastAsia="Arial" w:cs="Arial"/>
          <w:lang w:val="en-US"/>
        </w:rPr>
        <w:t>re</w:t>
      </w:r>
      <w:r w:rsidRPr="00D6256A">
        <w:rPr>
          <w:rFonts w:eastAsia="Arial" w:cs="Arial"/>
          <w:spacing w:val="-1"/>
          <w:lang w:val="en-US"/>
        </w:rPr>
        <w:t>g</w:t>
      </w:r>
      <w:r w:rsidRPr="00D6256A">
        <w:rPr>
          <w:rFonts w:eastAsia="Arial" w:cs="Arial"/>
          <w:lang w:val="en-US"/>
        </w:rPr>
        <w:t>ard</w:t>
      </w:r>
      <w:r w:rsidRPr="00D6256A">
        <w:rPr>
          <w:rFonts w:eastAsia="Arial" w:cs="Arial"/>
          <w:spacing w:val="-1"/>
          <w:lang w:val="en-US"/>
        </w:rPr>
        <w:t>i</w:t>
      </w:r>
      <w:r w:rsidRPr="00D6256A">
        <w:rPr>
          <w:rFonts w:eastAsia="Arial" w:cs="Arial"/>
          <w:lang w:val="en-US"/>
        </w:rPr>
        <w:t>ng</w:t>
      </w:r>
      <w:r w:rsidRPr="00D6256A">
        <w:rPr>
          <w:rFonts w:eastAsia="Arial" w:cs="Arial"/>
          <w:spacing w:val="37"/>
          <w:lang w:val="en-US"/>
        </w:rPr>
        <w:t xml:space="preserve"> </w:t>
      </w:r>
      <w:r w:rsidRPr="00D6256A">
        <w:rPr>
          <w:rFonts w:eastAsia="Arial" w:cs="Arial"/>
          <w:lang w:val="en-US"/>
        </w:rPr>
        <w:t>the</w:t>
      </w:r>
      <w:r w:rsidRPr="00D6256A">
        <w:rPr>
          <w:rFonts w:eastAsia="Arial" w:cs="Arial"/>
          <w:spacing w:val="-2"/>
          <w:lang w:val="en-US"/>
        </w:rPr>
        <w:t xml:space="preserve"> insurer</w:t>
      </w:r>
      <w:r w:rsidRPr="00D6256A">
        <w:rPr>
          <w:rFonts w:eastAsia="Arial" w:cs="Arial"/>
          <w:spacing w:val="36"/>
          <w:lang w:val="en-US"/>
        </w:rPr>
        <w:t xml:space="preserve">’s </w:t>
      </w:r>
      <w:r w:rsidRPr="00D6256A">
        <w:rPr>
          <w:rFonts w:eastAsia="Arial" w:cs="Arial"/>
          <w:lang w:val="en-US"/>
        </w:rPr>
        <w:t>policies,</w:t>
      </w:r>
      <w:r w:rsidRPr="00D6256A">
        <w:rPr>
          <w:rFonts w:eastAsia="Arial" w:cs="Arial"/>
          <w:spacing w:val="2"/>
          <w:lang w:val="en-US"/>
        </w:rPr>
        <w:t xml:space="preserve"> </w:t>
      </w:r>
      <w:r w:rsidRPr="00D6256A">
        <w:rPr>
          <w:rFonts w:eastAsia="Arial" w:cs="Arial"/>
          <w:lang w:val="en-US"/>
        </w:rPr>
        <w:t>s</w:t>
      </w:r>
      <w:r w:rsidRPr="00D6256A">
        <w:rPr>
          <w:rFonts w:eastAsia="Arial" w:cs="Arial"/>
          <w:spacing w:val="-3"/>
          <w:lang w:val="en-US"/>
        </w:rPr>
        <w:t>e</w:t>
      </w:r>
      <w:r w:rsidRPr="00D6256A">
        <w:rPr>
          <w:rFonts w:eastAsia="Arial" w:cs="Arial"/>
          <w:lang w:val="en-US"/>
        </w:rPr>
        <w:t>rv</w:t>
      </w:r>
      <w:r w:rsidRPr="00D6256A">
        <w:rPr>
          <w:rFonts w:eastAsia="Arial" w:cs="Arial"/>
          <w:spacing w:val="-2"/>
          <w:lang w:val="en-US"/>
        </w:rPr>
        <w:t>i</w:t>
      </w:r>
      <w:r w:rsidRPr="00D6256A">
        <w:rPr>
          <w:rFonts w:eastAsia="Arial" w:cs="Arial"/>
          <w:lang w:val="en-US"/>
        </w:rPr>
        <w:t xml:space="preserve">ces </w:t>
      </w:r>
      <w:r w:rsidRPr="00D6256A">
        <w:rPr>
          <w:rFonts w:eastAsia="Arial" w:cs="Arial"/>
          <w:spacing w:val="-3"/>
          <w:lang w:val="en-US"/>
        </w:rPr>
        <w:t>o</w:t>
      </w:r>
      <w:r w:rsidRPr="00D6256A">
        <w:rPr>
          <w:rFonts w:eastAsia="Arial" w:cs="Arial"/>
          <w:lang w:val="en-US"/>
        </w:rPr>
        <w:t>r</w:t>
      </w:r>
      <w:r w:rsidRPr="00D6256A">
        <w:rPr>
          <w:rFonts w:eastAsia="Arial" w:cs="Arial"/>
          <w:spacing w:val="-1"/>
          <w:lang w:val="en-US"/>
        </w:rPr>
        <w:t xml:space="preserve"> </w:t>
      </w:r>
      <w:r w:rsidRPr="00D6256A">
        <w:rPr>
          <w:rFonts w:eastAsia="Arial" w:cs="Arial"/>
          <w:lang w:val="en-US"/>
        </w:rPr>
        <w:t>re</w:t>
      </w:r>
      <w:r w:rsidRPr="00D6256A">
        <w:rPr>
          <w:rFonts w:eastAsia="Arial" w:cs="Arial"/>
          <w:spacing w:val="-2"/>
          <w:lang w:val="en-US"/>
        </w:rPr>
        <w:t>l</w:t>
      </w:r>
      <w:r w:rsidRPr="00D6256A">
        <w:rPr>
          <w:rFonts w:eastAsia="Arial" w:cs="Arial"/>
          <w:lang w:val="en-US"/>
        </w:rPr>
        <w:t>ated pr</w:t>
      </w:r>
      <w:r w:rsidRPr="00D6256A">
        <w:rPr>
          <w:rFonts w:eastAsia="Arial" w:cs="Arial"/>
          <w:spacing w:val="-3"/>
          <w:lang w:val="en-US"/>
        </w:rPr>
        <w:t>o</w:t>
      </w:r>
      <w:r w:rsidRPr="00D6256A">
        <w:rPr>
          <w:rFonts w:eastAsia="Arial" w:cs="Arial"/>
          <w:lang w:val="en-US"/>
        </w:rPr>
        <w:t>cess</w:t>
      </w:r>
      <w:r w:rsidRPr="00D6256A">
        <w:rPr>
          <w:rFonts w:eastAsia="Arial" w:cs="Arial"/>
          <w:spacing w:val="-1"/>
          <w:lang w:val="en-US"/>
        </w:rPr>
        <w:t>e</w:t>
      </w:r>
      <w:r w:rsidRPr="00D6256A">
        <w:rPr>
          <w:rFonts w:eastAsia="Arial" w:cs="Arial"/>
          <w:spacing w:val="-3"/>
          <w:lang w:val="en-US"/>
        </w:rPr>
        <w:t>s</w:t>
      </w:r>
      <w:r w:rsidRPr="00D6256A">
        <w:rPr>
          <w:rFonts w:eastAsia="Arial" w:cs="Arial"/>
          <w:lang w:val="en-US"/>
        </w:rPr>
        <w:t>,</w:t>
      </w:r>
      <w:r w:rsidRPr="00D6256A">
        <w:rPr>
          <w:rFonts w:eastAsia="Arial" w:cs="Arial"/>
          <w:spacing w:val="2"/>
          <w:lang w:val="en-US"/>
        </w:rPr>
        <w:t xml:space="preserve"> </w:t>
      </w:r>
      <w:r w:rsidRPr="00D6256A">
        <w:rPr>
          <w:rFonts w:eastAsia="Arial" w:cs="Arial"/>
          <w:lang w:val="en-US"/>
        </w:rPr>
        <w:t>or</w:t>
      </w:r>
      <w:r w:rsidRPr="00D6256A">
        <w:rPr>
          <w:rFonts w:eastAsia="Arial" w:cs="Arial"/>
          <w:spacing w:val="-1"/>
          <w:lang w:val="en-US"/>
        </w:rPr>
        <w:t xml:space="preserve"> </w:t>
      </w:r>
      <w:r w:rsidRPr="00D6256A">
        <w:rPr>
          <w:rFonts w:eastAsia="Arial" w:cs="Arial"/>
          <w:lang w:val="en-US"/>
        </w:rPr>
        <w:t>to</w:t>
      </w:r>
      <w:r w:rsidRPr="00D6256A">
        <w:rPr>
          <w:rFonts w:eastAsia="Arial" w:cs="Arial"/>
          <w:spacing w:val="-2"/>
          <w:lang w:val="en-US"/>
        </w:rPr>
        <w:t xml:space="preserve"> </w:t>
      </w:r>
      <w:r w:rsidRPr="00D6256A">
        <w:rPr>
          <w:rFonts w:eastAsia="Arial" w:cs="Arial"/>
          <w:lang w:val="en-US"/>
        </w:rPr>
        <w:t>ca</w:t>
      </w:r>
      <w:r w:rsidRPr="00D6256A">
        <w:rPr>
          <w:rFonts w:eastAsia="Arial" w:cs="Arial"/>
          <w:spacing w:val="-2"/>
          <w:lang w:val="en-US"/>
        </w:rPr>
        <w:t>r</w:t>
      </w:r>
      <w:r w:rsidRPr="00D6256A">
        <w:rPr>
          <w:rFonts w:eastAsia="Arial" w:cs="Arial"/>
          <w:lang w:val="en-US"/>
        </w:rPr>
        <w:t>ry</w:t>
      </w:r>
      <w:r w:rsidRPr="00D6256A">
        <w:rPr>
          <w:rFonts w:eastAsia="Arial" w:cs="Arial"/>
          <w:spacing w:val="-4"/>
          <w:lang w:val="en-US"/>
        </w:rPr>
        <w:t xml:space="preserve"> </w:t>
      </w:r>
      <w:r w:rsidRPr="00D6256A">
        <w:rPr>
          <w:rFonts w:eastAsia="Arial" w:cs="Arial"/>
          <w:lang w:val="en-US"/>
        </w:rPr>
        <w:t>o</w:t>
      </w:r>
      <w:r w:rsidRPr="00D6256A">
        <w:rPr>
          <w:rFonts w:eastAsia="Arial" w:cs="Arial"/>
          <w:spacing w:val="-1"/>
          <w:lang w:val="en-US"/>
        </w:rPr>
        <w:t>u</w:t>
      </w:r>
      <w:r w:rsidRPr="00D6256A">
        <w:rPr>
          <w:rFonts w:eastAsia="Arial" w:cs="Arial"/>
          <w:lang w:val="en-US"/>
        </w:rPr>
        <w:t>t</w:t>
      </w:r>
      <w:r w:rsidRPr="00D6256A">
        <w:rPr>
          <w:rFonts w:eastAsia="Arial" w:cs="Arial"/>
          <w:spacing w:val="2"/>
          <w:lang w:val="en-US"/>
        </w:rPr>
        <w:t xml:space="preserve"> </w:t>
      </w:r>
      <w:r w:rsidRPr="00D6256A">
        <w:rPr>
          <w:rFonts w:eastAsia="Arial" w:cs="Arial"/>
          <w:lang w:val="en-US"/>
        </w:rPr>
        <w:t xml:space="preserve">a </w:t>
      </w:r>
      <w:r w:rsidRPr="00D6256A">
        <w:rPr>
          <w:rFonts w:eastAsia="Arial" w:cs="Arial"/>
          <w:spacing w:val="1"/>
          <w:lang w:val="en-US"/>
        </w:rPr>
        <w:t>t</w:t>
      </w:r>
      <w:r w:rsidRPr="00D6256A">
        <w:rPr>
          <w:rFonts w:eastAsia="Arial" w:cs="Arial"/>
          <w:lang w:val="en-US"/>
        </w:rPr>
        <w:t>ra</w:t>
      </w:r>
      <w:r w:rsidRPr="00D6256A">
        <w:rPr>
          <w:rFonts w:eastAsia="Arial" w:cs="Arial"/>
          <w:spacing w:val="-1"/>
          <w:lang w:val="en-US"/>
        </w:rPr>
        <w:t>n</w:t>
      </w:r>
      <w:r w:rsidRPr="00D6256A">
        <w:rPr>
          <w:rFonts w:eastAsia="Arial" w:cs="Arial"/>
          <w:lang w:val="en-US"/>
        </w:rPr>
        <w:t>s</w:t>
      </w:r>
      <w:r w:rsidRPr="00D6256A">
        <w:rPr>
          <w:rFonts w:eastAsia="Arial" w:cs="Arial"/>
          <w:spacing w:val="-3"/>
          <w:lang w:val="en-US"/>
        </w:rPr>
        <w:t>a</w:t>
      </w:r>
      <w:r w:rsidRPr="00D6256A">
        <w:rPr>
          <w:rFonts w:eastAsia="Arial" w:cs="Arial"/>
          <w:lang w:val="en-US"/>
        </w:rPr>
        <w:t>ct</w:t>
      </w:r>
      <w:r w:rsidRPr="00D6256A">
        <w:rPr>
          <w:rFonts w:eastAsia="Arial" w:cs="Arial"/>
          <w:spacing w:val="-2"/>
          <w:lang w:val="en-US"/>
        </w:rPr>
        <w:t>i</w:t>
      </w:r>
      <w:r w:rsidRPr="00D6256A">
        <w:rPr>
          <w:rFonts w:eastAsia="Arial" w:cs="Arial"/>
          <w:lang w:val="en-US"/>
        </w:rPr>
        <w:t xml:space="preserve">on </w:t>
      </w:r>
      <w:r w:rsidRPr="00D6256A">
        <w:rPr>
          <w:rFonts w:eastAsia="Arial" w:cs="Arial"/>
          <w:spacing w:val="-3"/>
          <w:lang w:val="en-US"/>
        </w:rPr>
        <w:t>o</w:t>
      </w:r>
      <w:r w:rsidRPr="00D6256A">
        <w:rPr>
          <w:rFonts w:eastAsia="Arial" w:cs="Arial"/>
          <w:lang w:val="en-US"/>
        </w:rPr>
        <w:t>r</w:t>
      </w:r>
      <w:r w:rsidRPr="00D6256A">
        <w:rPr>
          <w:rFonts w:eastAsia="Arial" w:cs="Arial"/>
          <w:spacing w:val="1"/>
          <w:lang w:val="en-US"/>
        </w:rPr>
        <w:t xml:space="preserve"> </w:t>
      </w:r>
      <w:r w:rsidRPr="00D6256A">
        <w:rPr>
          <w:rFonts w:eastAsia="Arial" w:cs="Arial"/>
          <w:spacing w:val="5"/>
          <w:lang w:val="en-US"/>
        </w:rPr>
        <w:t>a</w:t>
      </w:r>
      <w:r w:rsidRPr="00D6256A">
        <w:rPr>
          <w:rFonts w:eastAsia="Arial" w:cs="Arial"/>
          <w:spacing w:val="-3"/>
          <w:lang w:val="en-US"/>
        </w:rPr>
        <w:t>c</w:t>
      </w:r>
      <w:r w:rsidRPr="00D6256A">
        <w:rPr>
          <w:rFonts w:eastAsia="Arial" w:cs="Arial"/>
          <w:lang w:val="en-US"/>
        </w:rPr>
        <w:t>t</w:t>
      </w:r>
      <w:r w:rsidRPr="00D6256A">
        <w:rPr>
          <w:rFonts w:eastAsia="Arial" w:cs="Arial"/>
          <w:spacing w:val="-2"/>
          <w:lang w:val="en-US"/>
        </w:rPr>
        <w:t>i</w:t>
      </w:r>
      <w:r w:rsidRPr="00D6256A">
        <w:rPr>
          <w:rFonts w:eastAsia="Arial" w:cs="Arial"/>
          <w:lang w:val="en-US"/>
        </w:rPr>
        <w:t xml:space="preserve">on </w:t>
      </w:r>
      <w:r w:rsidRPr="00D6256A">
        <w:rPr>
          <w:rFonts w:eastAsia="Arial" w:cs="Arial"/>
          <w:spacing w:val="-2"/>
          <w:lang w:val="en-US"/>
        </w:rPr>
        <w:t>i</w:t>
      </w:r>
      <w:r w:rsidRPr="00D6256A">
        <w:rPr>
          <w:rFonts w:eastAsia="Arial" w:cs="Arial"/>
          <w:lang w:val="en-US"/>
        </w:rPr>
        <w:t xml:space="preserve">n </w:t>
      </w:r>
      <w:r w:rsidRPr="00D6256A">
        <w:rPr>
          <w:rFonts w:eastAsia="Arial" w:cs="Arial"/>
          <w:spacing w:val="1"/>
          <w:lang w:val="en-US"/>
        </w:rPr>
        <w:t>r</w:t>
      </w:r>
      <w:r w:rsidRPr="00D6256A">
        <w:rPr>
          <w:rFonts w:eastAsia="Arial" w:cs="Arial"/>
          <w:lang w:val="en-US"/>
        </w:rPr>
        <w:t>e</w:t>
      </w:r>
      <w:r w:rsidRPr="00D6256A">
        <w:rPr>
          <w:rFonts w:eastAsia="Arial" w:cs="Arial"/>
          <w:spacing w:val="-2"/>
          <w:lang w:val="en-US"/>
        </w:rPr>
        <w:t>l</w:t>
      </w:r>
      <w:r w:rsidRPr="00D6256A">
        <w:rPr>
          <w:rFonts w:eastAsia="Arial" w:cs="Arial"/>
          <w:lang w:val="en-US"/>
        </w:rPr>
        <w:t>ati</w:t>
      </w:r>
      <w:r w:rsidRPr="00D6256A">
        <w:rPr>
          <w:rFonts w:eastAsia="Arial" w:cs="Arial"/>
          <w:spacing w:val="-4"/>
          <w:lang w:val="en-US"/>
        </w:rPr>
        <w:t>o</w:t>
      </w:r>
      <w:r w:rsidRPr="00D6256A">
        <w:rPr>
          <w:rFonts w:eastAsia="Arial" w:cs="Arial"/>
          <w:lang w:val="en-US"/>
        </w:rPr>
        <w:t>n to any</w:t>
      </w:r>
      <w:r w:rsidRPr="00D6256A">
        <w:rPr>
          <w:rFonts w:eastAsia="Arial" w:cs="Arial"/>
          <w:spacing w:val="-4"/>
          <w:lang w:val="en-US"/>
        </w:rPr>
        <w:t xml:space="preserve"> </w:t>
      </w:r>
      <w:r w:rsidRPr="00D6256A">
        <w:rPr>
          <w:rFonts w:eastAsia="Arial" w:cs="Arial"/>
          <w:lang w:val="en-US"/>
        </w:rPr>
        <w:t>such policy or service;</w:t>
      </w:r>
    </w:p>
    <w:p w:rsidR="00D6256A" w:rsidRPr="00D6256A" w:rsidRDefault="00D6256A" w:rsidP="00D6256A">
      <w:pPr>
        <w:ind w:left="851"/>
        <w:rPr>
          <w:rFonts w:eastAsia="Arial" w:cs="Arial"/>
          <w:b/>
          <w:bCs/>
        </w:rPr>
      </w:pPr>
    </w:p>
    <w:p w:rsidR="00D6256A" w:rsidRPr="00D6256A" w:rsidRDefault="00D6256A" w:rsidP="00D6256A">
      <w:pPr>
        <w:ind w:left="851"/>
        <w:rPr>
          <w:rFonts w:cs="Arial"/>
        </w:rPr>
      </w:pPr>
      <w:r w:rsidRPr="00D6256A">
        <w:rPr>
          <w:rFonts w:eastAsia="Arial" w:cs="Arial"/>
          <w:b/>
          <w:bCs/>
        </w:rPr>
        <w:t>“rejecte</w:t>
      </w:r>
      <w:r w:rsidRPr="00D6256A">
        <w:rPr>
          <w:rFonts w:eastAsia="Arial" w:cs="Arial"/>
          <w:b/>
          <w:bCs/>
          <w:spacing w:val="-1"/>
        </w:rPr>
        <w:t>d</w:t>
      </w:r>
      <w:r w:rsidRPr="00D6256A">
        <w:rPr>
          <w:rFonts w:eastAsia="Arial" w:cs="Arial"/>
          <w:lang w:val="en-US"/>
        </w:rPr>
        <w:t xml:space="preserve">” in relation to a complaint </w:t>
      </w:r>
      <w:r w:rsidRPr="00D6256A">
        <w:rPr>
          <w:rFonts w:cs="Arial"/>
          <w:spacing w:val="3"/>
        </w:rPr>
        <w:t>m</w:t>
      </w:r>
      <w:r w:rsidRPr="00D6256A">
        <w:rPr>
          <w:rFonts w:cs="Arial"/>
        </w:rPr>
        <w:t>e</w:t>
      </w:r>
      <w:r w:rsidRPr="00D6256A">
        <w:rPr>
          <w:rFonts w:cs="Arial"/>
          <w:spacing w:val="-1"/>
        </w:rPr>
        <w:t>a</w:t>
      </w:r>
      <w:r w:rsidRPr="00D6256A">
        <w:rPr>
          <w:rFonts w:cs="Arial"/>
        </w:rPr>
        <w:t>ns</w:t>
      </w:r>
      <w:r w:rsidRPr="00D6256A">
        <w:rPr>
          <w:rFonts w:cs="Arial"/>
          <w:spacing w:val="15"/>
        </w:rPr>
        <w:t xml:space="preserve"> that </w:t>
      </w:r>
      <w:r w:rsidRPr="00D6256A">
        <w:rPr>
          <w:rFonts w:cs="Arial"/>
        </w:rPr>
        <w:t>a</w:t>
      </w:r>
      <w:r w:rsidRPr="00D6256A">
        <w:rPr>
          <w:rFonts w:cs="Arial"/>
          <w:spacing w:val="17"/>
        </w:rPr>
        <w:t xml:space="preserve"> </w:t>
      </w:r>
      <w:r w:rsidRPr="00D6256A">
        <w:rPr>
          <w:rFonts w:cs="Arial"/>
        </w:rPr>
        <w:t>c</w:t>
      </w:r>
      <w:r w:rsidRPr="00D6256A">
        <w:rPr>
          <w:rFonts w:cs="Arial"/>
          <w:spacing w:val="-6"/>
        </w:rPr>
        <w:t>o</w:t>
      </w:r>
      <w:r w:rsidRPr="00D6256A">
        <w:rPr>
          <w:rFonts w:cs="Arial"/>
          <w:spacing w:val="3"/>
        </w:rPr>
        <w:t>m</w:t>
      </w:r>
      <w:r w:rsidRPr="00D6256A">
        <w:rPr>
          <w:rFonts w:cs="Arial"/>
        </w:rPr>
        <w:t>p</w:t>
      </w:r>
      <w:r w:rsidRPr="00D6256A">
        <w:rPr>
          <w:rFonts w:cs="Arial"/>
          <w:spacing w:val="-2"/>
        </w:rPr>
        <w:t>l</w:t>
      </w:r>
      <w:r w:rsidRPr="00D6256A">
        <w:rPr>
          <w:rFonts w:cs="Arial"/>
        </w:rPr>
        <w:t>a</w:t>
      </w:r>
      <w:r w:rsidRPr="00D6256A">
        <w:rPr>
          <w:rFonts w:cs="Arial"/>
          <w:spacing w:val="-2"/>
        </w:rPr>
        <w:t>i</w:t>
      </w:r>
      <w:r w:rsidRPr="00D6256A">
        <w:rPr>
          <w:rFonts w:cs="Arial"/>
        </w:rPr>
        <w:t>nt</w:t>
      </w:r>
      <w:r w:rsidRPr="00D6256A">
        <w:rPr>
          <w:rFonts w:cs="Arial"/>
          <w:spacing w:val="37"/>
        </w:rPr>
        <w:t xml:space="preserve"> </w:t>
      </w:r>
      <w:r w:rsidRPr="00D6256A">
        <w:rPr>
          <w:rFonts w:cs="Arial"/>
        </w:rPr>
        <w:t>h</w:t>
      </w:r>
      <w:r w:rsidRPr="00D6256A">
        <w:rPr>
          <w:rFonts w:cs="Arial"/>
          <w:spacing w:val="-1"/>
        </w:rPr>
        <w:t>a</w:t>
      </w:r>
      <w:r w:rsidRPr="00D6256A">
        <w:rPr>
          <w:rFonts w:cs="Arial"/>
        </w:rPr>
        <w:t>s</w:t>
      </w:r>
      <w:r w:rsidRPr="00D6256A">
        <w:rPr>
          <w:rFonts w:cs="Arial"/>
          <w:spacing w:val="17"/>
        </w:rPr>
        <w:t xml:space="preserve"> </w:t>
      </w:r>
      <w:r w:rsidRPr="00D6256A">
        <w:rPr>
          <w:rFonts w:cs="Arial"/>
        </w:rPr>
        <w:t>n</w:t>
      </w:r>
      <w:r w:rsidRPr="00D6256A">
        <w:rPr>
          <w:rFonts w:cs="Arial"/>
          <w:spacing w:val="-1"/>
        </w:rPr>
        <w:t>o</w:t>
      </w:r>
      <w:r w:rsidRPr="00D6256A">
        <w:rPr>
          <w:rFonts w:cs="Arial"/>
        </w:rPr>
        <w:t>t</w:t>
      </w:r>
      <w:r w:rsidRPr="00D6256A">
        <w:rPr>
          <w:rFonts w:cs="Arial"/>
          <w:spacing w:val="16"/>
        </w:rPr>
        <w:t xml:space="preserve"> </w:t>
      </w:r>
      <w:r w:rsidRPr="00D6256A">
        <w:rPr>
          <w:rFonts w:cs="Arial"/>
        </w:rPr>
        <w:t>b</w:t>
      </w:r>
      <w:r w:rsidRPr="00D6256A">
        <w:rPr>
          <w:rFonts w:cs="Arial"/>
          <w:spacing w:val="-1"/>
        </w:rPr>
        <w:t>e</w:t>
      </w:r>
      <w:r w:rsidRPr="00D6256A">
        <w:rPr>
          <w:rFonts w:cs="Arial"/>
        </w:rPr>
        <w:t>en</w:t>
      </w:r>
      <w:r w:rsidRPr="00D6256A">
        <w:rPr>
          <w:rFonts w:cs="Arial"/>
          <w:spacing w:val="17"/>
        </w:rPr>
        <w:t xml:space="preserve"> </w:t>
      </w:r>
      <w:r w:rsidRPr="00D6256A">
        <w:rPr>
          <w:rFonts w:cs="Arial"/>
        </w:rPr>
        <w:t>u</w:t>
      </w:r>
      <w:r w:rsidRPr="00D6256A">
        <w:rPr>
          <w:rFonts w:cs="Arial"/>
          <w:spacing w:val="-1"/>
        </w:rPr>
        <w:t>p</w:t>
      </w:r>
      <w:r w:rsidRPr="00D6256A">
        <w:rPr>
          <w:rFonts w:cs="Arial"/>
        </w:rPr>
        <w:t>h</w:t>
      </w:r>
      <w:r w:rsidRPr="00D6256A">
        <w:rPr>
          <w:rFonts w:cs="Arial"/>
          <w:spacing w:val="-1"/>
        </w:rPr>
        <w:t>e</w:t>
      </w:r>
      <w:r w:rsidRPr="00D6256A">
        <w:rPr>
          <w:rFonts w:cs="Arial"/>
          <w:spacing w:val="-2"/>
        </w:rPr>
        <w:t>l</w:t>
      </w:r>
      <w:r w:rsidRPr="00D6256A">
        <w:rPr>
          <w:rFonts w:cs="Arial"/>
        </w:rPr>
        <w:t xml:space="preserve">d </w:t>
      </w:r>
      <w:r w:rsidRPr="00D6256A">
        <w:rPr>
          <w:rFonts w:cs="Arial"/>
          <w:spacing w:val="-1"/>
        </w:rPr>
        <w:t>an</w:t>
      </w:r>
      <w:r w:rsidRPr="00D6256A">
        <w:rPr>
          <w:rFonts w:cs="Arial"/>
        </w:rPr>
        <w:t>d</w:t>
      </w:r>
      <w:r w:rsidRPr="00D6256A">
        <w:rPr>
          <w:rFonts w:cs="Arial"/>
          <w:spacing w:val="18"/>
        </w:rPr>
        <w:t xml:space="preserve"> </w:t>
      </w:r>
      <w:r w:rsidRPr="00D6256A">
        <w:rPr>
          <w:rFonts w:cs="Arial"/>
        </w:rPr>
        <w:t>the</w:t>
      </w:r>
      <w:r w:rsidRPr="00D6256A">
        <w:rPr>
          <w:rFonts w:cs="Arial"/>
          <w:spacing w:val="16"/>
        </w:rPr>
        <w:t xml:space="preserve"> </w:t>
      </w:r>
      <w:r w:rsidRPr="00D6256A">
        <w:rPr>
          <w:rFonts w:cs="Arial"/>
          <w:spacing w:val="-2"/>
        </w:rPr>
        <w:t>insurer</w:t>
      </w:r>
      <w:r w:rsidRPr="00D6256A">
        <w:rPr>
          <w:rFonts w:cs="Arial"/>
          <w:spacing w:val="3"/>
        </w:rPr>
        <w:t xml:space="preserve"> </w:t>
      </w:r>
      <w:r w:rsidRPr="00D6256A">
        <w:rPr>
          <w:rFonts w:cs="Arial"/>
        </w:rPr>
        <w:t>re</w:t>
      </w:r>
      <w:r w:rsidRPr="00D6256A">
        <w:rPr>
          <w:rFonts w:cs="Arial"/>
          <w:spacing w:val="-1"/>
        </w:rPr>
        <w:t>g</w:t>
      </w:r>
      <w:r w:rsidRPr="00D6256A">
        <w:rPr>
          <w:rFonts w:cs="Arial"/>
        </w:rPr>
        <w:t>ards</w:t>
      </w:r>
      <w:r w:rsidRPr="00D6256A">
        <w:rPr>
          <w:rFonts w:cs="Arial"/>
          <w:spacing w:val="16"/>
        </w:rPr>
        <w:t xml:space="preserve"> </w:t>
      </w:r>
      <w:r w:rsidRPr="00D6256A">
        <w:rPr>
          <w:rFonts w:cs="Arial"/>
        </w:rPr>
        <w:t>the</w:t>
      </w:r>
      <w:r w:rsidRPr="00D6256A">
        <w:rPr>
          <w:rFonts w:cs="Arial"/>
          <w:spacing w:val="18"/>
        </w:rPr>
        <w:t xml:space="preserve"> </w:t>
      </w:r>
      <w:r w:rsidRPr="00D6256A">
        <w:rPr>
          <w:rFonts w:cs="Arial"/>
        </w:rPr>
        <w:t>c</w:t>
      </w:r>
      <w:r w:rsidRPr="00D6256A">
        <w:rPr>
          <w:rFonts w:cs="Arial"/>
          <w:spacing w:val="-6"/>
        </w:rPr>
        <w:t>o</w:t>
      </w:r>
      <w:r w:rsidRPr="00D6256A">
        <w:rPr>
          <w:rFonts w:cs="Arial"/>
        </w:rPr>
        <w:t>mp</w:t>
      </w:r>
      <w:r w:rsidRPr="00D6256A">
        <w:rPr>
          <w:rFonts w:cs="Arial"/>
          <w:spacing w:val="-2"/>
        </w:rPr>
        <w:t>l</w:t>
      </w:r>
      <w:r w:rsidRPr="00D6256A">
        <w:rPr>
          <w:rFonts w:cs="Arial"/>
        </w:rPr>
        <w:t>a</w:t>
      </w:r>
      <w:r w:rsidRPr="00D6256A">
        <w:rPr>
          <w:rFonts w:cs="Arial"/>
          <w:spacing w:val="-2"/>
        </w:rPr>
        <w:t>i</w:t>
      </w:r>
      <w:r w:rsidRPr="00D6256A">
        <w:rPr>
          <w:rFonts w:cs="Arial"/>
        </w:rPr>
        <w:t>nt</w:t>
      </w:r>
      <w:r w:rsidRPr="00D6256A">
        <w:rPr>
          <w:rFonts w:cs="Arial"/>
          <w:spacing w:val="19"/>
        </w:rPr>
        <w:t xml:space="preserve"> </w:t>
      </w:r>
      <w:r w:rsidRPr="00D6256A">
        <w:rPr>
          <w:rFonts w:cs="Arial"/>
        </w:rPr>
        <w:t>as</w:t>
      </w:r>
      <w:r w:rsidRPr="00D6256A">
        <w:rPr>
          <w:rFonts w:cs="Arial"/>
          <w:spacing w:val="18"/>
        </w:rPr>
        <w:t xml:space="preserve"> </w:t>
      </w:r>
      <w:r w:rsidRPr="00D6256A">
        <w:rPr>
          <w:rFonts w:cs="Arial"/>
          <w:spacing w:val="3"/>
        </w:rPr>
        <w:t>f</w:t>
      </w:r>
      <w:r w:rsidRPr="00D6256A">
        <w:rPr>
          <w:rFonts w:cs="Arial"/>
          <w:spacing w:val="-2"/>
        </w:rPr>
        <w:t>i</w:t>
      </w:r>
      <w:r w:rsidRPr="00D6256A">
        <w:rPr>
          <w:rFonts w:cs="Arial"/>
        </w:rPr>
        <w:t>n</w:t>
      </w:r>
      <w:r w:rsidRPr="00D6256A">
        <w:rPr>
          <w:rFonts w:cs="Arial"/>
          <w:spacing w:val="-1"/>
        </w:rPr>
        <w:t>a</w:t>
      </w:r>
      <w:r w:rsidRPr="00D6256A">
        <w:rPr>
          <w:rFonts w:cs="Arial"/>
          <w:spacing w:val="-2"/>
        </w:rPr>
        <w:t>li</w:t>
      </w:r>
      <w:r w:rsidRPr="00D6256A">
        <w:rPr>
          <w:rFonts w:cs="Arial"/>
        </w:rPr>
        <w:t>sed</w:t>
      </w:r>
      <w:r w:rsidRPr="00D6256A">
        <w:rPr>
          <w:rFonts w:cs="Arial"/>
          <w:spacing w:val="18"/>
        </w:rPr>
        <w:t xml:space="preserve"> </w:t>
      </w:r>
      <w:r w:rsidRPr="00D6256A">
        <w:rPr>
          <w:rFonts w:cs="Arial"/>
          <w:spacing w:val="-3"/>
        </w:rPr>
        <w:t>a</w:t>
      </w:r>
      <w:r w:rsidRPr="00D6256A">
        <w:rPr>
          <w:rFonts w:cs="Arial"/>
        </w:rPr>
        <w:t>fter</w:t>
      </w:r>
      <w:r w:rsidRPr="00D6256A">
        <w:rPr>
          <w:rFonts w:cs="Arial"/>
          <w:spacing w:val="17"/>
        </w:rPr>
        <w:t xml:space="preserve"> </w:t>
      </w:r>
      <w:r w:rsidRPr="00D6256A">
        <w:rPr>
          <w:rFonts w:cs="Arial"/>
        </w:rPr>
        <w:t>a</w:t>
      </w:r>
      <w:r w:rsidRPr="00D6256A">
        <w:rPr>
          <w:rFonts w:cs="Arial"/>
          <w:spacing w:val="-1"/>
        </w:rPr>
        <w:t>d</w:t>
      </w:r>
      <w:r w:rsidRPr="00D6256A">
        <w:rPr>
          <w:rFonts w:cs="Arial"/>
        </w:rPr>
        <w:t>v</w:t>
      </w:r>
      <w:r w:rsidRPr="00D6256A">
        <w:rPr>
          <w:rFonts w:cs="Arial"/>
          <w:spacing w:val="-2"/>
        </w:rPr>
        <w:t>i</w:t>
      </w:r>
      <w:r w:rsidRPr="00D6256A">
        <w:rPr>
          <w:rFonts w:cs="Arial"/>
        </w:rPr>
        <w:t>s</w:t>
      </w:r>
      <w:r w:rsidRPr="00D6256A">
        <w:rPr>
          <w:rFonts w:cs="Arial"/>
          <w:spacing w:val="-2"/>
        </w:rPr>
        <w:t>i</w:t>
      </w:r>
      <w:r w:rsidRPr="00D6256A">
        <w:rPr>
          <w:rFonts w:cs="Arial"/>
        </w:rPr>
        <w:t>ng</w:t>
      </w:r>
      <w:r w:rsidRPr="00D6256A">
        <w:rPr>
          <w:rFonts w:cs="Arial"/>
          <w:spacing w:val="18"/>
        </w:rPr>
        <w:t xml:space="preserve"> </w:t>
      </w:r>
      <w:r w:rsidRPr="00D6256A">
        <w:rPr>
          <w:rFonts w:cs="Arial"/>
        </w:rPr>
        <w:t>the complainant th</w:t>
      </w:r>
      <w:r w:rsidRPr="00D6256A">
        <w:rPr>
          <w:rFonts w:cs="Arial"/>
          <w:spacing w:val="-1"/>
        </w:rPr>
        <w:t>a</w:t>
      </w:r>
      <w:r w:rsidRPr="00D6256A">
        <w:rPr>
          <w:rFonts w:cs="Arial"/>
        </w:rPr>
        <w:t>t</w:t>
      </w:r>
      <w:r w:rsidRPr="00D6256A">
        <w:rPr>
          <w:rFonts w:cs="Arial"/>
          <w:spacing w:val="21"/>
        </w:rPr>
        <w:t xml:space="preserve"> </w:t>
      </w:r>
      <w:r w:rsidRPr="00D6256A">
        <w:rPr>
          <w:rFonts w:cs="Arial"/>
          <w:spacing w:val="-4"/>
        </w:rPr>
        <w:t>i</w:t>
      </w:r>
      <w:r w:rsidRPr="00D6256A">
        <w:rPr>
          <w:rFonts w:cs="Arial"/>
        </w:rPr>
        <w:t>t</w:t>
      </w:r>
      <w:r w:rsidRPr="00D6256A">
        <w:rPr>
          <w:rFonts w:cs="Arial"/>
          <w:spacing w:val="21"/>
        </w:rPr>
        <w:t xml:space="preserve"> </w:t>
      </w:r>
      <w:r w:rsidRPr="00D6256A">
        <w:rPr>
          <w:rFonts w:cs="Arial"/>
        </w:rPr>
        <w:t>d</w:t>
      </w:r>
      <w:r w:rsidRPr="00D6256A">
        <w:rPr>
          <w:rFonts w:cs="Arial"/>
          <w:spacing w:val="-1"/>
        </w:rPr>
        <w:t>o</w:t>
      </w:r>
      <w:r w:rsidRPr="00D6256A">
        <w:rPr>
          <w:rFonts w:cs="Arial"/>
        </w:rPr>
        <w:t>es</w:t>
      </w:r>
      <w:r w:rsidRPr="00D6256A">
        <w:rPr>
          <w:rFonts w:cs="Arial"/>
          <w:spacing w:val="17"/>
        </w:rPr>
        <w:t xml:space="preserve"> </w:t>
      </w:r>
      <w:r w:rsidRPr="00D6256A">
        <w:rPr>
          <w:rFonts w:cs="Arial"/>
        </w:rPr>
        <w:t>n</w:t>
      </w:r>
      <w:r w:rsidRPr="00D6256A">
        <w:rPr>
          <w:rFonts w:cs="Arial"/>
          <w:spacing w:val="-1"/>
        </w:rPr>
        <w:t>o</w:t>
      </w:r>
      <w:r w:rsidRPr="00D6256A">
        <w:rPr>
          <w:rFonts w:cs="Arial"/>
        </w:rPr>
        <w:t>t</w:t>
      </w:r>
      <w:r w:rsidRPr="00D6256A">
        <w:rPr>
          <w:rFonts w:cs="Arial"/>
          <w:spacing w:val="21"/>
        </w:rPr>
        <w:t xml:space="preserve"> </w:t>
      </w:r>
      <w:r w:rsidRPr="00D6256A">
        <w:rPr>
          <w:rFonts w:cs="Arial"/>
          <w:spacing w:val="-2"/>
        </w:rPr>
        <w:t>i</w:t>
      </w:r>
      <w:r w:rsidRPr="00D6256A">
        <w:rPr>
          <w:rFonts w:cs="Arial"/>
        </w:rPr>
        <w:t>ntend</w:t>
      </w:r>
      <w:r w:rsidRPr="00D6256A">
        <w:rPr>
          <w:rFonts w:cs="Arial"/>
          <w:spacing w:val="17"/>
        </w:rPr>
        <w:t xml:space="preserve"> </w:t>
      </w:r>
      <w:r w:rsidRPr="00D6256A">
        <w:rPr>
          <w:rFonts w:cs="Arial"/>
        </w:rPr>
        <w:t>to</w:t>
      </w:r>
      <w:r w:rsidRPr="00D6256A">
        <w:rPr>
          <w:rFonts w:cs="Arial"/>
          <w:spacing w:val="17"/>
        </w:rPr>
        <w:t xml:space="preserve"> </w:t>
      </w:r>
      <w:r w:rsidRPr="00D6256A">
        <w:rPr>
          <w:rFonts w:cs="Arial"/>
        </w:rPr>
        <w:t>t</w:t>
      </w:r>
      <w:r w:rsidRPr="00D6256A">
        <w:rPr>
          <w:rFonts w:cs="Arial"/>
          <w:spacing w:val="-3"/>
        </w:rPr>
        <w:t>a</w:t>
      </w:r>
      <w:r w:rsidRPr="00D6256A">
        <w:rPr>
          <w:rFonts w:cs="Arial"/>
          <w:spacing w:val="2"/>
        </w:rPr>
        <w:t>k</w:t>
      </w:r>
      <w:r w:rsidRPr="00D6256A">
        <w:rPr>
          <w:rFonts w:cs="Arial"/>
        </w:rPr>
        <w:t>e</w:t>
      </w:r>
      <w:r w:rsidRPr="00D6256A">
        <w:rPr>
          <w:rFonts w:cs="Arial"/>
          <w:spacing w:val="17"/>
        </w:rPr>
        <w:t xml:space="preserve"> </w:t>
      </w:r>
      <w:r w:rsidRPr="00D6256A">
        <w:rPr>
          <w:rFonts w:cs="Arial"/>
        </w:rPr>
        <w:t>a</w:t>
      </w:r>
      <w:r w:rsidRPr="00D6256A">
        <w:rPr>
          <w:rFonts w:cs="Arial"/>
          <w:spacing w:val="-1"/>
        </w:rPr>
        <w:t>n</w:t>
      </w:r>
      <w:r w:rsidRPr="00D6256A">
        <w:rPr>
          <w:rFonts w:cs="Arial"/>
        </w:rPr>
        <w:t>y</w:t>
      </w:r>
      <w:r w:rsidRPr="00D6256A">
        <w:rPr>
          <w:rFonts w:cs="Arial"/>
          <w:spacing w:val="15"/>
        </w:rPr>
        <w:t xml:space="preserve"> </w:t>
      </w:r>
      <w:r w:rsidRPr="00D6256A">
        <w:rPr>
          <w:rFonts w:cs="Arial"/>
        </w:rPr>
        <w:t>fur</w:t>
      </w:r>
      <w:r w:rsidRPr="00D6256A">
        <w:rPr>
          <w:rFonts w:cs="Arial"/>
          <w:spacing w:val="1"/>
        </w:rPr>
        <w:t>t</w:t>
      </w:r>
      <w:r w:rsidRPr="00D6256A">
        <w:rPr>
          <w:rFonts w:cs="Arial"/>
        </w:rPr>
        <w:t>h</w:t>
      </w:r>
      <w:r w:rsidRPr="00D6256A">
        <w:rPr>
          <w:rFonts w:cs="Arial"/>
          <w:spacing w:val="-4"/>
        </w:rPr>
        <w:t>e</w:t>
      </w:r>
      <w:r w:rsidRPr="00D6256A">
        <w:rPr>
          <w:rFonts w:cs="Arial"/>
        </w:rPr>
        <w:t>r</w:t>
      </w:r>
      <w:r w:rsidRPr="00D6256A">
        <w:rPr>
          <w:rFonts w:cs="Arial"/>
          <w:spacing w:val="20"/>
        </w:rPr>
        <w:t xml:space="preserve"> </w:t>
      </w:r>
      <w:r w:rsidRPr="00D6256A">
        <w:rPr>
          <w:rFonts w:cs="Arial"/>
        </w:rPr>
        <w:t>a</w:t>
      </w:r>
      <w:r w:rsidRPr="00D6256A">
        <w:rPr>
          <w:rFonts w:cs="Arial"/>
          <w:spacing w:val="-3"/>
        </w:rPr>
        <w:t>c</w:t>
      </w:r>
      <w:r w:rsidRPr="00D6256A">
        <w:rPr>
          <w:rFonts w:cs="Arial"/>
        </w:rPr>
        <w:t>t</w:t>
      </w:r>
      <w:r w:rsidRPr="00D6256A">
        <w:rPr>
          <w:rFonts w:cs="Arial"/>
          <w:spacing w:val="-2"/>
        </w:rPr>
        <w:t>i</w:t>
      </w:r>
      <w:r w:rsidRPr="00D6256A">
        <w:rPr>
          <w:rFonts w:cs="Arial"/>
        </w:rPr>
        <w:t>on</w:t>
      </w:r>
      <w:r w:rsidRPr="00D6256A">
        <w:rPr>
          <w:rFonts w:cs="Arial"/>
          <w:spacing w:val="19"/>
        </w:rPr>
        <w:t xml:space="preserve"> </w:t>
      </w:r>
      <w:r w:rsidRPr="00D6256A">
        <w:rPr>
          <w:rFonts w:cs="Arial"/>
        </w:rPr>
        <w:t>to</w:t>
      </w:r>
      <w:r w:rsidRPr="00D6256A">
        <w:rPr>
          <w:rFonts w:cs="Arial"/>
          <w:spacing w:val="17"/>
        </w:rPr>
        <w:t xml:space="preserve"> </w:t>
      </w:r>
      <w:r w:rsidRPr="00D6256A">
        <w:rPr>
          <w:rFonts w:cs="Arial"/>
        </w:rPr>
        <w:t>res</w:t>
      </w:r>
      <w:r w:rsidRPr="00D6256A">
        <w:rPr>
          <w:rFonts w:cs="Arial"/>
          <w:spacing w:val="-1"/>
        </w:rPr>
        <w:t>o</w:t>
      </w:r>
      <w:r w:rsidRPr="00D6256A">
        <w:rPr>
          <w:rFonts w:cs="Arial"/>
          <w:spacing w:val="-2"/>
        </w:rPr>
        <w:t>l</w:t>
      </w:r>
      <w:r w:rsidRPr="00D6256A">
        <w:rPr>
          <w:rFonts w:cs="Arial"/>
        </w:rPr>
        <w:t>ve</w:t>
      </w:r>
      <w:r w:rsidRPr="00D6256A">
        <w:rPr>
          <w:rFonts w:cs="Arial"/>
          <w:spacing w:val="17"/>
        </w:rPr>
        <w:t xml:space="preserve"> </w:t>
      </w:r>
      <w:r w:rsidRPr="00D6256A">
        <w:rPr>
          <w:rFonts w:cs="Arial"/>
          <w:spacing w:val="-2"/>
        </w:rPr>
        <w:t>t</w:t>
      </w:r>
      <w:r w:rsidRPr="00D6256A">
        <w:rPr>
          <w:rFonts w:cs="Arial"/>
        </w:rPr>
        <w:t>he</w:t>
      </w:r>
      <w:r w:rsidRPr="00D6256A">
        <w:rPr>
          <w:rFonts w:cs="Arial"/>
          <w:spacing w:val="19"/>
        </w:rPr>
        <w:t xml:space="preserve"> </w:t>
      </w:r>
      <w:r w:rsidRPr="00D6256A">
        <w:rPr>
          <w:rFonts w:cs="Arial"/>
        </w:rPr>
        <w:t>c</w:t>
      </w:r>
      <w:r w:rsidRPr="00D6256A">
        <w:rPr>
          <w:rFonts w:cs="Arial"/>
          <w:spacing w:val="-3"/>
        </w:rPr>
        <w:t>o</w:t>
      </w:r>
      <w:r w:rsidRPr="00D6256A">
        <w:rPr>
          <w:rFonts w:cs="Arial"/>
          <w:spacing w:val="3"/>
        </w:rPr>
        <w:t>m</w:t>
      </w:r>
      <w:r w:rsidRPr="00D6256A">
        <w:rPr>
          <w:rFonts w:cs="Arial"/>
        </w:rPr>
        <w:t>p</w:t>
      </w:r>
      <w:r w:rsidRPr="00D6256A">
        <w:rPr>
          <w:rFonts w:cs="Arial"/>
          <w:spacing w:val="-2"/>
        </w:rPr>
        <w:t>l</w:t>
      </w:r>
      <w:r w:rsidRPr="00D6256A">
        <w:rPr>
          <w:rFonts w:cs="Arial"/>
        </w:rPr>
        <w:t>a</w:t>
      </w:r>
      <w:r w:rsidRPr="00D6256A">
        <w:rPr>
          <w:rFonts w:cs="Arial"/>
          <w:spacing w:val="-2"/>
        </w:rPr>
        <w:t>i</w:t>
      </w:r>
      <w:r w:rsidRPr="00D6256A">
        <w:rPr>
          <w:rFonts w:cs="Arial"/>
        </w:rPr>
        <w:t>n</w:t>
      </w:r>
      <w:r w:rsidRPr="00D6256A">
        <w:rPr>
          <w:rFonts w:cs="Arial"/>
          <w:spacing w:val="-2"/>
        </w:rPr>
        <w:t>t</w:t>
      </w:r>
      <w:r w:rsidRPr="00D6256A">
        <w:rPr>
          <w:rFonts w:cs="Arial"/>
        </w:rPr>
        <w:t xml:space="preserve"> and includes c</w:t>
      </w:r>
      <w:r w:rsidRPr="00D6256A">
        <w:rPr>
          <w:rFonts w:cs="Arial"/>
          <w:spacing w:val="-3"/>
        </w:rPr>
        <w:t>o</w:t>
      </w:r>
      <w:r w:rsidRPr="00D6256A">
        <w:rPr>
          <w:rFonts w:cs="Arial"/>
          <w:spacing w:val="3"/>
        </w:rPr>
        <w:t>m</w:t>
      </w:r>
      <w:r w:rsidRPr="00D6256A">
        <w:rPr>
          <w:rFonts w:cs="Arial"/>
        </w:rPr>
        <w:t>p</w:t>
      </w:r>
      <w:r w:rsidRPr="00D6256A">
        <w:rPr>
          <w:rFonts w:cs="Arial"/>
          <w:spacing w:val="-2"/>
        </w:rPr>
        <w:t>l</w:t>
      </w:r>
      <w:r w:rsidRPr="00D6256A">
        <w:rPr>
          <w:rFonts w:cs="Arial"/>
        </w:rPr>
        <w:t>a</w:t>
      </w:r>
      <w:r w:rsidRPr="00D6256A">
        <w:rPr>
          <w:rFonts w:cs="Arial"/>
          <w:spacing w:val="-2"/>
        </w:rPr>
        <w:t>i</w:t>
      </w:r>
      <w:r w:rsidRPr="00D6256A">
        <w:rPr>
          <w:rFonts w:cs="Arial"/>
        </w:rPr>
        <w:t>nts regarded by the insurer</w:t>
      </w:r>
      <w:r w:rsidRPr="00D6256A">
        <w:rPr>
          <w:rFonts w:cs="Arial"/>
          <w:spacing w:val="43"/>
        </w:rPr>
        <w:t xml:space="preserve"> </w:t>
      </w:r>
      <w:r w:rsidRPr="00D6256A">
        <w:rPr>
          <w:rFonts w:cs="Arial"/>
          <w:spacing w:val="-3"/>
        </w:rPr>
        <w:t>a</w:t>
      </w:r>
      <w:r w:rsidRPr="00D6256A">
        <w:rPr>
          <w:rFonts w:cs="Arial"/>
        </w:rPr>
        <w:t>s u</w:t>
      </w:r>
      <w:r w:rsidRPr="00D6256A">
        <w:rPr>
          <w:rFonts w:cs="Arial"/>
          <w:spacing w:val="-1"/>
        </w:rPr>
        <w:t>n</w:t>
      </w:r>
      <w:r w:rsidRPr="00D6256A">
        <w:rPr>
          <w:rFonts w:cs="Arial"/>
          <w:spacing w:val="1"/>
        </w:rPr>
        <w:t>j</w:t>
      </w:r>
      <w:r w:rsidRPr="00D6256A">
        <w:rPr>
          <w:rFonts w:cs="Arial"/>
        </w:rPr>
        <w:t>ust</w:t>
      </w:r>
      <w:r w:rsidRPr="00D6256A">
        <w:rPr>
          <w:rFonts w:cs="Arial"/>
          <w:spacing w:val="-3"/>
        </w:rPr>
        <w:t>i</w:t>
      </w:r>
      <w:r w:rsidRPr="00D6256A">
        <w:rPr>
          <w:rFonts w:cs="Arial"/>
          <w:spacing w:val="3"/>
        </w:rPr>
        <w:t>f</w:t>
      </w:r>
      <w:r w:rsidRPr="00D6256A">
        <w:rPr>
          <w:rFonts w:cs="Arial"/>
          <w:spacing w:val="-2"/>
        </w:rPr>
        <w:t>i</w:t>
      </w:r>
      <w:r w:rsidRPr="00D6256A">
        <w:rPr>
          <w:rFonts w:cs="Arial"/>
        </w:rPr>
        <w:t>ed or</w:t>
      </w:r>
      <w:r w:rsidRPr="00D6256A">
        <w:rPr>
          <w:rFonts w:cs="Arial"/>
          <w:spacing w:val="1"/>
        </w:rPr>
        <w:t xml:space="preserve"> </w:t>
      </w:r>
      <w:r w:rsidRPr="00D6256A">
        <w:rPr>
          <w:rFonts w:cs="Arial"/>
          <w:spacing w:val="-2"/>
        </w:rPr>
        <w:t>i</w:t>
      </w:r>
      <w:r w:rsidRPr="00D6256A">
        <w:rPr>
          <w:rFonts w:cs="Arial"/>
        </w:rPr>
        <w:t>nv</w:t>
      </w:r>
      <w:r w:rsidRPr="00D6256A">
        <w:rPr>
          <w:rFonts w:cs="Arial"/>
          <w:spacing w:val="-1"/>
        </w:rPr>
        <w:t>a</w:t>
      </w:r>
      <w:r w:rsidRPr="00D6256A">
        <w:rPr>
          <w:rFonts w:cs="Arial"/>
          <w:spacing w:val="-2"/>
        </w:rPr>
        <w:t>li</w:t>
      </w:r>
      <w:r w:rsidRPr="00D6256A">
        <w:rPr>
          <w:rFonts w:cs="Arial"/>
        </w:rPr>
        <w:t>d,</w:t>
      </w:r>
      <w:r w:rsidRPr="00D6256A">
        <w:rPr>
          <w:rFonts w:cs="Arial"/>
          <w:spacing w:val="3"/>
        </w:rPr>
        <w:t xml:space="preserve"> </w:t>
      </w:r>
      <w:r w:rsidRPr="00D6256A">
        <w:rPr>
          <w:rFonts w:cs="Arial"/>
        </w:rPr>
        <w:t>or</w:t>
      </w:r>
      <w:r w:rsidRPr="00D6256A">
        <w:rPr>
          <w:rFonts w:cs="Arial"/>
          <w:spacing w:val="1"/>
        </w:rPr>
        <w:t xml:space="preserve"> </w:t>
      </w:r>
      <w:r w:rsidRPr="00D6256A">
        <w:rPr>
          <w:rFonts w:cs="Arial"/>
          <w:spacing w:val="-4"/>
        </w:rPr>
        <w:t>w</w:t>
      </w:r>
      <w:r w:rsidRPr="00D6256A">
        <w:rPr>
          <w:rFonts w:cs="Arial"/>
        </w:rPr>
        <w:t>h</w:t>
      </w:r>
      <w:r w:rsidRPr="00D6256A">
        <w:rPr>
          <w:rFonts w:cs="Arial"/>
          <w:spacing w:val="-1"/>
        </w:rPr>
        <w:t>e</w:t>
      </w:r>
      <w:r w:rsidRPr="00D6256A">
        <w:rPr>
          <w:rFonts w:cs="Arial"/>
        </w:rPr>
        <w:t xml:space="preserve">re </w:t>
      </w:r>
      <w:r w:rsidRPr="00D6256A">
        <w:rPr>
          <w:rFonts w:cs="Arial"/>
          <w:spacing w:val="1"/>
        </w:rPr>
        <w:t>t</w:t>
      </w:r>
      <w:r w:rsidRPr="00D6256A">
        <w:rPr>
          <w:rFonts w:cs="Arial"/>
        </w:rPr>
        <w:t>he complainant</w:t>
      </w:r>
      <w:r w:rsidRPr="00D6256A">
        <w:rPr>
          <w:rFonts w:cs="Arial"/>
          <w:spacing w:val="3"/>
        </w:rPr>
        <w:t xml:space="preserve"> </w:t>
      </w:r>
      <w:r w:rsidRPr="00D6256A">
        <w:rPr>
          <w:rFonts w:cs="Arial"/>
        </w:rPr>
        <w:t>d</w:t>
      </w:r>
      <w:r w:rsidRPr="00D6256A">
        <w:rPr>
          <w:rFonts w:cs="Arial"/>
          <w:spacing w:val="-1"/>
        </w:rPr>
        <w:t>o</w:t>
      </w:r>
      <w:r w:rsidRPr="00D6256A">
        <w:rPr>
          <w:rFonts w:cs="Arial"/>
        </w:rPr>
        <w:t>es</w:t>
      </w:r>
      <w:r w:rsidRPr="00D6256A">
        <w:rPr>
          <w:rFonts w:cs="Arial"/>
          <w:spacing w:val="-2"/>
        </w:rPr>
        <w:t xml:space="preserve"> </w:t>
      </w:r>
      <w:r w:rsidRPr="00D6256A">
        <w:rPr>
          <w:rFonts w:cs="Arial"/>
        </w:rPr>
        <w:t>n</w:t>
      </w:r>
      <w:r w:rsidRPr="00D6256A">
        <w:rPr>
          <w:rFonts w:cs="Arial"/>
          <w:spacing w:val="-1"/>
        </w:rPr>
        <w:t>o</w:t>
      </w:r>
      <w:r w:rsidRPr="00D6256A">
        <w:rPr>
          <w:rFonts w:cs="Arial"/>
        </w:rPr>
        <w:t>t</w:t>
      </w:r>
      <w:r w:rsidRPr="00D6256A">
        <w:rPr>
          <w:rFonts w:cs="Arial"/>
          <w:spacing w:val="2"/>
        </w:rPr>
        <w:t xml:space="preserve"> </w:t>
      </w:r>
      <w:r w:rsidRPr="00D6256A">
        <w:rPr>
          <w:rFonts w:cs="Arial"/>
        </w:rPr>
        <w:t>acc</w:t>
      </w:r>
      <w:r w:rsidRPr="00D6256A">
        <w:rPr>
          <w:rFonts w:cs="Arial"/>
          <w:spacing w:val="-1"/>
        </w:rPr>
        <w:t>e</w:t>
      </w:r>
      <w:r w:rsidRPr="00D6256A">
        <w:rPr>
          <w:rFonts w:cs="Arial"/>
        </w:rPr>
        <w:t>pt</w:t>
      </w:r>
      <w:r w:rsidRPr="00D6256A">
        <w:rPr>
          <w:rFonts w:cs="Arial"/>
          <w:spacing w:val="2"/>
        </w:rPr>
        <w:t xml:space="preserve"> </w:t>
      </w:r>
      <w:r w:rsidRPr="00D6256A">
        <w:rPr>
          <w:rFonts w:cs="Arial"/>
        </w:rPr>
        <w:t>or res</w:t>
      </w:r>
      <w:r w:rsidRPr="00D6256A">
        <w:rPr>
          <w:rFonts w:cs="Arial"/>
          <w:spacing w:val="-1"/>
        </w:rPr>
        <w:t>p</w:t>
      </w:r>
      <w:r w:rsidRPr="00D6256A">
        <w:rPr>
          <w:rFonts w:cs="Arial"/>
        </w:rPr>
        <w:t>o</w:t>
      </w:r>
      <w:r w:rsidRPr="00D6256A">
        <w:rPr>
          <w:rFonts w:cs="Arial"/>
          <w:spacing w:val="-1"/>
        </w:rPr>
        <w:t>n</w:t>
      </w:r>
      <w:r w:rsidRPr="00D6256A">
        <w:rPr>
          <w:rFonts w:cs="Arial"/>
        </w:rPr>
        <w:t>d</w:t>
      </w:r>
      <w:r w:rsidRPr="00D6256A">
        <w:rPr>
          <w:rFonts w:cs="Arial"/>
          <w:spacing w:val="-2"/>
        </w:rPr>
        <w:t xml:space="preserve"> </w:t>
      </w:r>
      <w:r w:rsidRPr="00D6256A">
        <w:rPr>
          <w:rFonts w:cs="Arial"/>
        </w:rPr>
        <w:t>to</w:t>
      </w:r>
      <w:r w:rsidRPr="00D6256A">
        <w:rPr>
          <w:rFonts w:cs="Arial"/>
          <w:spacing w:val="1"/>
        </w:rPr>
        <w:t xml:space="preserve"> </w:t>
      </w:r>
      <w:r w:rsidRPr="00D6256A">
        <w:rPr>
          <w:rFonts w:cs="Arial"/>
          <w:spacing w:val="-2"/>
        </w:rPr>
        <w:t>t</w:t>
      </w:r>
      <w:r w:rsidRPr="00D6256A">
        <w:rPr>
          <w:rFonts w:cs="Arial"/>
        </w:rPr>
        <w:t>he</w:t>
      </w:r>
      <w:r w:rsidRPr="00D6256A">
        <w:rPr>
          <w:rFonts w:cs="Arial"/>
          <w:spacing w:val="-2"/>
        </w:rPr>
        <w:t xml:space="preserve"> insurer’s </w:t>
      </w:r>
      <w:r w:rsidRPr="00D6256A">
        <w:rPr>
          <w:rFonts w:cs="Arial"/>
          <w:spacing w:val="-3"/>
        </w:rPr>
        <w:t>p</w:t>
      </w:r>
      <w:r w:rsidRPr="00D6256A">
        <w:rPr>
          <w:rFonts w:cs="Arial"/>
        </w:rPr>
        <w:t>ro</w:t>
      </w:r>
      <w:r w:rsidRPr="00D6256A">
        <w:rPr>
          <w:rFonts w:cs="Arial"/>
          <w:spacing w:val="-1"/>
        </w:rPr>
        <w:t>p</w:t>
      </w:r>
      <w:r w:rsidRPr="00D6256A">
        <w:rPr>
          <w:rFonts w:cs="Arial"/>
        </w:rPr>
        <w:t>os</w:t>
      </w:r>
      <w:r w:rsidRPr="00D6256A">
        <w:rPr>
          <w:rFonts w:cs="Arial"/>
          <w:spacing w:val="-1"/>
        </w:rPr>
        <w:t>a</w:t>
      </w:r>
      <w:r w:rsidRPr="00D6256A">
        <w:rPr>
          <w:rFonts w:cs="Arial"/>
          <w:spacing w:val="-2"/>
        </w:rPr>
        <w:t>l</w:t>
      </w:r>
      <w:r w:rsidRPr="00D6256A">
        <w:rPr>
          <w:rFonts w:cs="Arial"/>
        </w:rPr>
        <w:t>s</w:t>
      </w:r>
      <w:r w:rsidRPr="00D6256A">
        <w:rPr>
          <w:rFonts w:cs="Arial"/>
          <w:spacing w:val="61"/>
        </w:rPr>
        <w:t xml:space="preserve"> </w:t>
      </w:r>
      <w:r w:rsidRPr="00D6256A">
        <w:rPr>
          <w:rFonts w:cs="Arial"/>
        </w:rPr>
        <w:t>to</w:t>
      </w:r>
      <w:r w:rsidRPr="00D6256A">
        <w:rPr>
          <w:rFonts w:cs="Arial"/>
          <w:spacing w:val="-2"/>
        </w:rPr>
        <w:t xml:space="preserve"> </w:t>
      </w:r>
      <w:r w:rsidRPr="00D6256A">
        <w:rPr>
          <w:rFonts w:cs="Arial"/>
        </w:rPr>
        <w:t>res</w:t>
      </w:r>
      <w:r w:rsidRPr="00D6256A">
        <w:rPr>
          <w:rFonts w:cs="Arial"/>
          <w:spacing w:val="-1"/>
        </w:rPr>
        <w:t>o</w:t>
      </w:r>
      <w:r w:rsidRPr="00D6256A">
        <w:rPr>
          <w:rFonts w:cs="Arial"/>
          <w:spacing w:val="-2"/>
        </w:rPr>
        <w:t>l</w:t>
      </w:r>
      <w:r w:rsidRPr="00D6256A">
        <w:rPr>
          <w:rFonts w:cs="Arial"/>
        </w:rPr>
        <w:t xml:space="preserve">ve </w:t>
      </w:r>
      <w:r w:rsidRPr="00D6256A">
        <w:rPr>
          <w:rFonts w:cs="Arial"/>
          <w:spacing w:val="1"/>
        </w:rPr>
        <w:t>t</w:t>
      </w:r>
      <w:r w:rsidRPr="00D6256A">
        <w:rPr>
          <w:rFonts w:cs="Arial"/>
        </w:rPr>
        <w:t>he</w:t>
      </w:r>
      <w:r w:rsidRPr="00D6256A">
        <w:rPr>
          <w:rFonts w:cs="Arial"/>
          <w:spacing w:val="-2"/>
        </w:rPr>
        <w:t xml:space="preserve"> </w:t>
      </w:r>
      <w:r w:rsidRPr="00D6256A">
        <w:rPr>
          <w:rFonts w:cs="Arial"/>
        </w:rPr>
        <w:t>c</w:t>
      </w:r>
      <w:r w:rsidRPr="00D6256A">
        <w:rPr>
          <w:rFonts w:cs="Arial"/>
          <w:spacing w:val="-6"/>
        </w:rPr>
        <w:t>o</w:t>
      </w:r>
      <w:r w:rsidRPr="00D6256A">
        <w:rPr>
          <w:rFonts w:cs="Arial"/>
          <w:spacing w:val="3"/>
        </w:rPr>
        <w:t>m</w:t>
      </w:r>
      <w:r w:rsidRPr="00D6256A">
        <w:rPr>
          <w:rFonts w:cs="Arial"/>
        </w:rPr>
        <w:t>p</w:t>
      </w:r>
      <w:r w:rsidRPr="00D6256A">
        <w:rPr>
          <w:rFonts w:cs="Arial"/>
          <w:spacing w:val="-2"/>
        </w:rPr>
        <w:t>l</w:t>
      </w:r>
      <w:r w:rsidRPr="00D6256A">
        <w:rPr>
          <w:rFonts w:cs="Arial"/>
        </w:rPr>
        <w:t>a</w:t>
      </w:r>
      <w:r w:rsidRPr="00D6256A">
        <w:rPr>
          <w:rFonts w:cs="Arial"/>
          <w:spacing w:val="-2"/>
        </w:rPr>
        <w:t>i</w:t>
      </w:r>
      <w:r w:rsidRPr="00D6256A">
        <w:rPr>
          <w:rFonts w:cs="Arial"/>
        </w:rPr>
        <w:t>nt;</w:t>
      </w:r>
    </w:p>
    <w:p w:rsidR="00D6256A" w:rsidRPr="00D6256A" w:rsidRDefault="00D6256A" w:rsidP="00D6256A">
      <w:pPr>
        <w:ind w:left="851" w:right="159"/>
        <w:rPr>
          <w:rFonts w:eastAsia="Arial" w:cs="Arial"/>
          <w:b/>
          <w:bCs/>
        </w:rPr>
      </w:pPr>
    </w:p>
    <w:p w:rsidR="00D6256A" w:rsidRPr="00D6256A" w:rsidRDefault="00D6256A" w:rsidP="00D6256A">
      <w:pPr>
        <w:ind w:left="851" w:right="159"/>
        <w:rPr>
          <w:rFonts w:cs="Arial"/>
        </w:rPr>
      </w:pPr>
      <w:r w:rsidRPr="00D6256A">
        <w:rPr>
          <w:rFonts w:eastAsia="Arial" w:cs="Arial"/>
          <w:b/>
          <w:bCs/>
        </w:rPr>
        <w:t>“re</w:t>
      </w:r>
      <w:r w:rsidRPr="00D6256A">
        <w:rPr>
          <w:rFonts w:eastAsia="Arial" w:cs="Arial"/>
          <w:b/>
          <w:bCs/>
          <w:spacing w:val="-1"/>
        </w:rPr>
        <w:t>p</w:t>
      </w:r>
      <w:r w:rsidRPr="00D6256A">
        <w:rPr>
          <w:rFonts w:eastAsia="Arial" w:cs="Arial"/>
          <w:b/>
          <w:bCs/>
        </w:rPr>
        <w:t>o</w:t>
      </w:r>
      <w:r w:rsidRPr="00D6256A">
        <w:rPr>
          <w:rFonts w:eastAsia="Arial" w:cs="Arial"/>
          <w:b/>
          <w:bCs/>
          <w:spacing w:val="-3"/>
        </w:rPr>
        <w:t>r</w:t>
      </w:r>
      <w:r w:rsidRPr="00D6256A">
        <w:rPr>
          <w:rFonts w:eastAsia="Arial" w:cs="Arial"/>
          <w:b/>
          <w:bCs/>
        </w:rPr>
        <w:t>ta</w:t>
      </w:r>
      <w:r w:rsidRPr="00D6256A">
        <w:rPr>
          <w:rFonts w:eastAsia="Arial" w:cs="Arial"/>
          <w:b/>
          <w:bCs/>
          <w:spacing w:val="-1"/>
        </w:rPr>
        <w:t>b</w:t>
      </w:r>
      <w:r w:rsidRPr="00D6256A">
        <w:rPr>
          <w:rFonts w:eastAsia="Arial" w:cs="Arial"/>
          <w:b/>
          <w:bCs/>
        </w:rPr>
        <w:t>le co</w:t>
      </w:r>
      <w:r w:rsidRPr="00D6256A">
        <w:rPr>
          <w:rFonts w:eastAsia="Arial" w:cs="Arial"/>
          <w:b/>
          <w:bCs/>
          <w:spacing w:val="-3"/>
        </w:rPr>
        <w:t>m</w:t>
      </w:r>
      <w:r w:rsidRPr="00D6256A">
        <w:rPr>
          <w:rFonts w:eastAsia="Arial" w:cs="Arial"/>
          <w:b/>
          <w:bCs/>
        </w:rPr>
        <w:t>plai</w:t>
      </w:r>
      <w:r w:rsidRPr="00D6256A">
        <w:rPr>
          <w:rFonts w:eastAsia="Arial" w:cs="Arial"/>
          <w:b/>
          <w:bCs/>
          <w:spacing w:val="-3"/>
        </w:rPr>
        <w:t>n</w:t>
      </w:r>
      <w:r w:rsidRPr="00D6256A">
        <w:rPr>
          <w:rFonts w:eastAsia="Arial" w:cs="Arial"/>
          <w:b/>
          <w:bCs/>
          <w:spacing w:val="-2"/>
        </w:rPr>
        <w:t>t</w:t>
      </w:r>
      <w:r w:rsidRPr="00D6256A">
        <w:rPr>
          <w:rFonts w:eastAsia="Arial" w:cs="Arial"/>
          <w:b/>
          <w:bCs/>
        </w:rPr>
        <w:t xml:space="preserve">” </w:t>
      </w:r>
      <w:r w:rsidRPr="00D6256A">
        <w:rPr>
          <w:rFonts w:cs="Arial"/>
        </w:rPr>
        <w:t>means any complaint other than a complaint that has been –</w:t>
      </w:r>
    </w:p>
    <w:p w:rsidR="00D6256A" w:rsidRPr="00D6256A" w:rsidRDefault="00D6256A" w:rsidP="00D6256A">
      <w:pPr>
        <w:widowControl w:val="0"/>
        <w:tabs>
          <w:tab w:val="left" w:pos="0"/>
        </w:tabs>
        <w:ind w:left="1276" w:hanging="425"/>
        <w:rPr>
          <w:rFonts w:cs="Arial"/>
        </w:rPr>
      </w:pPr>
    </w:p>
    <w:p w:rsidR="00D6256A" w:rsidRPr="00D6256A" w:rsidRDefault="00D6256A" w:rsidP="00D6256A">
      <w:pPr>
        <w:widowControl w:val="0"/>
        <w:tabs>
          <w:tab w:val="left" w:pos="0"/>
        </w:tabs>
        <w:ind w:left="1418" w:hanging="567"/>
        <w:rPr>
          <w:rFonts w:cs="Arial"/>
        </w:rPr>
      </w:pPr>
      <w:r w:rsidRPr="00D6256A">
        <w:rPr>
          <w:rFonts w:cs="Arial"/>
        </w:rPr>
        <w:t>(a)</w:t>
      </w:r>
      <w:r w:rsidRPr="00D6256A">
        <w:rPr>
          <w:rFonts w:cs="Arial"/>
        </w:rPr>
        <w:tab/>
        <w:t>upheld immediately by the person who initially received the complaint;</w:t>
      </w:r>
    </w:p>
    <w:p w:rsidR="00D6256A" w:rsidRPr="00D6256A" w:rsidRDefault="00D6256A" w:rsidP="00D6256A">
      <w:pPr>
        <w:widowControl w:val="0"/>
        <w:tabs>
          <w:tab w:val="left" w:pos="0"/>
        </w:tabs>
        <w:ind w:left="1418" w:right="157" w:hanging="567"/>
        <w:rPr>
          <w:rFonts w:cs="Arial"/>
        </w:rPr>
      </w:pPr>
    </w:p>
    <w:p w:rsidR="00D6256A" w:rsidRPr="00D6256A" w:rsidRDefault="00D6256A" w:rsidP="00D6256A">
      <w:pPr>
        <w:widowControl w:val="0"/>
        <w:tabs>
          <w:tab w:val="left" w:pos="0"/>
        </w:tabs>
        <w:ind w:left="1418" w:right="157" w:hanging="567"/>
        <w:rPr>
          <w:rFonts w:cs="Arial"/>
        </w:rPr>
      </w:pPr>
      <w:r w:rsidRPr="00D6256A">
        <w:rPr>
          <w:rFonts w:cs="Arial"/>
        </w:rPr>
        <w:t>(b)</w:t>
      </w:r>
      <w:r w:rsidRPr="00D6256A">
        <w:rPr>
          <w:rFonts w:cs="Arial"/>
        </w:rPr>
        <w:tab/>
        <w:t>upheld within the insurer’s ordinary processes for handling policyholder queries in relation to the type of policy or service complained about, provided that such process does not take more than five business days to complete from the date the complaint is received; or</w:t>
      </w:r>
    </w:p>
    <w:p w:rsidR="00D6256A" w:rsidRPr="00D6256A" w:rsidRDefault="00D6256A" w:rsidP="00D6256A">
      <w:pPr>
        <w:widowControl w:val="0"/>
        <w:tabs>
          <w:tab w:val="left" w:pos="0"/>
        </w:tabs>
        <w:ind w:left="1418" w:right="155" w:hanging="567"/>
        <w:rPr>
          <w:rFonts w:cs="Arial"/>
        </w:rPr>
      </w:pPr>
    </w:p>
    <w:p w:rsidR="00D6256A" w:rsidRPr="00D6256A" w:rsidRDefault="00D6256A" w:rsidP="00D6256A">
      <w:pPr>
        <w:widowControl w:val="0"/>
        <w:tabs>
          <w:tab w:val="left" w:pos="0"/>
        </w:tabs>
        <w:ind w:left="1418" w:right="155" w:hanging="567"/>
        <w:rPr>
          <w:rFonts w:eastAsia="Arial" w:cs="Arial"/>
          <w:lang w:val="en-US"/>
        </w:rPr>
      </w:pPr>
      <w:r w:rsidRPr="00D6256A">
        <w:rPr>
          <w:rFonts w:cs="Arial"/>
        </w:rPr>
        <w:t>(c)</w:t>
      </w:r>
      <w:r w:rsidRPr="00D6256A">
        <w:rPr>
          <w:rFonts w:cs="Arial"/>
        </w:rPr>
        <w:tab/>
        <w:t>submitted to or brought to the attention of the insurer in such a manner that the insurer does not have a reasonable opportunity to record such details of the complaint</w:t>
      </w:r>
      <w:r w:rsidRPr="00D6256A">
        <w:rPr>
          <w:rFonts w:eastAsia="Arial" w:cs="Arial"/>
          <w:spacing w:val="19"/>
          <w:lang w:val="en-US"/>
        </w:rPr>
        <w:t xml:space="preserve"> </w:t>
      </w:r>
      <w:r w:rsidRPr="00D6256A">
        <w:rPr>
          <w:rFonts w:eastAsia="Arial" w:cs="Arial"/>
          <w:lang w:val="en-US"/>
        </w:rPr>
        <w:t>as</w:t>
      </w:r>
      <w:r w:rsidRPr="00D6256A">
        <w:rPr>
          <w:rFonts w:eastAsia="Arial" w:cs="Arial"/>
          <w:spacing w:val="13"/>
          <w:lang w:val="en-US"/>
        </w:rPr>
        <w:t xml:space="preserve"> </w:t>
      </w:r>
      <w:r w:rsidRPr="00D6256A">
        <w:rPr>
          <w:rFonts w:eastAsia="Arial" w:cs="Arial"/>
          <w:spacing w:val="5"/>
          <w:lang w:val="en-US"/>
        </w:rPr>
        <w:t>m</w:t>
      </w:r>
      <w:r w:rsidRPr="00D6256A">
        <w:rPr>
          <w:rFonts w:eastAsia="Arial" w:cs="Arial"/>
          <w:spacing w:val="-3"/>
          <w:lang w:val="en-US"/>
        </w:rPr>
        <w:t>a</w:t>
      </w:r>
      <w:r w:rsidRPr="00D6256A">
        <w:rPr>
          <w:rFonts w:eastAsia="Arial" w:cs="Arial"/>
          <w:lang w:val="en-US"/>
        </w:rPr>
        <w:t>y</w:t>
      </w:r>
      <w:r w:rsidRPr="00D6256A">
        <w:rPr>
          <w:rFonts w:eastAsia="Arial" w:cs="Arial"/>
          <w:spacing w:val="14"/>
          <w:lang w:val="en-US"/>
        </w:rPr>
        <w:t xml:space="preserve"> </w:t>
      </w:r>
      <w:r w:rsidRPr="00D6256A">
        <w:rPr>
          <w:rFonts w:eastAsia="Arial" w:cs="Arial"/>
          <w:lang w:val="en-US"/>
        </w:rPr>
        <w:t>be</w:t>
      </w:r>
      <w:r w:rsidRPr="00D6256A">
        <w:rPr>
          <w:rFonts w:eastAsia="Arial" w:cs="Arial"/>
          <w:spacing w:val="18"/>
          <w:lang w:val="en-US"/>
        </w:rPr>
        <w:t xml:space="preserve"> </w:t>
      </w:r>
      <w:r w:rsidRPr="00D6256A">
        <w:rPr>
          <w:rFonts w:eastAsia="Arial" w:cs="Arial"/>
          <w:lang w:val="en-US"/>
        </w:rPr>
        <w:t>prescr</w:t>
      </w:r>
      <w:r w:rsidRPr="00D6256A">
        <w:rPr>
          <w:rFonts w:eastAsia="Arial" w:cs="Arial"/>
          <w:spacing w:val="-2"/>
          <w:lang w:val="en-US"/>
        </w:rPr>
        <w:t>i</w:t>
      </w:r>
      <w:r w:rsidRPr="00D6256A">
        <w:rPr>
          <w:rFonts w:eastAsia="Arial" w:cs="Arial"/>
          <w:lang w:val="en-US"/>
        </w:rPr>
        <w:t>b</w:t>
      </w:r>
      <w:r w:rsidRPr="00D6256A">
        <w:rPr>
          <w:rFonts w:eastAsia="Arial" w:cs="Arial"/>
          <w:spacing w:val="-1"/>
          <w:lang w:val="en-US"/>
        </w:rPr>
        <w:t>e</w:t>
      </w:r>
      <w:r w:rsidRPr="00D6256A">
        <w:rPr>
          <w:rFonts w:eastAsia="Arial" w:cs="Arial"/>
          <w:lang w:val="en-US"/>
        </w:rPr>
        <w:t>d</w:t>
      </w:r>
      <w:r w:rsidRPr="00D6256A">
        <w:rPr>
          <w:rFonts w:eastAsia="Arial" w:cs="Arial"/>
          <w:spacing w:val="16"/>
          <w:lang w:val="en-US"/>
        </w:rPr>
        <w:t xml:space="preserve"> </w:t>
      </w:r>
      <w:r w:rsidRPr="00D6256A">
        <w:rPr>
          <w:rFonts w:eastAsia="Arial" w:cs="Arial"/>
          <w:spacing w:val="-2"/>
          <w:lang w:val="en-US"/>
        </w:rPr>
        <w:t>i</w:t>
      </w:r>
      <w:r w:rsidRPr="00D6256A">
        <w:rPr>
          <w:rFonts w:eastAsia="Arial" w:cs="Arial"/>
          <w:lang w:val="en-US"/>
        </w:rPr>
        <w:t>n</w:t>
      </w:r>
      <w:r w:rsidRPr="00D6256A">
        <w:rPr>
          <w:rFonts w:eastAsia="Arial" w:cs="Arial"/>
          <w:spacing w:val="16"/>
          <w:lang w:val="en-US"/>
        </w:rPr>
        <w:t xml:space="preserve"> </w:t>
      </w:r>
      <w:r w:rsidRPr="00D6256A">
        <w:rPr>
          <w:rFonts w:eastAsia="Arial" w:cs="Arial"/>
          <w:lang w:val="en-US"/>
        </w:rPr>
        <w:t>relati</w:t>
      </w:r>
      <w:r w:rsidRPr="00D6256A">
        <w:rPr>
          <w:rFonts w:eastAsia="Arial" w:cs="Arial"/>
          <w:spacing w:val="-1"/>
          <w:lang w:val="en-US"/>
        </w:rPr>
        <w:t>o</w:t>
      </w:r>
      <w:r w:rsidRPr="00D6256A">
        <w:rPr>
          <w:rFonts w:eastAsia="Arial" w:cs="Arial"/>
          <w:lang w:val="en-US"/>
        </w:rPr>
        <w:t>n</w:t>
      </w:r>
      <w:r w:rsidRPr="00D6256A">
        <w:rPr>
          <w:rFonts w:eastAsia="Arial" w:cs="Arial"/>
          <w:spacing w:val="16"/>
          <w:lang w:val="en-US"/>
        </w:rPr>
        <w:t xml:space="preserve"> </w:t>
      </w:r>
      <w:r w:rsidRPr="00D6256A">
        <w:rPr>
          <w:rFonts w:eastAsia="Arial" w:cs="Arial"/>
          <w:lang w:val="en-US"/>
        </w:rPr>
        <w:t>to re</w:t>
      </w:r>
      <w:r w:rsidRPr="00D6256A">
        <w:rPr>
          <w:rFonts w:eastAsia="Arial" w:cs="Arial"/>
          <w:spacing w:val="-1"/>
          <w:lang w:val="en-US"/>
        </w:rPr>
        <w:t>p</w:t>
      </w:r>
      <w:r w:rsidRPr="00D6256A">
        <w:rPr>
          <w:rFonts w:eastAsia="Arial" w:cs="Arial"/>
          <w:lang w:val="en-US"/>
        </w:rPr>
        <w:t>o</w:t>
      </w:r>
      <w:r w:rsidRPr="00D6256A">
        <w:rPr>
          <w:rFonts w:eastAsia="Arial" w:cs="Arial"/>
          <w:spacing w:val="-2"/>
          <w:lang w:val="en-US"/>
        </w:rPr>
        <w:t>r</w:t>
      </w:r>
      <w:r w:rsidRPr="00D6256A">
        <w:rPr>
          <w:rFonts w:eastAsia="Arial" w:cs="Arial"/>
          <w:lang w:val="en-US"/>
        </w:rPr>
        <w:t>ta</w:t>
      </w:r>
      <w:r w:rsidRPr="00D6256A">
        <w:rPr>
          <w:rFonts w:eastAsia="Arial" w:cs="Arial"/>
          <w:spacing w:val="-1"/>
          <w:lang w:val="en-US"/>
        </w:rPr>
        <w:t>b</w:t>
      </w:r>
      <w:r w:rsidRPr="00D6256A">
        <w:rPr>
          <w:rFonts w:eastAsia="Arial" w:cs="Arial"/>
          <w:spacing w:val="-2"/>
          <w:lang w:val="en-US"/>
        </w:rPr>
        <w:t>l</w:t>
      </w:r>
      <w:r w:rsidRPr="00D6256A">
        <w:rPr>
          <w:rFonts w:eastAsia="Arial" w:cs="Arial"/>
          <w:lang w:val="en-US"/>
        </w:rPr>
        <w:t>e</w:t>
      </w:r>
      <w:r w:rsidRPr="00D6256A">
        <w:rPr>
          <w:rFonts w:eastAsia="Arial" w:cs="Arial"/>
          <w:spacing w:val="-1"/>
          <w:lang w:val="en-US"/>
        </w:rPr>
        <w:t xml:space="preserve"> </w:t>
      </w:r>
      <w:r w:rsidRPr="00D6256A">
        <w:rPr>
          <w:rFonts w:eastAsia="Arial" w:cs="Arial"/>
          <w:lang w:val="en-US"/>
        </w:rPr>
        <w:t>c</w:t>
      </w:r>
      <w:r w:rsidRPr="00D6256A">
        <w:rPr>
          <w:rFonts w:eastAsia="Arial" w:cs="Arial"/>
          <w:spacing w:val="-5"/>
          <w:lang w:val="en-US"/>
        </w:rPr>
        <w:t>o</w:t>
      </w:r>
      <w:r w:rsidRPr="00D6256A">
        <w:rPr>
          <w:rFonts w:eastAsia="Arial" w:cs="Arial"/>
          <w:spacing w:val="3"/>
          <w:lang w:val="en-US"/>
        </w:rPr>
        <w:t>m</w:t>
      </w:r>
      <w:r w:rsidRPr="00D6256A">
        <w:rPr>
          <w:rFonts w:eastAsia="Arial" w:cs="Arial"/>
          <w:lang w:val="en-US"/>
        </w:rPr>
        <w:t>p</w:t>
      </w:r>
      <w:r w:rsidRPr="00D6256A">
        <w:rPr>
          <w:rFonts w:eastAsia="Arial" w:cs="Arial"/>
          <w:spacing w:val="-2"/>
          <w:lang w:val="en-US"/>
        </w:rPr>
        <w:t>l</w:t>
      </w:r>
      <w:r w:rsidRPr="00D6256A">
        <w:rPr>
          <w:rFonts w:eastAsia="Arial" w:cs="Arial"/>
          <w:lang w:val="en-US"/>
        </w:rPr>
        <w:t>a</w:t>
      </w:r>
      <w:r w:rsidRPr="00D6256A">
        <w:rPr>
          <w:rFonts w:eastAsia="Arial" w:cs="Arial"/>
          <w:spacing w:val="-2"/>
          <w:lang w:val="en-US"/>
        </w:rPr>
        <w:t>i</w:t>
      </w:r>
      <w:r w:rsidRPr="00D6256A">
        <w:rPr>
          <w:rFonts w:eastAsia="Arial" w:cs="Arial"/>
          <w:lang w:val="en-US"/>
        </w:rPr>
        <w:t>nt</w:t>
      </w:r>
      <w:r w:rsidRPr="00D6256A">
        <w:rPr>
          <w:rFonts w:eastAsia="Arial" w:cs="Arial"/>
          <w:spacing w:val="1"/>
          <w:lang w:val="en-US"/>
        </w:rPr>
        <w:t>s</w:t>
      </w:r>
      <w:r w:rsidRPr="00D6256A">
        <w:rPr>
          <w:rFonts w:eastAsia="Arial" w:cs="Arial"/>
          <w:spacing w:val="-2"/>
          <w:lang w:val="en-US"/>
        </w:rPr>
        <w:t xml:space="preserve">; </w:t>
      </w:r>
    </w:p>
    <w:p w:rsidR="00D6256A" w:rsidRPr="00D6256A" w:rsidRDefault="00D6256A" w:rsidP="00D6256A">
      <w:pPr>
        <w:widowControl w:val="0"/>
        <w:ind w:left="851" w:right="156"/>
        <w:rPr>
          <w:rFonts w:cs="Arial"/>
        </w:rPr>
      </w:pPr>
    </w:p>
    <w:p w:rsidR="00D6256A" w:rsidRPr="00D6256A" w:rsidRDefault="00D6256A" w:rsidP="00D6256A">
      <w:pPr>
        <w:widowControl w:val="0"/>
        <w:ind w:left="851" w:right="154"/>
        <w:rPr>
          <w:rFonts w:eastAsia="Arial" w:cs="Arial"/>
          <w:spacing w:val="5"/>
          <w:lang w:val="en-US"/>
        </w:rPr>
      </w:pPr>
      <w:r w:rsidRPr="00D6256A">
        <w:rPr>
          <w:rFonts w:eastAsia="Arial" w:cs="Arial"/>
          <w:b/>
          <w:spacing w:val="5"/>
          <w:lang w:val="en-US"/>
        </w:rPr>
        <w:t>“upheld”</w:t>
      </w:r>
      <w:r w:rsidRPr="00D6256A">
        <w:rPr>
          <w:rFonts w:eastAsia="Arial" w:cs="Arial"/>
          <w:spacing w:val="5"/>
          <w:lang w:val="en-US"/>
        </w:rPr>
        <w:t xml:space="preserve"> means that a complaint has been finalised in that – </w:t>
      </w:r>
    </w:p>
    <w:p w:rsidR="00D6256A" w:rsidRPr="00D6256A" w:rsidRDefault="00D6256A" w:rsidP="00D6256A">
      <w:pPr>
        <w:ind w:left="1276" w:hanging="425"/>
        <w:rPr>
          <w:rFonts w:cs="Arial"/>
          <w:lang w:val="en-US"/>
        </w:rPr>
      </w:pPr>
    </w:p>
    <w:p w:rsidR="00D6256A" w:rsidRPr="00D6256A" w:rsidRDefault="00D6256A" w:rsidP="00D6256A">
      <w:pPr>
        <w:ind w:left="1418" w:hanging="567"/>
        <w:rPr>
          <w:rFonts w:cs="Arial"/>
        </w:rPr>
      </w:pPr>
      <w:r w:rsidRPr="00D6256A">
        <w:rPr>
          <w:rFonts w:cs="Arial"/>
          <w:lang w:val="en-US"/>
        </w:rPr>
        <w:t>(a)</w:t>
      </w:r>
      <w:r w:rsidRPr="00D6256A">
        <w:rPr>
          <w:rFonts w:cs="Arial"/>
          <w:lang w:val="en-US"/>
        </w:rPr>
        <w:tab/>
      </w:r>
      <w:r w:rsidRPr="00D6256A">
        <w:rPr>
          <w:rFonts w:cs="Arial"/>
        </w:rPr>
        <w:t xml:space="preserve">the complainant has explicitly accepted that the matter is fully resolved; or </w:t>
      </w:r>
    </w:p>
    <w:p w:rsidR="00D6256A" w:rsidRPr="00D6256A" w:rsidRDefault="00D6256A" w:rsidP="00D6256A">
      <w:pPr>
        <w:ind w:left="1418" w:hanging="567"/>
        <w:rPr>
          <w:rFonts w:cs="Arial"/>
        </w:rPr>
      </w:pPr>
    </w:p>
    <w:p w:rsidR="00D6256A" w:rsidRPr="00D6256A" w:rsidRDefault="00D6256A" w:rsidP="00D6256A">
      <w:pPr>
        <w:ind w:left="1418" w:hanging="567"/>
        <w:rPr>
          <w:rFonts w:cs="Arial"/>
        </w:rPr>
      </w:pPr>
      <w:r w:rsidRPr="00D6256A">
        <w:rPr>
          <w:rFonts w:cs="Arial"/>
        </w:rPr>
        <w:t>(b)</w:t>
      </w:r>
      <w:r w:rsidRPr="00D6256A">
        <w:rPr>
          <w:rFonts w:cs="Arial"/>
        </w:rPr>
        <w:tab/>
        <w:t xml:space="preserve">it is reasonable for the insurer to assume that the complainant has so accepted; and </w:t>
      </w:r>
    </w:p>
    <w:p w:rsidR="00D6256A" w:rsidRPr="00D6256A" w:rsidRDefault="00D6256A" w:rsidP="00D6256A">
      <w:pPr>
        <w:ind w:left="1418" w:hanging="567"/>
        <w:rPr>
          <w:rFonts w:cs="Arial"/>
        </w:rPr>
      </w:pPr>
    </w:p>
    <w:p w:rsidR="00D6256A" w:rsidRPr="00D6256A" w:rsidRDefault="00D6256A" w:rsidP="00D6256A">
      <w:pPr>
        <w:ind w:left="1418" w:hanging="567"/>
        <w:rPr>
          <w:rFonts w:cs="Arial"/>
        </w:rPr>
      </w:pPr>
      <w:r w:rsidRPr="00D6256A">
        <w:rPr>
          <w:rFonts w:cs="Arial"/>
        </w:rPr>
        <w:t>(c)</w:t>
      </w:r>
      <w:r w:rsidRPr="00D6256A">
        <w:rPr>
          <w:rFonts w:cs="Arial"/>
        </w:rPr>
        <w:tab/>
        <w:t>all undertakings made by the insurer to resolve the complaint have been met.</w:t>
      </w:r>
    </w:p>
    <w:p w:rsidR="00D6256A" w:rsidRPr="00D6256A" w:rsidRDefault="00D6256A" w:rsidP="00D6256A">
      <w:pPr>
        <w:rPr>
          <w:rFonts w:eastAsia="Times New Roman" w:cs="Arial"/>
          <w:b/>
          <w:bCs/>
        </w:rPr>
      </w:pPr>
    </w:p>
    <w:p w:rsidR="00D6256A" w:rsidRPr="00D6256A" w:rsidRDefault="00D6256A" w:rsidP="00D6256A">
      <w:pPr>
        <w:widowControl w:val="0"/>
        <w:ind w:left="851" w:right="154" w:hanging="851"/>
        <w:rPr>
          <w:rFonts w:eastAsia="Arial" w:cs="Arial"/>
          <w:lang w:val="en-US"/>
        </w:rPr>
      </w:pPr>
      <w:r w:rsidRPr="00D6256A">
        <w:rPr>
          <w:rFonts w:eastAsia="Times New Roman" w:cs="Arial"/>
          <w:b/>
          <w:bCs/>
        </w:rPr>
        <w:t>18.2</w:t>
      </w:r>
      <w:r w:rsidRPr="00D6256A">
        <w:rPr>
          <w:rFonts w:eastAsia="Times New Roman" w:cs="Arial"/>
          <w:b/>
          <w:bCs/>
        </w:rPr>
        <w:tab/>
      </w:r>
      <w:r w:rsidRPr="00D6256A">
        <w:rPr>
          <w:rFonts w:eastAsia="Arial" w:cs="Arial"/>
          <w:b/>
          <w:spacing w:val="-1"/>
          <w:lang w:val="en-US"/>
        </w:rPr>
        <w:t>Establishment of c</w:t>
      </w:r>
      <w:r w:rsidRPr="00D6256A">
        <w:rPr>
          <w:rFonts w:eastAsia="Arial" w:cs="Arial"/>
          <w:b/>
          <w:spacing w:val="-6"/>
          <w:lang w:val="en-US"/>
        </w:rPr>
        <w:t>o</w:t>
      </w:r>
      <w:r w:rsidRPr="00D6256A">
        <w:rPr>
          <w:rFonts w:eastAsia="Arial" w:cs="Arial"/>
          <w:b/>
          <w:spacing w:val="3"/>
          <w:lang w:val="en-US"/>
        </w:rPr>
        <w:t>m</w:t>
      </w:r>
      <w:r w:rsidRPr="00D6256A">
        <w:rPr>
          <w:rFonts w:eastAsia="Arial" w:cs="Arial"/>
          <w:b/>
          <w:lang w:val="en-US"/>
        </w:rPr>
        <w:t>p</w:t>
      </w:r>
      <w:r w:rsidRPr="00D6256A">
        <w:rPr>
          <w:rFonts w:eastAsia="Arial" w:cs="Arial"/>
          <w:b/>
          <w:spacing w:val="-2"/>
          <w:lang w:val="en-US"/>
        </w:rPr>
        <w:t>l</w:t>
      </w:r>
      <w:r w:rsidRPr="00D6256A">
        <w:rPr>
          <w:rFonts w:eastAsia="Arial" w:cs="Arial"/>
          <w:b/>
          <w:lang w:val="en-US"/>
        </w:rPr>
        <w:t>a</w:t>
      </w:r>
      <w:r w:rsidRPr="00D6256A">
        <w:rPr>
          <w:rFonts w:eastAsia="Arial" w:cs="Arial"/>
          <w:b/>
          <w:spacing w:val="-2"/>
          <w:lang w:val="en-US"/>
        </w:rPr>
        <w:t>i</w:t>
      </w:r>
      <w:r w:rsidRPr="00D6256A">
        <w:rPr>
          <w:rFonts w:eastAsia="Arial" w:cs="Arial"/>
          <w:b/>
          <w:lang w:val="en-US"/>
        </w:rPr>
        <w:t>nts</w:t>
      </w:r>
      <w:r w:rsidRPr="00D6256A">
        <w:rPr>
          <w:rFonts w:eastAsia="Arial" w:cs="Arial"/>
          <w:b/>
          <w:spacing w:val="-1"/>
          <w:lang w:val="en-US"/>
        </w:rPr>
        <w:t xml:space="preserve"> </w:t>
      </w:r>
      <w:r w:rsidRPr="00D6256A">
        <w:rPr>
          <w:rFonts w:eastAsia="Arial" w:cs="Arial"/>
          <w:b/>
          <w:spacing w:val="3"/>
          <w:lang w:val="en-US"/>
        </w:rPr>
        <w:t>m</w:t>
      </w:r>
      <w:r w:rsidRPr="00D6256A">
        <w:rPr>
          <w:rFonts w:eastAsia="Arial" w:cs="Arial"/>
          <w:b/>
          <w:lang w:val="en-US"/>
        </w:rPr>
        <w:t>a</w:t>
      </w:r>
      <w:r w:rsidRPr="00D6256A">
        <w:rPr>
          <w:rFonts w:eastAsia="Arial" w:cs="Arial"/>
          <w:b/>
          <w:spacing w:val="-4"/>
          <w:lang w:val="en-US"/>
        </w:rPr>
        <w:t>n</w:t>
      </w:r>
      <w:r w:rsidRPr="00D6256A">
        <w:rPr>
          <w:rFonts w:eastAsia="Arial" w:cs="Arial"/>
          <w:b/>
          <w:lang w:val="en-US"/>
        </w:rPr>
        <w:t>a</w:t>
      </w:r>
      <w:r w:rsidRPr="00D6256A">
        <w:rPr>
          <w:rFonts w:eastAsia="Arial" w:cs="Arial"/>
          <w:b/>
          <w:spacing w:val="-1"/>
          <w:lang w:val="en-US"/>
        </w:rPr>
        <w:t>g</w:t>
      </w:r>
      <w:r w:rsidRPr="00D6256A">
        <w:rPr>
          <w:rFonts w:eastAsia="Arial" w:cs="Arial"/>
          <w:b/>
          <w:spacing w:val="-3"/>
          <w:lang w:val="en-US"/>
        </w:rPr>
        <w:t>e</w:t>
      </w:r>
      <w:r w:rsidRPr="00D6256A">
        <w:rPr>
          <w:rFonts w:eastAsia="Arial" w:cs="Arial"/>
          <w:b/>
          <w:spacing w:val="3"/>
          <w:lang w:val="en-US"/>
        </w:rPr>
        <w:t>m</w:t>
      </w:r>
      <w:r w:rsidRPr="00D6256A">
        <w:rPr>
          <w:rFonts w:eastAsia="Arial" w:cs="Arial"/>
          <w:b/>
          <w:lang w:val="en-US"/>
        </w:rPr>
        <w:t>e</w:t>
      </w:r>
      <w:r w:rsidRPr="00D6256A">
        <w:rPr>
          <w:rFonts w:eastAsia="Arial" w:cs="Arial"/>
          <w:b/>
          <w:spacing w:val="-1"/>
          <w:lang w:val="en-US"/>
        </w:rPr>
        <w:t>n</w:t>
      </w:r>
      <w:r w:rsidRPr="00D6256A">
        <w:rPr>
          <w:rFonts w:eastAsia="Arial" w:cs="Arial"/>
          <w:b/>
          <w:lang w:val="en-US"/>
        </w:rPr>
        <w:t>t framework</w:t>
      </w:r>
      <w:r w:rsidRPr="00D6256A">
        <w:rPr>
          <w:rFonts w:eastAsia="Arial" w:cs="Arial"/>
          <w:b/>
          <w:spacing w:val="4"/>
          <w:lang w:val="en-US"/>
        </w:rPr>
        <w:t xml:space="preserve"> </w:t>
      </w:r>
    </w:p>
    <w:p w:rsidR="00D6256A" w:rsidRPr="00D6256A" w:rsidRDefault="00D6256A" w:rsidP="00D6256A">
      <w:pPr>
        <w:widowControl w:val="0"/>
        <w:ind w:left="851" w:hanging="851"/>
        <w:rPr>
          <w:rFonts w:eastAsia="Arial" w:cs="Arial"/>
          <w:lang w:val="en-US"/>
        </w:rPr>
      </w:pPr>
    </w:p>
    <w:p w:rsidR="00D6256A" w:rsidRPr="00D6256A" w:rsidRDefault="00D6256A" w:rsidP="00D6256A">
      <w:pPr>
        <w:widowControl w:val="0"/>
        <w:ind w:left="851" w:hanging="851"/>
        <w:rPr>
          <w:rFonts w:eastAsia="Arial" w:cs="Arial"/>
          <w:lang w:val="en-US"/>
        </w:rPr>
      </w:pPr>
      <w:r w:rsidRPr="00D6256A">
        <w:rPr>
          <w:rFonts w:eastAsia="Arial" w:cs="Arial"/>
          <w:lang w:val="en-US"/>
        </w:rPr>
        <w:t>18.2.1</w:t>
      </w:r>
      <w:r w:rsidRPr="00D6256A">
        <w:rPr>
          <w:rFonts w:eastAsia="Arial" w:cs="Arial"/>
          <w:lang w:val="en-US"/>
        </w:rPr>
        <w:tab/>
        <w:t xml:space="preserve">An insurer must establish, maintain and operate an adequate and effective complaints management framework to ensure the fair treatment of complainants that - </w:t>
      </w:r>
    </w:p>
    <w:p w:rsidR="00D6256A" w:rsidRPr="00D6256A" w:rsidRDefault="00D6256A" w:rsidP="00D6256A">
      <w:pPr>
        <w:widowControl w:val="0"/>
        <w:ind w:left="1276" w:hanging="425"/>
        <w:rPr>
          <w:rFonts w:eastAsia="Arial" w:cs="Arial"/>
          <w:lang w:val="en-US"/>
        </w:rPr>
      </w:pPr>
    </w:p>
    <w:p w:rsidR="00D6256A" w:rsidRPr="00D6256A" w:rsidRDefault="00D6256A" w:rsidP="00D6256A">
      <w:pPr>
        <w:widowControl w:val="0"/>
        <w:ind w:left="1418" w:hanging="567"/>
        <w:rPr>
          <w:rFonts w:eastAsia="Arial" w:cs="Arial"/>
          <w:lang w:val="en-US"/>
        </w:rPr>
      </w:pPr>
      <w:r w:rsidRPr="00D6256A">
        <w:rPr>
          <w:rFonts w:eastAsia="Arial" w:cs="Arial"/>
          <w:lang w:val="en-US"/>
        </w:rPr>
        <w:lastRenderedPageBreak/>
        <w:t>(a)</w:t>
      </w:r>
      <w:r w:rsidRPr="00D6256A">
        <w:rPr>
          <w:rFonts w:eastAsia="Arial" w:cs="Arial"/>
          <w:lang w:val="en-US"/>
        </w:rPr>
        <w:tab/>
        <w:t>is proportionate to the nature, scale and complexity of the insurer's business and risks;</w:t>
      </w:r>
    </w:p>
    <w:p w:rsidR="00D6256A" w:rsidRPr="00D6256A" w:rsidRDefault="00D6256A" w:rsidP="00D6256A">
      <w:pPr>
        <w:widowControl w:val="0"/>
        <w:ind w:left="1418" w:hanging="567"/>
        <w:rPr>
          <w:rFonts w:eastAsia="Arial" w:cs="Arial"/>
          <w:lang w:val="en-US"/>
        </w:rPr>
      </w:pPr>
    </w:p>
    <w:p w:rsidR="00D6256A" w:rsidRPr="00D6256A" w:rsidRDefault="00D6256A" w:rsidP="00D6256A">
      <w:pPr>
        <w:widowControl w:val="0"/>
        <w:ind w:left="1418" w:hanging="567"/>
        <w:rPr>
          <w:rFonts w:eastAsia="Arial" w:cs="Arial"/>
          <w:lang w:val="en-US"/>
        </w:rPr>
      </w:pPr>
      <w:r w:rsidRPr="00D6256A">
        <w:rPr>
          <w:rFonts w:eastAsia="Arial" w:cs="Arial"/>
          <w:lang w:val="en-US"/>
        </w:rPr>
        <w:t>(b)</w:t>
      </w:r>
      <w:r w:rsidRPr="00D6256A">
        <w:rPr>
          <w:rFonts w:eastAsia="Arial" w:cs="Arial"/>
          <w:lang w:val="en-US"/>
        </w:rPr>
        <w:tab/>
        <w:t>is appropriate for the business model, policies, services, policyholders, and beneficiaries of the insurer;</w:t>
      </w:r>
    </w:p>
    <w:p w:rsidR="00D6256A" w:rsidRPr="00D6256A" w:rsidRDefault="00D6256A" w:rsidP="00D6256A">
      <w:pPr>
        <w:widowControl w:val="0"/>
        <w:ind w:left="1418" w:hanging="567"/>
        <w:rPr>
          <w:rFonts w:eastAsia="Arial" w:cs="Arial"/>
          <w:lang w:val="en-US"/>
        </w:rPr>
      </w:pPr>
    </w:p>
    <w:p w:rsidR="00D6256A" w:rsidRPr="00D6256A" w:rsidRDefault="00D6256A" w:rsidP="00D6256A">
      <w:pPr>
        <w:widowControl w:val="0"/>
        <w:ind w:left="1418" w:hanging="567"/>
        <w:rPr>
          <w:rFonts w:eastAsia="Arial" w:cs="Arial"/>
          <w:lang w:val="en-US"/>
        </w:rPr>
      </w:pPr>
      <w:r w:rsidRPr="00D6256A">
        <w:rPr>
          <w:rFonts w:eastAsia="Arial" w:cs="Arial"/>
          <w:lang w:val="en-US"/>
        </w:rPr>
        <w:t>(c)</w:t>
      </w:r>
      <w:r w:rsidRPr="00D6256A">
        <w:rPr>
          <w:rFonts w:eastAsia="Arial" w:cs="Arial"/>
          <w:lang w:val="en-US"/>
        </w:rPr>
        <w:tab/>
        <w:t>enables complaints to be considered after taking reasonable steps to gather and investigate all relevant and appropriate information and circumstances, with due regard to the fair treatment of complainants;</w:t>
      </w:r>
    </w:p>
    <w:p w:rsidR="00D6256A" w:rsidRPr="00D6256A" w:rsidRDefault="00D6256A" w:rsidP="00D6256A">
      <w:pPr>
        <w:widowControl w:val="0"/>
        <w:ind w:left="1418" w:hanging="567"/>
        <w:rPr>
          <w:rFonts w:eastAsia="Arial" w:cs="Arial"/>
          <w:lang w:val="en-US"/>
        </w:rPr>
      </w:pPr>
    </w:p>
    <w:p w:rsidR="00D6256A" w:rsidRPr="00D6256A" w:rsidRDefault="00D6256A" w:rsidP="00D6256A">
      <w:pPr>
        <w:widowControl w:val="0"/>
        <w:ind w:left="1418" w:hanging="567"/>
        <w:rPr>
          <w:rFonts w:eastAsia="Arial" w:cs="Arial"/>
          <w:lang w:val="en-US"/>
        </w:rPr>
      </w:pPr>
      <w:r w:rsidRPr="00D6256A">
        <w:rPr>
          <w:rFonts w:eastAsia="Arial" w:cs="Arial"/>
          <w:lang w:val="en-US"/>
        </w:rPr>
        <w:t>(d)</w:t>
      </w:r>
      <w:r w:rsidRPr="00D6256A">
        <w:rPr>
          <w:rFonts w:eastAsia="Arial" w:cs="Arial"/>
          <w:lang w:val="en-US"/>
        </w:rPr>
        <w:tab/>
        <w:t>does not impose unreasonable barriers to complainants; and</w:t>
      </w:r>
    </w:p>
    <w:p w:rsidR="00D6256A" w:rsidRPr="00D6256A" w:rsidRDefault="00D6256A" w:rsidP="00D6256A">
      <w:pPr>
        <w:widowControl w:val="0"/>
        <w:ind w:left="1418" w:hanging="567"/>
        <w:rPr>
          <w:rFonts w:eastAsia="Arial" w:cs="Arial"/>
          <w:lang w:val="en-US"/>
        </w:rPr>
      </w:pPr>
    </w:p>
    <w:p w:rsidR="00D6256A" w:rsidRPr="00D6256A" w:rsidRDefault="00D6256A" w:rsidP="00D6256A">
      <w:pPr>
        <w:widowControl w:val="0"/>
        <w:ind w:left="1418" w:hanging="567"/>
        <w:rPr>
          <w:rFonts w:eastAsia="Arial" w:cs="Arial"/>
          <w:lang w:val="en-US"/>
        </w:rPr>
      </w:pPr>
      <w:r w:rsidRPr="00D6256A">
        <w:rPr>
          <w:rFonts w:eastAsia="Arial" w:cs="Arial"/>
          <w:lang w:val="en-US"/>
        </w:rPr>
        <w:t>(e)</w:t>
      </w:r>
      <w:r w:rsidRPr="00D6256A">
        <w:rPr>
          <w:rFonts w:eastAsia="Arial" w:cs="Arial"/>
          <w:lang w:val="en-US"/>
        </w:rPr>
        <w:tab/>
        <w:t>must address and provide for, at least, the matters provided for in this rule.</w:t>
      </w:r>
    </w:p>
    <w:p w:rsidR="00D6256A" w:rsidRPr="00D6256A" w:rsidRDefault="00D6256A" w:rsidP="00D6256A">
      <w:pPr>
        <w:widowControl w:val="0"/>
        <w:ind w:left="851" w:hanging="851"/>
        <w:rPr>
          <w:rFonts w:eastAsia="Arial" w:cs="Arial"/>
          <w:lang w:val="en-US"/>
        </w:rPr>
      </w:pPr>
    </w:p>
    <w:p w:rsidR="00D6256A" w:rsidRPr="00D6256A" w:rsidRDefault="00D6256A" w:rsidP="00D6256A">
      <w:pPr>
        <w:widowControl w:val="0"/>
        <w:ind w:left="851" w:hanging="851"/>
        <w:rPr>
          <w:rFonts w:eastAsia="Arial" w:cs="Arial"/>
          <w:lang w:val="en-US"/>
        </w:rPr>
      </w:pPr>
      <w:r w:rsidRPr="00D6256A">
        <w:rPr>
          <w:rFonts w:eastAsia="Arial" w:cs="Arial"/>
          <w:lang w:val="en-US"/>
        </w:rPr>
        <w:t>18.2.2</w:t>
      </w:r>
      <w:r w:rsidRPr="00D6256A">
        <w:rPr>
          <w:rFonts w:eastAsia="Arial" w:cs="Arial"/>
          <w:lang w:val="en-US"/>
        </w:rPr>
        <w:tab/>
        <w:t xml:space="preserve">An insurer must regularly review its complaints management framework and document any changes thereto. </w:t>
      </w:r>
    </w:p>
    <w:p w:rsidR="00D6256A" w:rsidRPr="00D6256A" w:rsidRDefault="00D6256A" w:rsidP="00D6256A">
      <w:pPr>
        <w:widowControl w:val="0"/>
        <w:rPr>
          <w:rFonts w:eastAsia="Arial" w:cs="Arial"/>
          <w:b/>
          <w:lang w:val="en-US"/>
        </w:rPr>
      </w:pPr>
    </w:p>
    <w:p w:rsidR="00D6256A" w:rsidRPr="00D6256A" w:rsidRDefault="00D6256A" w:rsidP="00D6256A">
      <w:pPr>
        <w:widowControl w:val="0"/>
        <w:ind w:left="851" w:hanging="851"/>
        <w:rPr>
          <w:rFonts w:eastAsia="Arial" w:cs="Arial"/>
          <w:b/>
          <w:lang w:val="en-US"/>
        </w:rPr>
      </w:pPr>
      <w:r w:rsidRPr="00D6256A">
        <w:rPr>
          <w:rFonts w:eastAsia="Arial" w:cs="Arial"/>
          <w:b/>
          <w:lang w:val="en-US"/>
        </w:rPr>
        <w:t>18.3</w:t>
      </w:r>
      <w:r w:rsidRPr="00D6256A">
        <w:rPr>
          <w:rFonts w:eastAsia="Arial" w:cs="Arial"/>
          <w:b/>
          <w:lang w:val="en-US"/>
        </w:rPr>
        <w:tab/>
        <w:t>Requirements for complaints management framework</w:t>
      </w:r>
    </w:p>
    <w:p w:rsidR="00D6256A" w:rsidRPr="00D6256A" w:rsidRDefault="00D6256A" w:rsidP="00D6256A">
      <w:pPr>
        <w:widowControl w:val="0"/>
        <w:ind w:left="851" w:hanging="851"/>
        <w:rPr>
          <w:rFonts w:eastAsia="Arial" w:cs="Arial"/>
          <w:lang w:val="en-US" w:eastAsia="en-ZA"/>
        </w:rPr>
      </w:pPr>
    </w:p>
    <w:p w:rsidR="00D6256A" w:rsidRPr="00D6256A" w:rsidRDefault="00D6256A" w:rsidP="00D6256A">
      <w:pPr>
        <w:widowControl w:val="0"/>
        <w:ind w:left="851" w:hanging="851"/>
        <w:rPr>
          <w:rFonts w:eastAsia="Arial" w:cs="Arial"/>
          <w:lang w:val="en-US" w:eastAsia="en-ZA"/>
        </w:rPr>
      </w:pPr>
      <w:r w:rsidRPr="00D6256A">
        <w:rPr>
          <w:rFonts w:eastAsia="Arial" w:cs="Arial"/>
          <w:lang w:val="en-US"/>
        </w:rPr>
        <w:t>18</w:t>
      </w:r>
      <w:r w:rsidRPr="00D6256A">
        <w:rPr>
          <w:rFonts w:eastAsia="Arial" w:cs="Arial"/>
          <w:lang w:val="en-US" w:eastAsia="en-ZA"/>
        </w:rPr>
        <w:t>.3.1</w:t>
      </w:r>
      <w:r w:rsidRPr="00D6256A">
        <w:rPr>
          <w:rFonts w:eastAsia="Arial" w:cs="Arial"/>
          <w:lang w:val="en-US" w:eastAsia="en-ZA"/>
        </w:rPr>
        <w:tab/>
        <w:t>The complaints management framework must at least, provide for -</w:t>
      </w:r>
    </w:p>
    <w:p w:rsidR="00D6256A" w:rsidRPr="00D6256A" w:rsidRDefault="00D6256A" w:rsidP="00D6256A">
      <w:pPr>
        <w:ind w:left="1276" w:hanging="425"/>
        <w:rPr>
          <w:rFonts w:eastAsia="Arial" w:cs="Arial"/>
          <w:lang w:val="en-US"/>
        </w:rPr>
      </w:pPr>
    </w:p>
    <w:p w:rsidR="00D6256A" w:rsidRPr="00D6256A" w:rsidRDefault="00D6256A" w:rsidP="00D6256A">
      <w:pPr>
        <w:ind w:left="1418" w:hanging="567"/>
        <w:rPr>
          <w:rFonts w:eastAsia="Arial" w:cs="Arial"/>
          <w:lang w:val="en-US" w:eastAsia="en-ZA"/>
        </w:rPr>
      </w:pPr>
      <w:r w:rsidRPr="00D6256A">
        <w:rPr>
          <w:rFonts w:eastAsia="Arial" w:cs="Arial"/>
          <w:lang w:val="en-US"/>
        </w:rPr>
        <w:t>(a)</w:t>
      </w:r>
      <w:r w:rsidRPr="00D6256A">
        <w:rPr>
          <w:rFonts w:eastAsia="Arial" w:cs="Arial"/>
          <w:lang w:val="en-US"/>
        </w:rPr>
        <w:tab/>
      </w:r>
      <w:r w:rsidRPr="00D6256A">
        <w:rPr>
          <w:rFonts w:eastAsia="Arial" w:cs="Arial"/>
          <w:lang w:val="en-US" w:eastAsia="en-ZA"/>
        </w:rPr>
        <w:t>relevant objectives, key principles and the proper allocation of responsibilities for dealing with complaints across the business of the insurer;</w:t>
      </w:r>
    </w:p>
    <w:p w:rsidR="00D6256A" w:rsidRPr="00D6256A" w:rsidRDefault="00D6256A" w:rsidP="00D6256A">
      <w:pPr>
        <w:ind w:left="1418" w:hanging="567"/>
        <w:rPr>
          <w:rFonts w:eastAsia="Arial" w:cs="Arial"/>
          <w:lang w:val="en-US"/>
        </w:rPr>
      </w:pPr>
    </w:p>
    <w:p w:rsidR="00D6256A" w:rsidRPr="00D6256A" w:rsidRDefault="00D6256A" w:rsidP="00D6256A">
      <w:pPr>
        <w:ind w:left="1418" w:hanging="567"/>
        <w:rPr>
          <w:rFonts w:cs="Arial"/>
          <w:lang w:val="en-US" w:eastAsia="en-ZA"/>
        </w:rPr>
      </w:pPr>
      <w:r w:rsidRPr="00D6256A">
        <w:rPr>
          <w:rFonts w:eastAsia="Arial" w:cs="Arial"/>
          <w:lang w:val="en-US"/>
        </w:rPr>
        <w:t>(b)</w:t>
      </w:r>
      <w:r w:rsidRPr="00D6256A">
        <w:rPr>
          <w:rFonts w:eastAsia="Arial" w:cs="Arial"/>
          <w:lang w:val="en-US" w:eastAsia="en-ZA"/>
        </w:rPr>
        <w:tab/>
        <w:t xml:space="preserve">appropriate performance standards and remuneration and reward strategies (internally and where any functions are outsourced) for complaints management to </w:t>
      </w:r>
      <w:r w:rsidRPr="00D6256A">
        <w:rPr>
          <w:rFonts w:cs="Arial"/>
        </w:rPr>
        <w:t xml:space="preserve">ensure </w:t>
      </w:r>
      <w:r w:rsidRPr="00D6256A">
        <w:rPr>
          <w:rFonts w:cs="Arial"/>
          <w:lang w:val="en-US" w:eastAsia="en-ZA"/>
        </w:rPr>
        <w:t>objectivity and impartiality;</w:t>
      </w:r>
    </w:p>
    <w:p w:rsidR="00D6256A" w:rsidRPr="00D6256A" w:rsidRDefault="00D6256A" w:rsidP="00D6256A">
      <w:pPr>
        <w:widowControl w:val="0"/>
        <w:ind w:left="1418" w:right="-46" w:hanging="567"/>
        <w:rPr>
          <w:rFonts w:eastAsia="Arial" w:cs="Arial"/>
          <w:lang w:val="en-US"/>
        </w:rPr>
      </w:pPr>
    </w:p>
    <w:p w:rsidR="00D6256A" w:rsidRPr="00D6256A" w:rsidRDefault="00D6256A" w:rsidP="00D6256A">
      <w:pPr>
        <w:widowControl w:val="0"/>
        <w:ind w:left="1418" w:right="-46" w:hanging="567"/>
        <w:rPr>
          <w:rFonts w:eastAsia="Arial" w:cs="Arial"/>
          <w:lang w:val="en-US"/>
        </w:rPr>
      </w:pPr>
      <w:r w:rsidRPr="00D6256A">
        <w:rPr>
          <w:rFonts w:eastAsia="Arial" w:cs="Arial"/>
          <w:lang w:val="en-US"/>
        </w:rPr>
        <w:t>(c)</w:t>
      </w:r>
      <w:r w:rsidRPr="00D6256A">
        <w:rPr>
          <w:rFonts w:eastAsia="Arial" w:cs="Arial"/>
          <w:lang w:val="en-US"/>
        </w:rPr>
        <w:tab/>
      </w:r>
      <w:r w:rsidRPr="00D6256A">
        <w:rPr>
          <w:rFonts w:eastAsia="Arial" w:cs="Arial"/>
          <w:lang w:val="en-US" w:eastAsia="en-ZA"/>
        </w:rPr>
        <w:t xml:space="preserve">documented procedures for the appropriate management and </w:t>
      </w:r>
      <w:r w:rsidRPr="00D6256A">
        <w:rPr>
          <w:rFonts w:eastAsia="Arial" w:cs="Arial"/>
          <w:lang w:val="en-US"/>
        </w:rPr>
        <w:t>cat</w:t>
      </w:r>
      <w:r w:rsidRPr="00D6256A">
        <w:rPr>
          <w:rFonts w:eastAsia="Arial" w:cs="Arial"/>
          <w:spacing w:val="-3"/>
          <w:lang w:val="en-US"/>
        </w:rPr>
        <w:t>e</w:t>
      </w:r>
      <w:r w:rsidRPr="00D6256A">
        <w:rPr>
          <w:rFonts w:eastAsia="Arial" w:cs="Arial"/>
          <w:lang w:val="en-US"/>
        </w:rPr>
        <w:t>g</w:t>
      </w:r>
      <w:r w:rsidRPr="00D6256A">
        <w:rPr>
          <w:rFonts w:eastAsia="Arial" w:cs="Arial"/>
          <w:spacing w:val="-1"/>
          <w:lang w:val="en-US"/>
        </w:rPr>
        <w:t>o</w:t>
      </w:r>
      <w:r w:rsidRPr="00D6256A">
        <w:rPr>
          <w:rFonts w:eastAsia="Arial" w:cs="Arial"/>
          <w:lang w:val="en-US"/>
        </w:rPr>
        <w:t>r</w:t>
      </w:r>
      <w:r w:rsidRPr="00D6256A">
        <w:rPr>
          <w:rFonts w:eastAsia="Arial" w:cs="Arial"/>
          <w:spacing w:val="-2"/>
          <w:lang w:val="en-US"/>
        </w:rPr>
        <w:t>i</w:t>
      </w:r>
      <w:r w:rsidRPr="00D6256A">
        <w:rPr>
          <w:rFonts w:eastAsia="Arial" w:cs="Arial"/>
          <w:lang w:val="en-US"/>
        </w:rPr>
        <w:t>sation of c</w:t>
      </w:r>
      <w:r w:rsidRPr="00D6256A">
        <w:rPr>
          <w:rFonts w:eastAsia="Arial" w:cs="Arial"/>
          <w:spacing w:val="-3"/>
          <w:lang w:val="en-US"/>
        </w:rPr>
        <w:t>o</w:t>
      </w:r>
      <w:r w:rsidRPr="00D6256A">
        <w:rPr>
          <w:rFonts w:eastAsia="Arial" w:cs="Arial"/>
          <w:spacing w:val="3"/>
          <w:lang w:val="en-US"/>
        </w:rPr>
        <w:t>m</w:t>
      </w:r>
      <w:r w:rsidRPr="00D6256A">
        <w:rPr>
          <w:rFonts w:eastAsia="Arial" w:cs="Arial"/>
          <w:lang w:val="en-US"/>
        </w:rPr>
        <w:t>p</w:t>
      </w:r>
      <w:r w:rsidRPr="00D6256A">
        <w:rPr>
          <w:rFonts w:eastAsia="Arial" w:cs="Arial"/>
          <w:spacing w:val="-2"/>
          <w:lang w:val="en-US"/>
        </w:rPr>
        <w:t>l</w:t>
      </w:r>
      <w:r w:rsidRPr="00D6256A">
        <w:rPr>
          <w:rFonts w:eastAsia="Arial" w:cs="Arial"/>
          <w:lang w:val="en-US"/>
        </w:rPr>
        <w:t>a</w:t>
      </w:r>
      <w:r w:rsidRPr="00D6256A">
        <w:rPr>
          <w:rFonts w:eastAsia="Arial" w:cs="Arial"/>
          <w:spacing w:val="-2"/>
          <w:lang w:val="en-US"/>
        </w:rPr>
        <w:t>i</w:t>
      </w:r>
      <w:r w:rsidRPr="00D6256A">
        <w:rPr>
          <w:rFonts w:eastAsia="Arial" w:cs="Arial"/>
          <w:lang w:val="en-US"/>
        </w:rPr>
        <w:t>n</w:t>
      </w:r>
      <w:r w:rsidRPr="00D6256A">
        <w:rPr>
          <w:rFonts w:eastAsia="Arial" w:cs="Arial"/>
          <w:spacing w:val="-2"/>
          <w:lang w:val="en-US"/>
        </w:rPr>
        <w:t>t</w:t>
      </w:r>
      <w:r w:rsidRPr="00D6256A">
        <w:rPr>
          <w:rFonts w:eastAsia="Arial" w:cs="Arial"/>
          <w:lang w:val="en-US"/>
        </w:rPr>
        <w:t>s, including expected timeframes and the circumstances under which any of the timeframes may be extended;</w:t>
      </w:r>
    </w:p>
    <w:p w:rsidR="00D6256A" w:rsidRPr="00D6256A" w:rsidRDefault="00D6256A" w:rsidP="00D6256A">
      <w:pPr>
        <w:ind w:left="1418" w:hanging="567"/>
        <w:rPr>
          <w:rFonts w:eastAsia="Arial" w:cs="Arial"/>
          <w:lang w:val="en-US" w:eastAsia="en-ZA"/>
        </w:rPr>
      </w:pPr>
    </w:p>
    <w:p w:rsidR="00D6256A" w:rsidRPr="00D6256A" w:rsidRDefault="00D6256A" w:rsidP="00D6256A">
      <w:pPr>
        <w:ind w:left="1418" w:hanging="567"/>
        <w:rPr>
          <w:rFonts w:eastAsia="Arial" w:cs="Arial"/>
          <w:lang w:val="en-US" w:eastAsia="en-ZA"/>
        </w:rPr>
      </w:pPr>
      <w:r w:rsidRPr="00D6256A">
        <w:rPr>
          <w:rFonts w:eastAsia="Arial" w:cs="Arial"/>
          <w:lang w:val="en-US" w:eastAsia="en-ZA"/>
        </w:rPr>
        <w:t>(d)</w:t>
      </w:r>
      <w:r w:rsidRPr="00D6256A">
        <w:rPr>
          <w:rFonts w:eastAsia="Arial" w:cs="Arial"/>
          <w:lang w:val="en-US" w:eastAsia="en-ZA"/>
        </w:rPr>
        <w:tab/>
        <w:t xml:space="preserve">documented procedures which clearly define the escalation, decision-making, monitoring and oversight and review processes within the complaints management framework; </w:t>
      </w:r>
    </w:p>
    <w:p w:rsidR="00D6256A" w:rsidRPr="00D6256A" w:rsidRDefault="00D6256A" w:rsidP="00D6256A">
      <w:pPr>
        <w:widowControl w:val="0"/>
        <w:ind w:left="1418" w:hanging="567"/>
        <w:rPr>
          <w:rFonts w:eastAsia="Arial" w:cs="Arial"/>
          <w:lang w:val="en-US" w:eastAsia="en-ZA"/>
        </w:rPr>
      </w:pPr>
    </w:p>
    <w:p w:rsidR="00D6256A" w:rsidRPr="00D6256A" w:rsidRDefault="00D6256A" w:rsidP="00D6256A">
      <w:pPr>
        <w:widowControl w:val="0"/>
        <w:ind w:left="1418" w:hanging="567"/>
        <w:rPr>
          <w:rFonts w:eastAsia="Arial" w:cs="Arial"/>
          <w:lang w:val="en-US" w:eastAsia="en-ZA"/>
        </w:rPr>
      </w:pPr>
      <w:r w:rsidRPr="00D6256A">
        <w:rPr>
          <w:rFonts w:eastAsia="Arial" w:cs="Arial"/>
          <w:lang w:val="en-US" w:eastAsia="en-ZA"/>
        </w:rPr>
        <w:t>(e)</w:t>
      </w:r>
      <w:r w:rsidRPr="00D6256A">
        <w:rPr>
          <w:rFonts w:eastAsia="Arial" w:cs="Arial"/>
          <w:lang w:val="en-US" w:eastAsia="en-ZA"/>
        </w:rPr>
        <w:tab/>
        <w:t>appropriate complaint record keeping, monitoring and analysis of complaints, and</w:t>
      </w:r>
      <w:r w:rsidRPr="00D6256A">
        <w:rPr>
          <w:rFonts w:cs="Arial"/>
        </w:rPr>
        <w:t xml:space="preserve"> </w:t>
      </w:r>
      <w:r w:rsidRPr="00D6256A">
        <w:rPr>
          <w:rFonts w:eastAsia="Arial" w:cs="Arial"/>
          <w:lang w:val="en-US" w:eastAsia="en-ZA"/>
        </w:rPr>
        <w:t>reporting (regular and ad hoc) to executive management, the board of directors and any relevant committee of the board on –</w:t>
      </w:r>
    </w:p>
    <w:p w:rsidR="00D6256A" w:rsidRPr="00D6256A" w:rsidRDefault="00D6256A" w:rsidP="00D6256A">
      <w:pPr>
        <w:widowControl w:val="0"/>
        <w:ind w:left="1701" w:hanging="425"/>
        <w:rPr>
          <w:rFonts w:eastAsia="Arial" w:cs="Arial"/>
          <w:lang w:val="en-US" w:eastAsia="en-ZA"/>
        </w:rPr>
      </w:pPr>
    </w:p>
    <w:p w:rsidR="00D6256A" w:rsidRPr="00D6256A" w:rsidRDefault="00D6256A" w:rsidP="00D6256A">
      <w:pPr>
        <w:widowControl w:val="0"/>
        <w:ind w:left="1985" w:hanging="567"/>
        <w:rPr>
          <w:rFonts w:eastAsia="Arial" w:cs="Arial"/>
          <w:lang w:val="en-US" w:eastAsia="en-ZA"/>
        </w:rPr>
      </w:pPr>
      <w:r w:rsidRPr="00D6256A">
        <w:rPr>
          <w:rFonts w:eastAsia="Arial" w:cs="Arial"/>
          <w:lang w:val="en-US" w:eastAsia="en-ZA"/>
        </w:rPr>
        <w:t>(i)</w:t>
      </w:r>
      <w:r w:rsidRPr="00D6256A">
        <w:rPr>
          <w:rFonts w:eastAsia="Arial" w:cs="Arial"/>
          <w:lang w:val="en-US" w:eastAsia="en-ZA"/>
        </w:rPr>
        <w:tab/>
        <w:t>identified risks, trends and actions taken in response thereto; and</w:t>
      </w:r>
    </w:p>
    <w:p w:rsidR="00D6256A" w:rsidRPr="00D6256A" w:rsidRDefault="00D6256A" w:rsidP="00D6256A">
      <w:pPr>
        <w:widowControl w:val="0"/>
        <w:ind w:left="1985" w:hanging="567"/>
        <w:rPr>
          <w:rFonts w:eastAsia="Arial" w:cs="Arial"/>
          <w:lang w:val="en-US" w:eastAsia="en-ZA"/>
        </w:rPr>
      </w:pPr>
    </w:p>
    <w:p w:rsidR="00D6256A" w:rsidRPr="00D6256A" w:rsidRDefault="00D6256A" w:rsidP="00D6256A">
      <w:pPr>
        <w:widowControl w:val="0"/>
        <w:ind w:left="1985" w:hanging="567"/>
        <w:rPr>
          <w:rFonts w:eastAsia="Arial" w:cs="Arial"/>
          <w:lang w:val="en-US" w:eastAsia="en-ZA"/>
        </w:rPr>
      </w:pPr>
      <w:r w:rsidRPr="00D6256A">
        <w:rPr>
          <w:rFonts w:eastAsia="Arial" w:cs="Arial"/>
          <w:lang w:val="en-US" w:eastAsia="en-ZA"/>
        </w:rPr>
        <w:t>(ii)</w:t>
      </w:r>
      <w:r w:rsidRPr="00D6256A">
        <w:rPr>
          <w:rFonts w:eastAsia="Arial" w:cs="Arial"/>
          <w:lang w:val="en-US" w:eastAsia="en-ZA"/>
        </w:rPr>
        <w:tab/>
        <w:t xml:space="preserve">the effectiveness and outcomes of the complaints management framework; </w:t>
      </w:r>
    </w:p>
    <w:p w:rsidR="00D6256A" w:rsidRPr="00D6256A" w:rsidRDefault="00D6256A" w:rsidP="00D6256A">
      <w:pPr>
        <w:ind w:left="1276" w:hanging="425"/>
        <w:rPr>
          <w:rFonts w:eastAsia="Arial" w:cs="Arial"/>
          <w:lang w:val="en-US"/>
        </w:rPr>
      </w:pPr>
    </w:p>
    <w:p w:rsidR="00D6256A" w:rsidRPr="00D6256A" w:rsidRDefault="00D6256A" w:rsidP="00D6256A">
      <w:pPr>
        <w:ind w:left="1418" w:hanging="567"/>
        <w:rPr>
          <w:rFonts w:eastAsia="Arial" w:cs="Arial"/>
          <w:lang w:val="en-US"/>
        </w:rPr>
      </w:pPr>
      <w:r w:rsidRPr="00D6256A">
        <w:rPr>
          <w:rFonts w:eastAsia="Arial" w:cs="Arial"/>
          <w:lang w:val="en-US"/>
        </w:rPr>
        <w:t>(f)</w:t>
      </w:r>
      <w:r w:rsidRPr="00D6256A">
        <w:rPr>
          <w:rFonts w:eastAsia="Arial" w:cs="Arial"/>
          <w:lang w:val="en-US"/>
        </w:rPr>
        <w:tab/>
        <w:t>appropriate communication with complainants and their authorised representatives on the complaints and the complaints processes and procedures;</w:t>
      </w:r>
    </w:p>
    <w:p w:rsidR="00D6256A" w:rsidRPr="00D6256A" w:rsidRDefault="00D6256A" w:rsidP="00D6256A">
      <w:pPr>
        <w:tabs>
          <w:tab w:val="left" w:pos="1418"/>
        </w:tabs>
        <w:ind w:left="1418" w:hanging="567"/>
        <w:rPr>
          <w:rFonts w:eastAsia="Arial" w:cs="Arial"/>
          <w:lang w:val="en-US"/>
        </w:rPr>
      </w:pPr>
    </w:p>
    <w:p w:rsidR="00D6256A" w:rsidRPr="00D6256A" w:rsidRDefault="00D6256A" w:rsidP="00D6256A">
      <w:pPr>
        <w:tabs>
          <w:tab w:val="left" w:pos="1418"/>
        </w:tabs>
        <w:ind w:left="1418" w:hanging="567"/>
        <w:rPr>
          <w:rFonts w:eastAsia="Arial" w:cs="Arial"/>
          <w:lang w:val="en-US"/>
        </w:rPr>
      </w:pPr>
      <w:r w:rsidRPr="00D6256A">
        <w:rPr>
          <w:rFonts w:eastAsia="Arial" w:cs="Arial"/>
          <w:lang w:val="en-US"/>
        </w:rPr>
        <w:t>(g)</w:t>
      </w:r>
      <w:r w:rsidRPr="00D6256A">
        <w:rPr>
          <w:rFonts w:eastAsia="Arial" w:cs="Arial"/>
          <w:lang w:val="en-US"/>
        </w:rPr>
        <w:tab/>
        <w:t>appropriate engagement between the insurer and a relevant ombud;</w:t>
      </w:r>
    </w:p>
    <w:p w:rsidR="00D6256A" w:rsidRPr="00D6256A" w:rsidRDefault="00D6256A" w:rsidP="00D6256A">
      <w:pPr>
        <w:ind w:left="1418" w:hanging="567"/>
        <w:rPr>
          <w:rFonts w:eastAsia="Arial" w:cs="Arial"/>
          <w:lang w:val="en-US"/>
        </w:rPr>
      </w:pPr>
    </w:p>
    <w:p w:rsidR="00D6256A" w:rsidRPr="00D6256A" w:rsidRDefault="00D6256A" w:rsidP="00D6256A">
      <w:pPr>
        <w:ind w:left="1418" w:hanging="567"/>
        <w:rPr>
          <w:rFonts w:eastAsia="Arial" w:cs="Arial"/>
          <w:lang w:val="en-US"/>
        </w:rPr>
      </w:pPr>
      <w:r w:rsidRPr="00D6256A">
        <w:rPr>
          <w:rFonts w:eastAsia="Arial" w:cs="Arial"/>
          <w:lang w:val="en-US"/>
        </w:rPr>
        <w:t>(h)</w:t>
      </w:r>
      <w:r w:rsidRPr="00D6256A">
        <w:rPr>
          <w:rFonts w:cs="Arial"/>
          <w:lang w:val="en-US"/>
        </w:rPr>
        <w:tab/>
      </w:r>
      <w:r w:rsidRPr="00D6256A">
        <w:rPr>
          <w:rFonts w:eastAsia="Arial" w:cs="Arial"/>
          <w:lang w:val="en-US"/>
        </w:rPr>
        <w:t>meeting requirements for reporting to the Registrar and public reporting in accordance with this rule;</w:t>
      </w:r>
    </w:p>
    <w:p w:rsidR="00D6256A" w:rsidRPr="00D6256A" w:rsidRDefault="00D6256A" w:rsidP="00D6256A">
      <w:pPr>
        <w:ind w:left="1418" w:hanging="567"/>
        <w:rPr>
          <w:rFonts w:eastAsia="Arial" w:cs="Arial"/>
          <w:lang w:val="en-US"/>
        </w:rPr>
      </w:pPr>
    </w:p>
    <w:p w:rsidR="00D6256A" w:rsidRPr="00D6256A" w:rsidRDefault="00D6256A" w:rsidP="00D6256A">
      <w:pPr>
        <w:ind w:left="1418" w:hanging="567"/>
        <w:rPr>
          <w:rFonts w:eastAsia="Arial" w:cs="Arial"/>
          <w:lang w:val="en-US"/>
        </w:rPr>
      </w:pPr>
      <w:r w:rsidRPr="00D6256A">
        <w:rPr>
          <w:rFonts w:eastAsia="Arial" w:cs="Arial"/>
          <w:lang w:val="en-US"/>
        </w:rPr>
        <w:lastRenderedPageBreak/>
        <w:t>(i)</w:t>
      </w:r>
      <w:r w:rsidRPr="00D6256A">
        <w:rPr>
          <w:rFonts w:eastAsia="Arial" w:cs="Arial"/>
          <w:lang w:val="en-US"/>
        </w:rPr>
        <w:tab/>
        <w:t xml:space="preserve">a process for managing complaints relating to the insurer’s service providers, which process must provide for - </w:t>
      </w:r>
    </w:p>
    <w:p w:rsidR="00D6256A" w:rsidRPr="00D6256A" w:rsidRDefault="00D6256A" w:rsidP="00D6256A">
      <w:pPr>
        <w:ind w:left="1418" w:hanging="567"/>
        <w:rPr>
          <w:rFonts w:eastAsia="Arial" w:cs="Arial"/>
          <w:lang w:val="en-US"/>
        </w:rPr>
      </w:pPr>
    </w:p>
    <w:p w:rsidR="00D6256A" w:rsidRPr="00D6256A" w:rsidRDefault="00D6256A" w:rsidP="00D6256A">
      <w:pPr>
        <w:ind w:left="1985" w:hanging="567"/>
        <w:rPr>
          <w:rFonts w:eastAsia="Arial" w:cs="Arial"/>
          <w:lang w:val="en-US"/>
        </w:rPr>
      </w:pPr>
      <w:r w:rsidRPr="00D6256A">
        <w:rPr>
          <w:rFonts w:eastAsia="Arial" w:cs="Arial"/>
          <w:lang w:val="en-US"/>
        </w:rPr>
        <w:t>(i)</w:t>
      </w:r>
      <w:r w:rsidRPr="00D6256A">
        <w:rPr>
          <w:rFonts w:eastAsia="Arial" w:cs="Arial"/>
          <w:lang w:val="en-US"/>
        </w:rPr>
        <w:tab/>
        <w:t>effective oversight by the insurer that the service provider has adequate complaints management processes in place to ensure fair treatment of complainants;</w:t>
      </w:r>
    </w:p>
    <w:p w:rsidR="00D6256A" w:rsidRPr="00D6256A" w:rsidRDefault="00D6256A" w:rsidP="00D6256A">
      <w:pPr>
        <w:ind w:left="1985" w:hanging="567"/>
        <w:rPr>
          <w:rFonts w:eastAsia="Arial" w:cs="Arial"/>
          <w:lang w:val="en-US"/>
        </w:rPr>
      </w:pPr>
    </w:p>
    <w:p w:rsidR="00D6256A" w:rsidRPr="00D6256A" w:rsidRDefault="00D6256A" w:rsidP="00D6256A">
      <w:pPr>
        <w:ind w:left="1985" w:hanging="567"/>
        <w:rPr>
          <w:rFonts w:eastAsia="Arial" w:cs="Arial"/>
          <w:lang w:val="en-US"/>
        </w:rPr>
      </w:pPr>
      <w:r w:rsidRPr="00D6256A">
        <w:rPr>
          <w:rFonts w:eastAsia="Arial" w:cs="Arial"/>
          <w:lang w:val="en-US"/>
        </w:rPr>
        <w:t>(ii)</w:t>
      </w:r>
      <w:r w:rsidRPr="00D6256A">
        <w:rPr>
          <w:rFonts w:eastAsia="Arial" w:cs="Arial"/>
          <w:lang w:val="en-US"/>
        </w:rPr>
        <w:tab/>
        <w:t>monitoring and analysis by the insurer of aggregated complaints data in relation to complaints received by the service provider and their outcomes;</w:t>
      </w:r>
    </w:p>
    <w:p w:rsidR="00D6256A" w:rsidRPr="00D6256A" w:rsidRDefault="00D6256A" w:rsidP="00D6256A">
      <w:pPr>
        <w:ind w:left="1985" w:hanging="567"/>
        <w:rPr>
          <w:rFonts w:eastAsia="Arial" w:cs="Arial"/>
          <w:lang w:val="en-US"/>
        </w:rPr>
      </w:pPr>
    </w:p>
    <w:p w:rsidR="00D6256A" w:rsidRPr="00D6256A" w:rsidRDefault="00D6256A" w:rsidP="00D6256A">
      <w:pPr>
        <w:ind w:left="1985" w:hanging="567"/>
        <w:rPr>
          <w:rFonts w:eastAsia="Arial" w:cs="Arial"/>
          <w:lang w:val="en-US"/>
        </w:rPr>
      </w:pPr>
      <w:r w:rsidRPr="00D6256A">
        <w:rPr>
          <w:rFonts w:eastAsia="Arial" w:cs="Arial"/>
          <w:lang w:val="en-US"/>
        </w:rPr>
        <w:t>(iii)</w:t>
      </w:r>
      <w:r w:rsidRPr="00D6256A">
        <w:rPr>
          <w:rFonts w:eastAsia="Arial" w:cs="Arial"/>
          <w:lang w:val="en-US"/>
        </w:rPr>
        <w:tab/>
        <w:t>effective referral processes between the insurer and the service provider for handling and monitoring complaints that are submitted directly to either of them and require referral to the other for resolution; and</w:t>
      </w:r>
    </w:p>
    <w:p w:rsidR="00D6256A" w:rsidRPr="00D6256A" w:rsidRDefault="00D6256A" w:rsidP="00D6256A">
      <w:pPr>
        <w:ind w:left="1985" w:hanging="567"/>
        <w:rPr>
          <w:rFonts w:eastAsia="Arial" w:cs="Arial"/>
          <w:lang w:val="en-US"/>
        </w:rPr>
      </w:pPr>
    </w:p>
    <w:p w:rsidR="00D6256A" w:rsidRPr="00D6256A" w:rsidRDefault="00D6256A" w:rsidP="00D6256A">
      <w:pPr>
        <w:ind w:left="1985" w:hanging="567"/>
        <w:rPr>
          <w:rFonts w:eastAsia="Arial" w:cs="Arial"/>
          <w:lang w:val="en-US"/>
        </w:rPr>
      </w:pPr>
      <w:r w:rsidRPr="00D6256A">
        <w:rPr>
          <w:rFonts w:eastAsia="Arial" w:cs="Arial"/>
          <w:lang w:val="en-US"/>
        </w:rPr>
        <w:t>(iv)</w:t>
      </w:r>
      <w:r w:rsidRPr="00D6256A">
        <w:rPr>
          <w:rFonts w:eastAsia="Arial" w:cs="Arial"/>
          <w:lang w:val="en-US"/>
        </w:rPr>
        <w:tab/>
        <w:t>processes to ensure that complainants are appropriately informed of the process being followed and the outcome of the complaint; and</w:t>
      </w:r>
    </w:p>
    <w:p w:rsidR="00D6256A" w:rsidRPr="00D6256A" w:rsidRDefault="00D6256A" w:rsidP="00D6256A">
      <w:pPr>
        <w:ind w:left="1418" w:hanging="567"/>
        <w:rPr>
          <w:rFonts w:eastAsia="Arial" w:cs="Arial"/>
          <w:lang w:val="en-US"/>
        </w:rPr>
      </w:pPr>
    </w:p>
    <w:p w:rsidR="00D6256A" w:rsidRPr="00D6256A" w:rsidRDefault="00D6256A" w:rsidP="00D6256A">
      <w:pPr>
        <w:ind w:left="1418" w:hanging="567"/>
        <w:rPr>
          <w:rFonts w:eastAsia="Arial" w:cs="Arial"/>
          <w:lang w:val="en-US" w:eastAsia="en-ZA"/>
        </w:rPr>
      </w:pPr>
      <w:r w:rsidRPr="00D6256A">
        <w:rPr>
          <w:rFonts w:eastAsia="Arial" w:cs="Arial"/>
          <w:lang w:val="en-US"/>
        </w:rPr>
        <w:t>(j)</w:t>
      </w:r>
      <w:r w:rsidRPr="00D6256A">
        <w:rPr>
          <w:rFonts w:eastAsia="Arial" w:cs="Arial"/>
          <w:lang w:val="en-US" w:eastAsia="en-ZA"/>
        </w:rPr>
        <w:tab/>
        <w:t>regular monitoring of the complaints management framework generally</w:t>
      </w:r>
      <w:r w:rsidRPr="00D6256A">
        <w:rPr>
          <w:rFonts w:eastAsia="Arial" w:cs="Arial"/>
          <w:lang w:val="en-US"/>
        </w:rPr>
        <w:t>.</w:t>
      </w:r>
    </w:p>
    <w:p w:rsidR="00D6256A" w:rsidRPr="00D6256A" w:rsidRDefault="00D6256A" w:rsidP="00D6256A">
      <w:pPr>
        <w:widowControl w:val="0"/>
        <w:ind w:left="851" w:hanging="851"/>
        <w:rPr>
          <w:rFonts w:eastAsia="Arial" w:cs="Arial"/>
          <w:b/>
          <w:lang w:val="en-US"/>
        </w:rPr>
      </w:pPr>
    </w:p>
    <w:p w:rsidR="00D6256A" w:rsidRPr="00D6256A" w:rsidRDefault="00D6256A" w:rsidP="00D6256A">
      <w:pPr>
        <w:widowControl w:val="0"/>
        <w:ind w:left="851" w:hanging="851"/>
        <w:rPr>
          <w:rFonts w:eastAsia="Arial" w:cs="Arial"/>
          <w:b/>
          <w:lang w:val="en-US"/>
        </w:rPr>
      </w:pPr>
      <w:r w:rsidRPr="00D6256A">
        <w:rPr>
          <w:rFonts w:eastAsia="Arial" w:cs="Arial"/>
          <w:b/>
          <w:lang w:val="en-US"/>
        </w:rPr>
        <w:t>18.4</w:t>
      </w:r>
      <w:r w:rsidRPr="00D6256A">
        <w:rPr>
          <w:rFonts w:eastAsia="Arial" w:cs="Arial"/>
          <w:b/>
          <w:lang w:val="en-US"/>
        </w:rPr>
        <w:tab/>
        <w:t>Allocation of responsibilities</w:t>
      </w:r>
    </w:p>
    <w:p w:rsidR="00D6256A" w:rsidRPr="00D6256A" w:rsidRDefault="00D6256A" w:rsidP="00D6256A">
      <w:pPr>
        <w:widowControl w:val="0"/>
        <w:ind w:left="851" w:hanging="851"/>
        <w:rPr>
          <w:rFonts w:eastAsia="Arial" w:cs="Arial"/>
          <w:lang w:val="en-US"/>
        </w:rPr>
      </w:pPr>
    </w:p>
    <w:p w:rsidR="00D6256A" w:rsidRPr="00D6256A" w:rsidRDefault="00D6256A" w:rsidP="00D6256A">
      <w:pPr>
        <w:widowControl w:val="0"/>
        <w:ind w:left="851" w:hanging="851"/>
        <w:rPr>
          <w:rFonts w:eastAsia="Arial" w:cs="Arial"/>
          <w:lang w:val="en-US"/>
        </w:rPr>
      </w:pPr>
      <w:r w:rsidRPr="00D6256A">
        <w:rPr>
          <w:rFonts w:eastAsia="Arial" w:cs="Arial"/>
          <w:lang w:val="en-US"/>
        </w:rPr>
        <w:t>18.4.1</w:t>
      </w:r>
      <w:r w:rsidRPr="00D6256A">
        <w:rPr>
          <w:rFonts w:eastAsia="Arial" w:cs="Arial"/>
          <w:lang w:val="en-US"/>
        </w:rPr>
        <w:tab/>
        <w:t>The board of directors of an insurer is responsible for effective complaints management and must approve and oversee the implementation of the insurer's complaints management framework.</w:t>
      </w:r>
    </w:p>
    <w:p w:rsidR="00D6256A" w:rsidRPr="00D6256A" w:rsidRDefault="00D6256A" w:rsidP="00D6256A">
      <w:pPr>
        <w:widowControl w:val="0"/>
        <w:ind w:left="851" w:hanging="851"/>
        <w:rPr>
          <w:rFonts w:eastAsia="Arial" w:cs="Arial"/>
          <w:lang w:val="en-US"/>
        </w:rPr>
      </w:pPr>
    </w:p>
    <w:p w:rsidR="00D6256A" w:rsidRPr="00D6256A" w:rsidRDefault="00D6256A" w:rsidP="00D6256A">
      <w:pPr>
        <w:widowControl w:val="0"/>
        <w:ind w:left="851" w:hanging="851"/>
        <w:rPr>
          <w:rFonts w:eastAsia="Arial" w:cs="Arial"/>
          <w:lang w:val="en-US"/>
        </w:rPr>
      </w:pPr>
      <w:r w:rsidRPr="00D6256A">
        <w:rPr>
          <w:rFonts w:eastAsia="Arial" w:cs="Arial"/>
          <w:lang w:val="en-US"/>
        </w:rPr>
        <w:t>18.4.2</w:t>
      </w:r>
      <w:r w:rsidRPr="00D6256A">
        <w:rPr>
          <w:rFonts w:eastAsia="Arial" w:cs="Arial"/>
          <w:lang w:val="en-US"/>
        </w:rPr>
        <w:tab/>
        <w:t>Any person that is responsible for making decisions or recommendations in respect of complaints generally or a specific complaint must –</w:t>
      </w:r>
    </w:p>
    <w:p w:rsidR="00D6256A" w:rsidRPr="00D6256A" w:rsidRDefault="00D6256A" w:rsidP="00D6256A">
      <w:pPr>
        <w:widowControl w:val="0"/>
        <w:ind w:left="1276" w:hanging="425"/>
        <w:rPr>
          <w:rFonts w:eastAsia="Arial" w:cs="Arial"/>
          <w:lang w:val="en-US"/>
        </w:rPr>
      </w:pPr>
    </w:p>
    <w:p w:rsidR="00D6256A" w:rsidRPr="00D6256A" w:rsidRDefault="00D6256A" w:rsidP="00D6256A">
      <w:pPr>
        <w:widowControl w:val="0"/>
        <w:ind w:left="1418" w:hanging="567"/>
        <w:rPr>
          <w:rFonts w:eastAsia="Arial" w:cs="Arial"/>
          <w:lang w:val="en-US"/>
        </w:rPr>
      </w:pPr>
      <w:r w:rsidRPr="00D6256A">
        <w:rPr>
          <w:rFonts w:eastAsia="Arial" w:cs="Arial"/>
          <w:lang w:val="en-US"/>
        </w:rPr>
        <w:t>(a)</w:t>
      </w:r>
      <w:r w:rsidRPr="00D6256A">
        <w:rPr>
          <w:rFonts w:eastAsia="Arial" w:cs="Arial"/>
          <w:lang w:val="en-US"/>
        </w:rPr>
        <w:tab/>
        <w:t xml:space="preserve">be adequately trained; </w:t>
      </w:r>
    </w:p>
    <w:p w:rsidR="00D6256A" w:rsidRPr="00D6256A" w:rsidRDefault="00D6256A" w:rsidP="00D6256A">
      <w:pPr>
        <w:widowControl w:val="0"/>
        <w:ind w:left="1418" w:hanging="567"/>
        <w:rPr>
          <w:rFonts w:eastAsia="Arial" w:cs="Arial"/>
          <w:lang w:val="en-US"/>
        </w:rPr>
      </w:pPr>
    </w:p>
    <w:p w:rsidR="00D6256A" w:rsidRPr="00D6256A" w:rsidRDefault="00D6256A" w:rsidP="00D6256A">
      <w:pPr>
        <w:widowControl w:val="0"/>
        <w:ind w:left="1418" w:hanging="567"/>
        <w:rPr>
          <w:rFonts w:eastAsia="Arial" w:cs="Arial"/>
          <w:lang w:val="en-US"/>
        </w:rPr>
      </w:pPr>
      <w:r w:rsidRPr="00D6256A">
        <w:rPr>
          <w:rFonts w:eastAsia="Arial" w:cs="Arial"/>
          <w:lang w:val="en-US"/>
        </w:rPr>
        <w:t>(b)</w:t>
      </w:r>
      <w:r w:rsidRPr="00D6256A">
        <w:rPr>
          <w:rFonts w:eastAsia="Arial" w:cs="Arial"/>
          <w:lang w:val="en-US"/>
        </w:rPr>
        <w:tab/>
        <w:t>have an appropriate mix of experience, knowledge and skills in complaints handling, fair treatment of customers, the subject matter of the complaints concerned and relevant legal and regulatory matters;</w:t>
      </w:r>
    </w:p>
    <w:p w:rsidR="00D6256A" w:rsidRPr="00D6256A" w:rsidRDefault="00D6256A" w:rsidP="00D6256A">
      <w:pPr>
        <w:widowControl w:val="0"/>
        <w:ind w:left="1418" w:hanging="567"/>
        <w:rPr>
          <w:rFonts w:eastAsia="Arial" w:cs="Arial"/>
          <w:lang w:val="en-US"/>
        </w:rPr>
      </w:pPr>
    </w:p>
    <w:p w:rsidR="00D6256A" w:rsidRPr="00D6256A" w:rsidRDefault="00D6256A" w:rsidP="00D6256A">
      <w:pPr>
        <w:widowControl w:val="0"/>
        <w:ind w:left="1418" w:hanging="567"/>
        <w:rPr>
          <w:rFonts w:eastAsia="Arial" w:cs="Arial"/>
          <w:lang w:val="en-US"/>
        </w:rPr>
      </w:pPr>
      <w:r w:rsidRPr="00D6256A">
        <w:rPr>
          <w:rFonts w:eastAsia="Arial" w:cs="Arial"/>
          <w:lang w:val="en-US"/>
        </w:rPr>
        <w:t>(c)</w:t>
      </w:r>
      <w:r w:rsidRPr="00D6256A">
        <w:rPr>
          <w:rFonts w:eastAsia="Arial" w:cs="Arial"/>
          <w:lang w:val="en-US"/>
        </w:rPr>
        <w:tab/>
        <w:t>not be subject to a conflict of interest; and</w:t>
      </w:r>
    </w:p>
    <w:p w:rsidR="00D6256A" w:rsidRPr="00D6256A" w:rsidRDefault="00D6256A" w:rsidP="00D6256A">
      <w:pPr>
        <w:widowControl w:val="0"/>
        <w:ind w:left="1418" w:hanging="567"/>
        <w:rPr>
          <w:rFonts w:eastAsia="Arial" w:cs="Arial"/>
          <w:lang w:val="en-US"/>
        </w:rPr>
      </w:pPr>
    </w:p>
    <w:p w:rsidR="00D6256A" w:rsidRPr="00D6256A" w:rsidRDefault="00D6256A" w:rsidP="00D6256A">
      <w:pPr>
        <w:widowControl w:val="0"/>
        <w:ind w:left="1418" w:hanging="567"/>
        <w:rPr>
          <w:rFonts w:eastAsia="Arial" w:cs="Arial"/>
          <w:lang w:val="en-US"/>
        </w:rPr>
      </w:pPr>
      <w:r w:rsidRPr="00D6256A">
        <w:rPr>
          <w:rFonts w:eastAsia="Arial" w:cs="Arial"/>
          <w:lang w:val="en-US"/>
        </w:rPr>
        <w:t>(d)</w:t>
      </w:r>
      <w:r w:rsidRPr="00D6256A">
        <w:rPr>
          <w:rFonts w:eastAsia="Arial" w:cs="Arial"/>
          <w:lang w:val="en-US"/>
        </w:rPr>
        <w:tab/>
        <w:t>be adequately empowered to make impartial decisions or recommendations.</w:t>
      </w:r>
    </w:p>
    <w:p w:rsidR="00D6256A" w:rsidRPr="00D6256A" w:rsidRDefault="00D6256A" w:rsidP="00D6256A">
      <w:pPr>
        <w:widowControl w:val="0"/>
        <w:rPr>
          <w:rFonts w:eastAsia="Arial" w:cs="Arial"/>
          <w:lang w:val="en-US"/>
        </w:rPr>
      </w:pPr>
    </w:p>
    <w:p w:rsidR="00D6256A" w:rsidRPr="00D6256A" w:rsidRDefault="00D6256A" w:rsidP="00D6256A">
      <w:pPr>
        <w:widowControl w:val="0"/>
        <w:ind w:left="851" w:right="154" w:hanging="851"/>
        <w:rPr>
          <w:rFonts w:eastAsia="Arial" w:cs="Arial"/>
          <w:b/>
          <w:spacing w:val="-1"/>
          <w:lang w:val="en-US"/>
        </w:rPr>
      </w:pPr>
      <w:r w:rsidRPr="00D6256A">
        <w:rPr>
          <w:rFonts w:eastAsia="Arial" w:cs="Arial"/>
          <w:b/>
          <w:spacing w:val="-1"/>
          <w:lang w:val="en-US"/>
        </w:rPr>
        <w:t>18.5</w:t>
      </w:r>
      <w:r w:rsidRPr="00D6256A">
        <w:rPr>
          <w:rFonts w:eastAsia="Arial" w:cs="Arial"/>
          <w:b/>
          <w:spacing w:val="-1"/>
          <w:lang w:val="en-US"/>
        </w:rPr>
        <w:tab/>
        <w:t>Categorisation of complaints</w:t>
      </w:r>
    </w:p>
    <w:p w:rsidR="00D6256A" w:rsidRPr="00D6256A" w:rsidRDefault="00D6256A" w:rsidP="00D6256A">
      <w:pPr>
        <w:widowControl w:val="0"/>
        <w:ind w:left="851" w:right="154" w:hanging="851"/>
        <w:rPr>
          <w:rFonts w:eastAsia="Arial" w:cs="Arial"/>
          <w:lang w:val="en-US"/>
        </w:rPr>
      </w:pPr>
    </w:p>
    <w:p w:rsidR="00D6256A" w:rsidRPr="00D6256A" w:rsidRDefault="00D6256A" w:rsidP="00D6256A">
      <w:pPr>
        <w:widowControl w:val="0"/>
        <w:ind w:left="851" w:right="154" w:hanging="851"/>
        <w:rPr>
          <w:rFonts w:eastAsia="Arial" w:cs="Arial"/>
          <w:lang w:val="en-US"/>
        </w:rPr>
      </w:pPr>
      <w:r w:rsidRPr="00D6256A">
        <w:rPr>
          <w:rFonts w:eastAsia="Arial" w:cs="Arial"/>
          <w:lang w:val="en-US"/>
        </w:rPr>
        <w:t>18</w:t>
      </w:r>
      <w:r w:rsidRPr="00D6256A">
        <w:rPr>
          <w:rFonts w:eastAsia="Arial" w:cs="Arial"/>
          <w:spacing w:val="-1"/>
          <w:lang w:val="en-US"/>
        </w:rPr>
        <w:t>.5.1</w:t>
      </w:r>
      <w:r w:rsidRPr="00D6256A">
        <w:rPr>
          <w:rFonts w:eastAsia="Arial" w:cs="Arial"/>
          <w:spacing w:val="-1"/>
          <w:lang w:val="en-US"/>
        </w:rPr>
        <w:tab/>
        <w:t xml:space="preserve">An insurer </w:t>
      </w:r>
      <w:r w:rsidRPr="00D6256A">
        <w:rPr>
          <w:rFonts w:eastAsia="Arial" w:cs="Arial"/>
          <w:lang w:val="en-US"/>
        </w:rPr>
        <w:t>must categorise reportable complaints in accordance with the following minimum categories:</w:t>
      </w:r>
    </w:p>
    <w:p w:rsidR="00D6256A" w:rsidRPr="00D6256A" w:rsidRDefault="00D6256A" w:rsidP="00D6256A">
      <w:pPr>
        <w:widowControl w:val="0"/>
        <w:ind w:left="1276" w:right="154" w:hanging="425"/>
        <w:rPr>
          <w:rFonts w:eastAsia="Arial" w:cs="Arial"/>
          <w:spacing w:val="-2"/>
          <w:lang w:val="en-US"/>
        </w:rPr>
      </w:pPr>
    </w:p>
    <w:p w:rsidR="00D6256A" w:rsidRPr="00D6256A" w:rsidRDefault="00D6256A" w:rsidP="00D6256A">
      <w:pPr>
        <w:widowControl w:val="0"/>
        <w:ind w:left="1418" w:right="154" w:hanging="567"/>
        <w:rPr>
          <w:rFonts w:eastAsia="Arial" w:cs="Arial"/>
          <w:lang w:val="en-US"/>
        </w:rPr>
      </w:pPr>
      <w:r w:rsidRPr="00D6256A">
        <w:rPr>
          <w:rFonts w:eastAsia="Arial" w:cs="Arial"/>
          <w:spacing w:val="-2"/>
          <w:lang w:val="en-US"/>
        </w:rPr>
        <w:t>(a)</w:t>
      </w:r>
      <w:r w:rsidRPr="00D6256A">
        <w:rPr>
          <w:rFonts w:eastAsia="Arial" w:cs="Arial"/>
          <w:spacing w:val="-2"/>
          <w:lang w:val="en-US"/>
        </w:rPr>
        <w:tab/>
        <w:t>c</w:t>
      </w:r>
      <w:r w:rsidRPr="00D6256A">
        <w:rPr>
          <w:rFonts w:eastAsia="Arial" w:cs="Arial"/>
          <w:lang w:val="en-US"/>
        </w:rPr>
        <w:t>ompl</w:t>
      </w:r>
      <w:r w:rsidRPr="00D6256A">
        <w:rPr>
          <w:rFonts w:eastAsia="Arial" w:cs="Arial"/>
          <w:spacing w:val="-3"/>
          <w:lang w:val="en-US"/>
        </w:rPr>
        <w:t>a</w:t>
      </w:r>
      <w:r w:rsidRPr="00D6256A">
        <w:rPr>
          <w:rFonts w:eastAsia="Arial" w:cs="Arial"/>
          <w:lang w:val="en-US"/>
        </w:rPr>
        <w:t>ints</w:t>
      </w:r>
      <w:r w:rsidRPr="00D6256A">
        <w:rPr>
          <w:rFonts w:eastAsia="Arial" w:cs="Arial"/>
          <w:spacing w:val="-2"/>
          <w:lang w:val="en-US"/>
        </w:rPr>
        <w:t xml:space="preserve"> </w:t>
      </w:r>
      <w:r w:rsidRPr="00D6256A">
        <w:rPr>
          <w:rFonts w:eastAsia="Arial" w:cs="Arial"/>
          <w:lang w:val="en-US"/>
        </w:rPr>
        <w:t>rel</w:t>
      </w:r>
      <w:r w:rsidRPr="00D6256A">
        <w:rPr>
          <w:rFonts w:eastAsia="Arial" w:cs="Arial"/>
          <w:spacing w:val="-3"/>
          <w:lang w:val="en-US"/>
        </w:rPr>
        <w:t>a</w:t>
      </w:r>
      <w:r w:rsidRPr="00D6256A">
        <w:rPr>
          <w:rFonts w:eastAsia="Arial" w:cs="Arial"/>
          <w:lang w:val="en-US"/>
        </w:rPr>
        <w:t>ting</w:t>
      </w:r>
      <w:r w:rsidRPr="00D6256A">
        <w:rPr>
          <w:rFonts w:eastAsia="Arial" w:cs="Arial"/>
          <w:spacing w:val="-3"/>
          <w:lang w:val="en-US"/>
        </w:rPr>
        <w:t xml:space="preserve"> </w:t>
      </w:r>
      <w:r w:rsidRPr="00D6256A">
        <w:rPr>
          <w:rFonts w:eastAsia="Arial" w:cs="Arial"/>
          <w:lang w:val="en-US"/>
        </w:rPr>
        <w:t>to the</w:t>
      </w:r>
      <w:r w:rsidRPr="00D6256A">
        <w:rPr>
          <w:rFonts w:eastAsia="Arial" w:cs="Arial"/>
          <w:spacing w:val="-3"/>
          <w:lang w:val="en-US"/>
        </w:rPr>
        <w:t xml:space="preserve"> </w:t>
      </w:r>
      <w:r w:rsidRPr="00D6256A">
        <w:rPr>
          <w:rFonts w:eastAsia="Arial" w:cs="Arial"/>
          <w:lang w:val="en-US"/>
        </w:rPr>
        <w:t>d</w:t>
      </w:r>
      <w:r w:rsidRPr="00D6256A">
        <w:rPr>
          <w:rFonts w:eastAsia="Arial" w:cs="Arial"/>
          <w:spacing w:val="-1"/>
          <w:lang w:val="en-US"/>
        </w:rPr>
        <w:t>e</w:t>
      </w:r>
      <w:r w:rsidRPr="00D6256A">
        <w:rPr>
          <w:rFonts w:eastAsia="Arial" w:cs="Arial"/>
          <w:lang w:val="en-US"/>
        </w:rPr>
        <w:t>sign</w:t>
      </w:r>
      <w:r w:rsidRPr="00D6256A">
        <w:rPr>
          <w:rFonts w:eastAsia="Arial" w:cs="Arial"/>
          <w:spacing w:val="-3"/>
          <w:lang w:val="en-US"/>
        </w:rPr>
        <w:t xml:space="preserve"> </w:t>
      </w:r>
      <w:r w:rsidRPr="00D6256A">
        <w:rPr>
          <w:rFonts w:eastAsia="Arial" w:cs="Arial"/>
          <w:lang w:val="en-US"/>
        </w:rPr>
        <w:t>of</w:t>
      </w:r>
      <w:r w:rsidRPr="00D6256A">
        <w:rPr>
          <w:rFonts w:eastAsia="Arial" w:cs="Arial"/>
          <w:spacing w:val="-1"/>
          <w:lang w:val="en-US"/>
        </w:rPr>
        <w:t xml:space="preserve"> </w:t>
      </w:r>
      <w:r w:rsidRPr="00D6256A">
        <w:rPr>
          <w:rFonts w:eastAsia="Arial" w:cs="Arial"/>
          <w:lang w:val="en-US"/>
        </w:rPr>
        <w:t>a</w:t>
      </w:r>
      <w:r w:rsidRPr="00D6256A">
        <w:rPr>
          <w:rFonts w:eastAsia="Arial" w:cs="Arial"/>
          <w:spacing w:val="2"/>
          <w:lang w:val="en-US"/>
        </w:rPr>
        <w:t xml:space="preserve"> </w:t>
      </w:r>
      <w:r w:rsidRPr="00D6256A">
        <w:rPr>
          <w:rFonts w:eastAsia="Arial" w:cs="Arial"/>
          <w:spacing w:val="-3"/>
          <w:lang w:val="en-US"/>
        </w:rPr>
        <w:t xml:space="preserve">policy </w:t>
      </w:r>
      <w:r w:rsidRPr="00D6256A">
        <w:rPr>
          <w:rFonts w:eastAsia="Arial" w:cs="Arial"/>
          <w:lang w:val="en-US"/>
        </w:rPr>
        <w:t>or</w:t>
      </w:r>
      <w:r w:rsidRPr="00D6256A">
        <w:rPr>
          <w:rFonts w:eastAsia="Arial" w:cs="Arial"/>
          <w:spacing w:val="-2"/>
          <w:lang w:val="en-US"/>
        </w:rPr>
        <w:t xml:space="preserve"> </w:t>
      </w:r>
      <w:r w:rsidRPr="00D6256A">
        <w:rPr>
          <w:rFonts w:eastAsia="Arial" w:cs="Arial"/>
          <w:lang w:val="en-US"/>
        </w:rPr>
        <w:t>s</w:t>
      </w:r>
      <w:r w:rsidRPr="00D6256A">
        <w:rPr>
          <w:rFonts w:eastAsia="Arial" w:cs="Arial"/>
          <w:spacing w:val="-1"/>
          <w:lang w:val="en-US"/>
        </w:rPr>
        <w:t>e</w:t>
      </w:r>
      <w:r w:rsidRPr="00D6256A">
        <w:rPr>
          <w:rFonts w:eastAsia="Arial" w:cs="Arial"/>
          <w:lang w:val="en-US"/>
        </w:rPr>
        <w:t>rvice;</w:t>
      </w:r>
    </w:p>
    <w:p w:rsidR="00D6256A" w:rsidRPr="00D6256A" w:rsidRDefault="00D6256A" w:rsidP="00D6256A">
      <w:pPr>
        <w:widowControl w:val="0"/>
        <w:ind w:left="1418" w:right="154" w:hanging="567"/>
        <w:rPr>
          <w:rFonts w:eastAsia="Arial" w:cs="Arial"/>
          <w:spacing w:val="-2"/>
          <w:lang w:val="en-US"/>
        </w:rPr>
      </w:pPr>
    </w:p>
    <w:p w:rsidR="00D6256A" w:rsidRPr="00D6256A" w:rsidRDefault="00D6256A" w:rsidP="00D6256A">
      <w:pPr>
        <w:widowControl w:val="0"/>
        <w:ind w:left="1418" w:right="154" w:hanging="567"/>
        <w:rPr>
          <w:rFonts w:eastAsia="Arial" w:cs="Arial"/>
          <w:lang w:val="en-US"/>
        </w:rPr>
      </w:pPr>
      <w:r w:rsidRPr="00D6256A">
        <w:rPr>
          <w:rFonts w:eastAsia="Arial" w:cs="Arial"/>
          <w:spacing w:val="-2"/>
          <w:lang w:val="en-US"/>
        </w:rPr>
        <w:t>(b)</w:t>
      </w:r>
      <w:r w:rsidRPr="00D6256A">
        <w:rPr>
          <w:rFonts w:eastAsia="Arial" w:cs="Arial"/>
          <w:spacing w:val="-2"/>
          <w:lang w:val="en-US"/>
        </w:rPr>
        <w:tab/>
        <w:t>c</w:t>
      </w:r>
      <w:r w:rsidRPr="00D6256A">
        <w:rPr>
          <w:rFonts w:eastAsia="Arial" w:cs="Arial"/>
          <w:spacing w:val="-3"/>
          <w:lang w:val="en-US"/>
        </w:rPr>
        <w:t>o</w:t>
      </w:r>
      <w:r w:rsidRPr="00D6256A">
        <w:rPr>
          <w:rFonts w:eastAsia="Arial" w:cs="Arial"/>
          <w:spacing w:val="-2"/>
          <w:lang w:val="en-US"/>
        </w:rPr>
        <w:t>m</w:t>
      </w:r>
      <w:r w:rsidRPr="00D6256A">
        <w:rPr>
          <w:rFonts w:eastAsia="Arial" w:cs="Arial"/>
          <w:lang w:val="en-US"/>
        </w:rPr>
        <w:t>plai</w:t>
      </w:r>
      <w:r w:rsidRPr="00D6256A">
        <w:rPr>
          <w:rFonts w:eastAsia="Arial" w:cs="Arial"/>
          <w:spacing w:val="-3"/>
          <w:lang w:val="en-US"/>
        </w:rPr>
        <w:t>n</w:t>
      </w:r>
      <w:r w:rsidRPr="00D6256A">
        <w:rPr>
          <w:rFonts w:eastAsia="Arial" w:cs="Arial"/>
          <w:lang w:val="en-US"/>
        </w:rPr>
        <w:t>ts r</w:t>
      </w:r>
      <w:r w:rsidRPr="00D6256A">
        <w:rPr>
          <w:rFonts w:eastAsia="Arial" w:cs="Arial"/>
          <w:spacing w:val="-3"/>
          <w:lang w:val="en-US"/>
        </w:rPr>
        <w:t>e</w:t>
      </w:r>
      <w:r w:rsidRPr="00D6256A">
        <w:rPr>
          <w:rFonts w:eastAsia="Arial" w:cs="Arial"/>
          <w:lang w:val="en-US"/>
        </w:rPr>
        <w:t>la</w:t>
      </w:r>
      <w:r w:rsidRPr="00D6256A">
        <w:rPr>
          <w:rFonts w:eastAsia="Arial" w:cs="Arial"/>
          <w:spacing w:val="-2"/>
          <w:lang w:val="en-US"/>
        </w:rPr>
        <w:t>t</w:t>
      </w:r>
      <w:r w:rsidRPr="00D6256A">
        <w:rPr>
          <w:rFonts w:eastAsia="Arial" w:cs="Arial"/>
          <w:lang w:val="en-US"/>
        </w:rPr>
        <w:t>ing</w:t>
      </w:r>
      <w:r w:rsidRPr="00D6256A">
        <w:rPr>
          <w:rFonts w:eastAsia="Arial" w:cs="Arial"/>
          <w:spacing w:val="-3"/>
          <w:lang w:val="en-US"/>
        </w:rPr>
        <w:t xml:space="preserve"> </w:t>
      </w:r>
      <w:r w:rsidRPr="00D6256A">
        <w:rPr>
          <w:rFonts w:eastAsia="Arial" w:cs="Arial"/>
          <w:lang w:val="en-US"/>
        </w:rPr>
        <w:t>to</w:t>
      </w:r>
      <w:r w:rsidRPr="00D6256A">
        <w:rPr>
          <w:rFonts w:eastAsia="Arial" w:cs="Arial"/>
          <w:spacing w:val="-2"/>
          <w:lang w:val="en-US"/>
        </w:rPr>
        <w:t xml:space="preserve"> </w:t>
      </w:r>
      <w:r w:rsidRPr="00D6256A">
        <w:rPr>
          <w:rFonts w:eastAsia="Arial" w:cs="Arial"/>
          <w:lang w:val="en-US"/>
        </w:rPr>
        <w:t>i</w:t>
      </w:r>
      <w:r w:rsidRPr="00D6256A">
        <w:rPr>
          <w:rFonts w:eastAsia="Arial" w:cs="Arial"/>
          <w:spacing w:val="-3"/>
          <w:lang w:val="en-US"/>
        </w:rPr>
        <w:t>n</w:t>
      </w:r>
      <w:r w:rsidRPr="00D6256A">
        <w:rPr>
          <w:rFonts w:eastAsia="Arial" w:cs="Arial"/>
          <w:lang w:val="en-US"/>
        </w:rPr>
        <w:t>fo</w:t>
      </w:r>
      <w:r w:rsidRPr="00D6256A">
        <w:rPr>
          <w:rFonts w:eastAsia="Arial" w:cs="Arial"/>
          <w:spacing w:val="-3"/>
          <w:lang w:val="en-US"/>
        </w:rPr>
        <w:t>r</w:t>
      </w:r>
      <w:r w:rsidRPr="00D6256A">
        <w:rPr>
          <w:rFonts w:eastAsia="Arial" w:cs="Arial"/>
          <w:lang w:val="en-US"/>
        </w:rPr>
        <w:t>ma</w:t>
      </w:r>
      <w:r w:rsidRPr="00D6256A">
        <w:rPr>
          <w:rFonts w:eastAsia="Arial" w:cs="Arial"/>
          <w:spacing w:val="-2"/>
          <w:lang w:val="en-US"/>
        </w:rPr>
        <w:t>t</w:t>
      </w:r>
      <w:r w:rsidRPr="00D6256A">
        <w:rPr>
          <w:rFonts w:eastAsia="Arial" w:cs="Arial"/>
          <w:lang w:val="en-US"/>
        </w:rPr>
        <w:t>ion pro</w:t>
      </w:r>
      <w:r w:rsidRPr="00D6256A">
        <w:rPr>
          <w:rFonts w:eastAsia="Arial" w:cs="Arial"/>
          <w:spacing w:val="-4"/>
          <w:lang w:val="en-US"/>
        </w:rPr>
        <w:t>v</w:t>
      </w:r>
      <w:r w:rsidRPr="00D6256A">
        <w:rPr>
          <w:rFonts w:eastAsia="Arial" w:cs="Arial"/>
          <w:lang w:val="en-US"/>
        </w:rPr>
        <w:t>id</w:t>
      </w:r>
      <w:r w:rsidRPr="00D6256A">
        <w:rPr>
          <w:rFonts w:eastAsia="Arial" w:cs="Arial"/>
          <w:spacing w:val="-1"/>
          <w:lang w:val="en-US"/>
        </w:rPr>
        <w:t>e</w:t>
      </w:r>
      <w:r w:rsidRPr="00D6256A">
        <w:rPr>
          <w:rFonts w:eastAsia="Arial" w:cs="Arial"/>
          <w:lang w:val="en-US"/>
        </w:rPr>
        <w:t>d to policyholders;</w:t>
      </w:r>
    </w:p>
    <w:p w:rsidR="00D6256A" w:rsidRPr="00D6256A" w:rsidRDefault="00D6256A" w:rsidP="00D6256A">
      <w:pPr>
        <w:widowControl w:val="0"/>
        <w:ind w:left="1418" w:right="154" w:hanging="567"/>
        <w:rPr>
          <w:rFonts w:eastAsia="Arial" w:cs="Arial"/>
          <w:spacing w:val="-2"/>
          <w:lang w:val="en-US"/>
        </w:rPr>
      </w:pPr>
    </w:p>
    <w:p w:rsidR="00D6256A" w:rsidRPr="00D6256A" w:rsidRDefault="00D6256A" w:rsidP="00D6256A">
      <w:pPr>
        <w:widowControl w:val="0"/>
        <w:ind w:left="1418" w:right="154" w:hanging="567"/>
        <w:rPr>
          <w:rFonts w:eastAsia="Arial" w:cs="Arial"/>
          <w:lang w:val="en-US"/>
        </w:rPr>
      </w:pPr>
      <w:r w:rsidRPr="00D6256A">
        <w:rPr>
          <w:rFonts w:eastAsia="Arial" w:cs="Arial"/>
          <w:spacing w:val="-2"/>
          <w:lang w:val="en-US"/>
        </w:rPr>
        <w:t>(c)</w:t>
      </w:r>
      <w:r w:rsidRPr="00D6256A">
        <w:rPr>
          <w:rFonts w:eastAsia="Arial" w:cs="Arial"/>
          <w:spacing w:val="-2"/>
          <w:lang w:val="en-US"/>
        </w:rPr>
        <w:tab/>
        <w:t>c</w:t>
      </w:r>
      <w:r w:rsidRPr="00D6256A">
        <w:rPr>
          <w:rFonts w:eastAsia="Arial" w:cs="Arial"/>
          <w:spacing w:val="-3"/>
          <w:lang w:val="en-US"/>
        </w:rPr>
        <w:t>o</w:t>
      </w:r>
      <w:r w:rsidRPr="00D6256A">
        <w:rPr>
          <w:rFonts w:eastAsia="Arial" w:cs="Arial"/>
          <w:spacing w:val="-2"/>
          <w:lang w:val="en-US"/>
        </w:rPr>
        <w:t>m</w:t>
      </w:r>
      <w:r w:rsidRPr="00D6256A">
        <w:rPr>
          <w:rFonts w:eastAsia="Arial" w:cs="Arial"/>
          <w:lang w:val="en-US"/>
        </w:rPr>
        <w:t>plai</w:t>
      </w:r>
      <w:r w:rsidRPr="00D6256A">
        <w:rPr>
          <w:rFonts w:eastAsia="Arial" w:cs="Arial"/>
          <w:spacing w:val="-3"/>
          <w:lang w:val="en-US"/>
        </w:rPr>
        <w:t>n</w:t>
      </w:r>
      <w:r w:rsidRPr="00D6256A">
        <w:rPr>
          <w:rFonts w:eastAsia="Arial" w:cs="Arial"/>
          <w:lang w:val="en-US"/>
        </w:rPr>
        <w:t>ts r</w:t>
      </w:r>
      <w:r w:rsidRPr="00D6256A">
        <w:rPr>
          <w:rFonts w:eastAsia="Arial" w:cs="Arial"/>
          <w:spacing w:val="-3"/>
          <w:lang w:val="en-US"/>
        </w:rPr>
        <w:t>e</w:t>
      </w:r>
      <w:r w:rsidRPr="00D6256A">
        <w:rPr>
          <w:rFonts w:eastAsia="Arial" w:cs="Arial"/>
          <w:lang w:val="en-US"/>
        </w:rPr>
        <w:t>la</w:t>
      </w:r>
      <w:r w:rsidRPr="00D6256A">
        <w:rPr>
          <w:rFonts w:eastAsia="Arial" w:cs="Arial"/>
          <w:spacing w:val="-2"/>
          <w:lang w:val="en-US"/>
        </w:rPr>
        <w:t>t</w:t>
      </w:r>
      <w:r w:rsidRPr="00D6256A">
        <w:rPr>
          <w:rFonts w:eastAsia="Arial" w:cs="Arial"/>
          <w:lang w:val="en-US"/>
        </w:rPr>
        <w:t>ing</w:t>
      </w:r>
      <w:r w:rsidRPr="00D6256A">
        <w:rPr>
          <w:rFonts w:eastAsia="Arial" w:cs="Arial"/>
          <w:spacing w:val="-3"/>
          <w:lang w:val="en-US"/>
        </w:rPr>
        <w:t xml:space="preserve"> </w:t>
      </w:r>
      <w:r w:rsidRPr="00D6256A">
        <w:rPr>
          <w:rFonts w:eastAsia="Arial" w:cs="Arial"/>
          <w:lang w:val="en-US"/>
        </w:rPr>
        <w:t>to</w:t>
      </w:r>
      <w:r w:rsidRPr="00D6256A">
        <w:rPr>
          <w:rFonts w:eastAsia="Arial" w:cs="Arial"/>
          <w:spacing w:val="-2"/>
          <w:lang w:val="en-US"/>
        </w:rPr>
        <w:t xml:space="preserve"> </w:t>
      </w:r>
      <w:r w:rsidRPr="00D6256A">
        <w:rPr>
          <w:rFonts w:eastAsia="Arial" w:cs="Arial"/>
          <w:lang w:val="en-US"/>
        </w:rPr>
        <w:t>a</w:t>
      </w:r>
      <w:r w:rsidRPr="00D6256A">
        <w:rPr>
          <w:rFonts w:eastAsia="Arial" w:cs="Arial"/>
          <w:spacing w:val="-1"/>
          <w:lang w:val="en-US"/>
        </w:rPr>
        <w:t>d</w:t>
      </w:r>
      <w:r w:rsidRPr="00D6256A">
        <w:rPr>
          <w:rFonts w:eastAsia="Arial" w:cs="Arial"/>
          <w:lang w:val="en-US"/>
        </w:rPr>
        <w:t>v</w:t>
      </w:r>
      <w:r w:rsidRPr="00D6256A">
        <w:rPr>
          <w:rFonts w:eastAsia="Arial" w:cs="Arial"/>
          <w:spacing w:val="-2"/>
          <w:lang w:val="en-US"/>
        </w:rPr>
        <w:t>i</w:t>
      </w:r>
      <w:r w:rsidRPr="00D6256A">
        <w:rPr>
          <w:rFonts w:eastAsia="Arial" w:cs="Arial"/>
          <w:lang w:val="en-US"/>
        </w:rPr>
        <w:t>ce;</w:t>
      </w:r>
    </w:p>
    <w:p w:rsidR="00D6256A" w:rsidRPr="00D6256A" w:rsidRDefault="00D6256A" w:rsidP="00D6256A">
      <w:pPr>
        <w:widowControl w:val="0"/>
        <w:ind w:left="1418" w:right="154" w:hanging="567"/>
        <w:rPr>
          <w:rFonts w:eastAsia="Arial" w:cs="Arial"/>
          <w:spacing w:val="-2"/>
          <w:lang w:val="en-US"/>
        </w:rPr>
      </w:pPr>
    </w:p>
    <w:p w:rsidR="00D6256A" w:rsidRPr="00D6256A" w:rsidRDefault="00D6256A" w:rsidP="00D6256A">
      <w:pPr>
        <w:widowControl w:val="0"/>
        <w:ind w:left="1418" w:right="154" w:hanging="567"/>
        <w:rPr>
          <w:rFonts w:eastAsia="Arial" w:cs="Arial"/>
          <w:lang w:val="en-US"/>
        </w:rPr>
      </w:pPr>
      <w:r w:rsidRPr="00D6256A">
        <w:rPr>
          <w:rFonts w:eastAsia="Arial" w:cs="Arial"/>
          <w:spacing w:val="-2"/>
          <w:lang w:val="en-US"/>
        </w:rPr>
        <w:t>(d)</w:t>
      </w:r>
      <w:r w:rsidRPr="00D6256A">
        <w:rPr>
          <w:rFonts w:eastAsia="Arial" w:cs="Arial"/>
          <w:spacing w:val="-2"/>
          <w:lang w:val="en-US"/>
        </w:rPr>
        <w:tab/>
        <w:t>c</w:t>
      </w:r>
      <w:r w:rsidRPr="00D6256A">
        <w:rPr>
          <w:rFonts w:eastAsia="Arial" w:cs="Arial"/>
          <w:spacing w:val="-3"/>
          <w:lang w:val="en-US"/>
        </w:rPr>
        <w:t>o</w:t>
      </w:r>
      <w:r w:rsidRPr="00D6256A">
        <w:rPr>
          <w:rFonts w:eastAsia="Arial" w:cs="Arial"/>
          <w:lang w:val="en-US"/>
        </w:rPr>
        <w:t>mpl</w:t>
      </w:r>
      <w:r w:rsidRPr="00D6256A">
        <w:rPr>
          <w:rFonts w:eastAsia="Arial" w:cs="Arial"/>
          <w:spacing w:val="-3"/>
          <w:lang w:val="en-US"/>
        </w:rPr>
        <w:t>a</w:t>
      </w:r>
      <w:r w:rsidRPr="00D6256A">
        <w:rPr>
          <w:rFonts w:eastAsia="Arial" w:cs="Arial"/>
          <w:lang w:val="en-US"/>
        </w:rPr>
        <w:t>ints</w:t>
      </w:r>
      <w:r w:rsidRPr="00D6256A">
        <w:rPr>
          <w:rFonts w:eastAsia="Arial" w:cs="Arial"/>
          <w:spacing w:val="-2"/>
          <w:lang w:val="en-US"/>
        </w:rPr>
        <w:t xml:space="preserve"> </w:t>
      </w:r>
      <w:r w:rsidRPr="00D6256A">
        <w:rPr>
          <w:rFonts w:eastAsia="Arial" w:cs="Arial"/>
          <w:lang w:val="en-US"/>
        </w:rPr>
        <w:t>rel</w:t>
      </w:r>
      <w:r w:rsidRPr="00D6256A">
        <w:rPr>
          <w:rFonts w:eastAsia="Arial" w:cs="Arial"/>
          <w:spacing w:val="-3"/>
          <w:lang w:val="en-US"/>
        </w:rPr>
        <w:t>a</w:t>
      </w:r>
      <w:r w:rsidRPr="00D6256A">
        <w:rPr>
          <w:rFonts w:eastAsia="Arial" w:cs="Arial"/>
          <w:lang w:val="en-US"/>
        </w:rPr>
        <w:t>ting</w:t>
      </w:r>
      <w:r w:rsidRPr="00D6256A">
        <w:rPr>
          <w:rFonts w:eastAsia="Arial" w:cs="Arial"/>
          <w:spacing w:val="-3"/>
          <w:lang w:val="en-US"/>
        </w:rPr>
        <w:t xml:space="preserve"> </w:t>
      </w:r>
      <w:r w:rsidRPr="00D6256A">
        <w:rPr>
          <w:rFonts w:eastAsia="Arial" w:cs="Arial"/>
          <w:lang w:val="en-US"/>
        </w:rPr>
        <w:t>to</w:t>
      </w:r>
      <w:r w:rsidRPr="00D6256A">
        <w:rPr>
          <w:rFonts w:eastAsia="Arial" w:cs="Arial"/>
          <w:spacing w:val="-2"/>
          <w:lang w:val="en-US"/>
        </w:rPr>
        <w:t xml:space="preserve"> </w:t>
      </w:r>
      <w:r w:rsidRPr="00D6256A">
        <w:rPr>
          <w:rFonts w:eastAsia="Arial" w:cs="Arial"/>
          <w:lang w:val="en-US"/>
        </w:rPr>
        <w:t>policy</w:t>
      </w:r>
      <w:r w:rsidRPr="00D6256A">
        <w:rPr>
          <w:rFonts w:eastAsia="Arial" w:cs="Arial"/>
          <w:spacing w:val="1"/>
          <w:lang w:val="en-US"/>
        </w:rPr>
        <w:t xml:space="preserve"> </w:t>
      </w:r>
      <w:r w:rsidRPr="00D6256A">
        <w:rPr>
          <w:rFonts w:eastAsia="Arial" w:cs="Arial"/>
          <w:lang w:val="en-US"/>
        </w:rPr>
        <w:t>p</w:t>
      </w:r>
      <w:r w:rsidRPr="00D6256A">
        <w:rPr>
          <w:rFonts w:eastAsia="Arial" w:cs="Arial"/>
          <w:spacing w:val="-1"/>
          <w:lang w:val="en-US"/>
        </w:rPr>
        <w:t>e</w:t>
      </w:r>
      <w:r w:rsidRPr="00D6256A">
        <w:rPr>
          <w:rFonts w:eastAsia="Arial" w:cs="Arial"/>
          <w:spacing w:val="-2"/>
          <w:lang w:val="en-US"/>
        </w:rPr>
        <w:t>r</w:t>
      </w:r>
      <w:r w:rsidRPr="00D6256A">
        <w:rPr>
          <w:rFonts w:eastAsia="Arial" w:cs="Arial"/>
          <w:lang w:val="en-US"/>
        </w:rPr>
        <w:t>fo</w:t>
      </w:r>
      <w:r w:rsidRPr="00D6256A">
        <w:rPr>
          <w:rFonts w:eastAsia="Arial" w:cs="Arial"/>
          <w:spacing w:val="-3"/>
          <w:lang w:val="en-US"/>
        </w:rPr>
        <w:t>r</w:t>
      </w:r>
      <w:r w:rsidRPr="00D6256A">
        <w:rPr>
          <w:rFonts w:eastAsia="Arial" w:cs="Arial"/>
          <w:lang w:val="en-US"/>
        </w:rPr>
        <w:t>man</w:t>
      </w:r>
      <w:r w:rsidRPr="00D6256A">
        <w:rPr>
          <w:rFonts w:eastAsia="Arial" w:cs="Arial"/>
          <w:spacing w:val="-1"/>
          <w:lang w:val="en-US"/>
        </w:rPr>
        <w:t>c</w:t>
      </w:r>
      <w:r w:rsidRPr="00D6256A">
        <w:rPr>
          <w:rFonts w:eastAsia="Arial" w:cs="Arial"/>
          <w:lang w:val="en-US"/>
        </w:rPr>
        <w:t>e;</w:t>
      </w:r>
    </w:p>
    <w:p w:rsidR="00D6256A" w:rsidRPr="00D6256A" w:rsidRDefault="00D6256A" w:rsidP="00D6256A">
      <w:pPr>
        <w:widowControl w:val="0"/>
        <w:ind w:left="1418" w:right="154" w:hanging="567"/>
        <w:rPr>
          <w:rFonts w:eastAsia="Arial" w:cs="Arial"/>
          <w:spacing w:val="-4"/>
          <w:lang w:val="en-US"/>
        </w:rPr>
      </w:pPr>
    </w:p>
    <w:p w:rsidR="00D6256A" w:rsidRPr="00D6256A" w:rsidRDefault="00D6256A" w:rsidP="00D6256A">
      <w:pPr>
        <w:widowControl w:val="0"/>
        <w:ind w:left="1418" w:right="154" w:hanging="567"/>
        <w:rPr>
          <w:rFonts w:eastAsia="Arial" w:cs="Arial"/>
          <w:lang w:val="en-US"/>
        </w:rPr>
      </w:pPr>
      <w:r w:rsidRPr="00D6256A">
        <w:rPr>
          <w:rFonts w:eastAsia="Arial" w:cs="Arial"/>
          <w:spacing w:val="-4"/>
          <w:lang w:val="en-US"/>
        </w:rPr>
        <w:t>(e)</w:t>
      </w:r>
      <w:r w:rsidRPr="00D6256A">
        <w:rPr>
          <w:rFonts w:eastAsia="Arial" w:cs="Arial"/>
          <w:spacing w:val="-4"/>
          <w:lang w:val="en-US"/>
        </w:rPr>
        <w:tab/>
      </w:r>
      <w:r w:rsidRPr="00D6256A">
        <w:rPr>
          <w:rFonts w:eastAsia="Arial" w:cs="Arial"/>
          <w:spacing w:val="-2"/>
          <w:lang w:val="en-US"/>
        </w:rPr>
        <w:t>c</w:t>
      </w:r>
      <w:r w:rsidRPr="00D6256A">
        <w:rPr>
          <w:rFonts w:eastAsia="Arial" w:cs="Arial"/>
          <w:lang w:val="en-US"/>
        </w:rPr>
        <w:t>ompl</w:t>
      </w:r>
      <w:r w:rsidRPr="00D6256A">
        <w:rPr>
          <w:rFonts w:eastAsia="Arial" w:cs="Arial"/>
          <w:spacing w:val="-3"/>
          <w:lang w:val="en-US"/>
        </w:rPr>
        <w:t>a</w:t>
      </w:r>
      <w:r w:rsidRPr="00D6256A">
        <w:rPr>
          <w:rFonts w:eastAsia="Arial" w:cs="Arial"/>
          <w:lang w:val="en-US"/>
        </w:rPr>
        <w:t>ints</w:t>
      </w:r>
      <w:r w:rsidRPr="00D6256A">
        <w:rPr>
          <w:rFonts w:eastAsia="Arial" w:cs="Arial"/>
          <w:spacing w:val="-2"/>
          <w:lang w:val="en-US"/>
        </w:rPr>
        <w:t xml:space="preserve"> </w:t>
      </w:r>
      <w:r w:rsidRPr="00D6256A">
        <w:rPr>
          <w:rFonts w:eastAsia="Arial" w:cs="Arial"/>
          <w:lang w:val="en-US"/>
        </w:rPr>
        <w:t>rel</w:t>
      </w:r>
      <w:r w:rsidRPr="00D6256A">
        <w:rPr>
          <w:rFonts w:eastAsia="Arial" w:cs="Arial"/>
          <w:spacing w:val="-3"/>
          <w:lang w:val="en-US"/>
        </w:rPr>
        <w:t>a</w:t>
      </w:r>
      <w:r w:rsidRPr="00D6256A">
        <w:rPr>
          <w:rFonts w:eastAsia="Arial" w:cs="Arial"/>
          <w:lang w:val="en-US"/>
        </w:rPr>
        <w:t>ting</w:t>
      </w:r>
      <w:r w:rsidRPr="00D6256A">
        <w:rPr>
          <w:rFonts w:eastAsia="Arial" w:cs="Arial"/>
          <w:spacing w:val="-3"/>
          <w:lang w:val="en-US"/>
        </w:rPr>
        <w:t xml:space="preserve"> </w:t>
      </w:r>
      <w:r w:rsidRPr="00D6256A">
        <w:rPr>
          <w:rFonts w:eastAsia="Arial" w:cs="Arial"/>
          <w:lang w:val="en-US"/>
        </w:rPr>
        <w:t>to</w:t>
      </w:r>
      <w:r w:rsidRPr="00D6256A">
        <w:rPr>
          <w:rFonts w:eastAsia="Arial" w:cs="Arial"/>
          <w:spacing w:val="-1"/>
          <w:lang w:val="en-US"/>
        </w:rPr>
        <w:t xml:space="preserve"> </w:t>
      </w:r>
      <w:r w:rsidRPr="00D6256A">
        <w:rPr>
          <w:rFonts w:eastAsia="Arial" w:cs="Arial"/>
          <w:lang w:val="en-US"/>
        </w:rPr>
        <w:t>s</w:t>
      </w:r>
      <w:r w:rsidRPr="00D6256A">
        <w:rPr>
          <w:rFonts w:eastAsia="Arial" w:cs="Arial"/>
          <w:spacing w:val="-1"/>
          <w:lang w:val="en-US"/>
        </w:rPr>
        <w:t>e</w:t>
      </w:r>
      <w:r w:rsidRPr="00D6256A">
        <w:rPr>
          <w:rFonts w:eastAsia="Arial" w:cs="Arial"/>
          <w:lang w:val="en-US"/>
        </w:rPr>
        <w:t>r</w:t>
      </w:r>
      <w:r w:rsidRPr="00D6256A">
        <w:rPr>
          <w:rFonts w:eastAsia="Arial" w:cs="Arial"/>
          <w:spacing w:val="-3"/>
          <w:lang w:val="en-US"/>
        </w:rPr>
        <w:t>v</w:t>
      </w:r>
      <w:r w:rsidRPr="00D6256A">
        <w:rPr>
          <w:rFonts w:eastAsia="Arial" w:cs="Arial"/>
          <w:lang w:val="en-US"/>
        </w:rPr>
        <w:t>ice to policyholders;</w:t>
      </w:r>
    </w:p>
    <w:p w:rsidR="00D6256A" w:rsidRPr="00D6256A" w:rsidRDefault="00D6256A" w:rsidP="00D6256A">
      <w:pPr>
        <w:widowControl w:val="0"/>
        <w:ind w:left="1418" w:right="154" w:hanging="567"/>
        <w:rPr>
          <w:rFonts w:eastAsia="Arial" w:cs="Arial"/>
          <w:lang w:val="en-US"/>
        </w:rPr>
      </w:pPr>
    </w:p>
    <w:p w:rsidR="00D6256A" w:rsidRPr="00D6256A" w:rsidRDefault="00D6256A" w:rsidP="00D6256A">
      <w:pPr>
        <w:widowControl w:val="0"/>
        <w:ind w:left="1418" w:right="154" w:hanging="567"/>
        <w:rPr>
          <w:rFonts w:eastAsia="Arial" w:cs="Arial"/>
          <w:lang w:val="en-US"/>
        </w:rPr>
      </w:pPr>
      <w:r w:rsidRPr="00D6256A">
        <w:rPr>
          <w:rFonts w:eastAsia="Arial" w:cs="Arial"/>
          <w:lang w:val="en-US"/>
        </w:rPr>
        <w:lastRenderedPageBreak/>
        <w:t>(f)</w:t>
      </w:r>
      <w:r w:rsidRPr="00D6256A">
        <w:rPr>
          <w:rFonts w:eastAsia="Arial" w:cs="Arial"/>
          <w:lang w:val="en-US"/>
        </w:rPr>
        <w:tab/>
      </w:r>
      <w:r w:rsidRPr="00D6256A">
        <w:rPr>
          <w:rFonts w:eastAsia="Arial" w:cs="Arial"/>
          <w:spacing w:val="-2"/>
          <w:lang w:val="en-US"/>
        </w:rPr>
        <w:t>c</w:t>
      </w:r>
      <w:r w:rsidRPr="00D6256A">
        <w:rPr>
          <w:rFonts w:eastAsia="Arial" w:cs="Arial"/>
          <w:lang w:val="en-US"/>
        </w:rPr>
        <w:t>omplaints relating to policy accessibility, changes or switches;</w:t>
      </w:r>
    </w:p>
    <w:p w:rsidR="00D6256A" w:rsidRPr="00D6256A" w:rsidRDefault="00D6256A" w:rsidP="00D6256A">
      <w:pPr>
        <w:widowControl w:val="0"/>
        <w:ind w:left="1418" w:right="154" w:hanging="567"/>
        <w:rPr>
          <w:rFonts w:eastAsia="Arial" w:cs="Arial"/>
          <w:spacing w:val="-4"/>
          <w:lang w:val="en-US"/>
        </w:rPr>
      </w:pPr>
    </w:p>
    <w:p w:rsidR="00D6256A" w:rsidRPr="00D6256A" w:rsidRDefault="00D6256A" w:rsidP="00D6256A">
      <w:pPr>
        <w:widowControl w:val="0"/>
        <w:ind w:left="1418" w:right="154" w:hanging="567"/>
        <w:rPr>
          <w:rFonts w:eastAsia="Arial" w:cs="Arial"/>
          <w:lang w:val="en-US"/>
        </w:rPr>
      </w:pPr>
      <w:r w:rsidRPr="00D6256A">
        <w:rPr>
          <w:rFonts w:eastAsia="Arial" w:cs="Arial"/>
          <w:spacing w:val="-4"/>
          <w:lang w:val="en-US"/>
        </w:rPr>
        <w:t>(g)</w:t>
      </w:r>
      <w:r w:rsidRPr="00D6256A">
        <w:rPr>
          <w:rFonts w:eastAsia="Arial" w:cs="Arial"/>
          <w:spacing w:val="-4"/>
          <w:lang w:val="en-US"/>
        </w:rPr>
        <w:tab/>
      </w:r>
      <w:r w:rsidRPr="00D6256A">
        <w:rPr>
          <w:rFonts w:eastAsia="Arial" w:cs="Arial"/>
          <w:spacing w:val="-2"/>
          <w:lang w:val="en-US"/>
        </w:rPr>
        <w:t>c</w:t>
      </w:r>
      <w:r w:rsidRPr="00D6256A">
        <w:rPr>
          <w:rFonts w:eastAsia="Arial" w:cs="Arial"/>
          <w:lang w:val="en-US"/>
        </w:rPr>
        <w:t>ompl</w:t>
      </w:r>
      <w:r w:rsidRPr="00D6256A">
        <w:rPr>
          <w:rFonts w:eastAsia="Arial" w:cs="Arial"/>
          <w:spacing w:val="-3"/>
          <w:lang w:val="en-US"/>
        </w:rPr>
        <w:t>a</w:t>
      </w:r>
      <w:r w:rsidRPr="00D6256A">
        <w:rPr>
          <w:rFonts w:eastAsia="Arial" w:cs="Arial"/>
          <w:lang w:val="en-US"/>
        </w:rPr>
        <w:t>ints</w:t>
      </w:r>
      <w:r w:rsidRPr="00D6256A">
        <w:rPr>
          <w:rFonts w:eastAsia="Arial" w:cs="Arial"/>
          <w:spacing w:val="-2"/>
          <w:lang w:val="en-US"/>
        </w:rPr>
        <w:t xml:space="preserve"> </w:t>
      </w:r>
      <w:r w:rsidRPr="00D6256A">
        <w:rPr>
          <w:rFonts w:eastAsia="Arial" w:cs="Arial"/>
          <w:lang w:val="en-US"/>
        </w:rPr>
        <w:t>rel</w:t>
      </w:r>
      <w:r w:rsidRPr="00D6256A">
        <w:rPr>
          <w:rFonts w:eastAsia="Arial" w:cs="Arial"/>
          <w:spacing w:val="-3"/>
          <w:lang w:val="en-US"/>
        </w:rPr>
        <w:t>a</w:t>
      </w:r>
      <w:r w:rsidRPr="00D6256A">
        <w:rPr>
          <w:rFonts w:eastAsia="Arial" w:cs="Arial"/>
          <w:lang w:val="en-US"/>
        </w:rPr>
        <w:t>ting</w:t>
      </w:r>
      <w:r w:rsidRPr="00D6256A">
        <w:rPr>
          <w:rFonts w:eastAsia="Arial" w:cs="Arial"/>
          <w:spacing w:val="-3"/>
          <w:lang w:val="en-US"/>
        </w:rPr>
        <w:t xml:space="preserve"> </w:t>
      </w:r>
      <w:r w:rsidRPr="00D6256A">
        <w:rPr>
          <w:rFonts w:eastAsia="Arial" w:cs="Arial"/>
          <w:lang w:val="en-US"/>
        </w:rPr>
        <w:t>to</w:t>
      </w:r>
      <w:r w:rsidRPr="00D6256A">
        <w:rPr>
          <w:rFonts w:eastAsia="Arial" w:cs="Arial"/>
          <w:spacing w:val="-2"/>
          <w:lang w:val="en-US"/>
        </w:rPr>
        <w:t xml:space="preserve"> </w:t>
      </w:r>
      <w:r w:rsidRPr="00D6256A">
        <w:rPr>
          <w:rFonts w:eastAsia="Arial" w:cs="Arial"/>
          <w:spacing w:val="-3"/>
          <w:lang w:val="en-US"/>
        </w:rPr>
        <w:t>c</w:t>
      </w:r>
      <w:r w:rsidRPr="00D6256A">
        <w:rPr>
          <w:rFonts w:eastAsia="Arial" w:cs="Arial"/>
          <w:lang w:val="en-US"/>
        </w:rPr>
        <w:t>ompl</w:t>
      </w:r>
      <w:r w:rsidRPr="00D6256A">
        <w:rPr>
          <w:rFonts w:eastAsia="Arial" w:cs="Arial"/>
          <w:spacing w:val="-3"/>
          <w:lang w:val="en-US"/>
        </w:rPr>
        <w:t>a</w:t>
      </w:r>
      <w:r w:rsidRPr="00D6256A">
        <w:rPr>
          <w:rFonts w:eastAsia="Arial" w:cs="Arial"/>
          <w:lang w:val="en-US"/>
        </w:rPr>
        <w:t>ints</w:t>
      </w:r>
      <w:r w:rsidRPr="00D6256A">
        <w:rPr>
          <w:rFonts w:eastAsia="Arial" w:cs="Arial"/>
          <w:spacing w:val="-2"/>
          <w:lang w:val="en-US"/>
        </w:rPr>
        <w:t xml:space="preserve"> </w:t>
      </w:r>
      <w:r w:rsidRPr="00D6256A">
        <w:rPr>
          <w:rFonts w:eastAsia="Arial" w:cs="Arial"/>
          <w:lang w:val="en-US"/>
        </w:rPr>
        <w:t>h</w:t>
      </w:r>
      <w:r w:rsidRPr="00D6256A">
        <w:rPr>
          <w:rFonts w:eastAsia="Arial" w:cs="Arial"/>
          <w:spacing w:val="-1"/>
          <w:lang w:val="en-US"/>
        </w:rPr>
        <w:t>a</w:t>
      </w:r>
      <w:r w:rsidRPr="00D6256A">
        <w:rPr>
          <w:rFonts w:eastAsia="Arial" w:cs="Arial"/>
          <w:lang w:val="en-US"/>
        </w:rPr>
        <w:t>n</w:t>
      </w:r>
      <w:r w:rsidRPr="00D6256A">
        <w:rPr>
          <w:rFonts w:eastAsia="Arial" w:cs="Arial"/>
          <w:spacing w:val="-2"/>
          <w:lang w:val="en-US"/>
        </w:rPr>
        <w:t>dl</w:t>
      </w:r>
      <w:r w:rsidRPr="00D6256A">
        <w:rPr>
          <w:rFonts w:eastAsia="Arial" w:cs="Arial"/>
          <w:lang w:val="en-US"/>
        </w:rPr>
        <w:t>ing;</w:t>
      </w:r>
    </w:p>
    <w:p w:rsidR="00D6256A" w:rsidRPr="00D6256A" w:rsidRDefault="00D6256A" w:rsidP="00D6256A">
      <w:pPr>
        <w:widowControl w:val="0"/>
        <w:ind w:left="1418" w:right="154" w:hanging="567"/>
        <w:rPr>
          <w:rFonts w:eastAsia="Arial" w:cs="Arial"/>
          <w:spacing w:val="-2"/>
          <w:lang w:val="en-US"/>
        </w:rPr>
      </w:pPr>
    </w:p>
    <w:p w:rsidR="00D6256A" w:rsidRPr="00D6256A" w:rsidRDefault="00D6256A" w:rsidP="00D6256A">
      <w:pPr>
        <w:widowControl w:val="0"/>
        <w:ind w:left="1418" w:right="154" w:hanging="567"/>
        <w:rPr>
          <w:rFonts w:eastAsia="Arial" w:cs="Arial"/>
          <w:spacing w:val="-2"/>
          <w:lang w:val="en-US"/>
        </w:rPr>
      </w:pPr>
      <w:r w:rsidRPr="00D6256A">
        <w:rPr>
          <w:rFonts w:eastAsia="Arial" w:cs="Arial"/>
          <w:spacing w:val="-2"/>
          <w:lang w:val="en-US"/>
        </w:rPr>
        <w:t>(h)</w:t>
      </w:r>
      <w:r w:rsidRPr="00D6256A">
        <w:rPr>
          <w:rFonts w:eastAsia="Arial" w:cs="Arial"/>
          <w:spacing w:val="-2"/>
          <w:lang w:val="en-US"/>
        </w:rPr>
        <w:tab/>
        <w:t>c</w:t>
      </w:r>
      <w:r w:rsidRPr="00D6256A">
        <w:rPr>
          <w:rFonts w:eastAsia="Arial" w:cs="Arial"/>
          <w:spacing w:val="-3"/>
          <w:lang w:val="en-US"/>
        </w:rPr>
        <w:t>o</w:t>
      </w:r>
      <w:r w:rsidRPr="00D6256A">
        <w:rPr>
          <w:rFonts w:eastAsia="Arial" w:cs="Arial"/>
          <w:lang w:val="en-US"/>
        </w:rPr>
        <w:t>mpl</w:t>
      </w:r>
      <w:r w:rsidRPr="00D6256A">
        <w:rPr>
          <w:rFonts w:eastAsia="Arial" w:cs="Arial"/>
          <w:spacing w:val="-3"/>
          <w:lang w:val="en-US"/>
        </w:rPr>
        <w:t>a</w:t>
      </w:r>
      <w:r w:rsidRPr="00D6256A">
        <w:rPr>
          <w:rFonts w:eastAsia="Arial" w:cs="Arial"/>
          <w:lang w:val="en-US"/>
        </w:rPr>
        <w:t>ints</w:t>
      </w:r>
      <w:r w:rsidRPr="00D6256A">
        <w:rPr>
          <w:rFonts w:eastAsia="Arial" w:cs="Arial"/>
          <w:spacing w:val="-2"/>
          <w:lang w:val="en-US"/>
        </w:rPr>
        <w:t xml:space="preserve"> </w:t>
      </w:r>
      <w:r w:rsidRPr="00D6256A">
        <w:rPr>
          <w:rFonts w:eastAsia="Arial" w:cs="Arial"/>
          <w:lang w:val="en-US"/>
        </w:rPr>
        <w:t>rel</w:t>
      </w:r>
      <w:r w:rsidRPr="00D6256A">
        <w:rPr>
          <w:rFonts w:eastAsia="Arial" w:cs="Arial"/>
          <w:spacing w:val="-3"/>
          <w:lang w:val="en-US"/>
        </w:rPr>
        <w:t>a</w:t>
      </w:r>
      <w:r w:rsidRPr="00D6256A">
        <w:rPr>
          <w:rFonts w:eastAsia="Arial" w:cs="Arial"/>
          <w:lang w:val="en-US"/>
        </w:rPr>
        <w:t>ting</w:t>
      </w:r>
      <w:r w:rsidRPr="00D6256A">
        <w:rPr>
          <w:rFonts w:eastAsia="Arial" w:cs="Arial"/>
          <w:spacing w:val="-3"/>
          <w:lang w:val="en-US"/>
        </w:rPr>
        <w:t xml:space="preserve"> </w:t>
      </w:r>
      <w:r w:rsidRPr="00D6256A">
        <w:rPr>
          <w:rFonts w:eastAsia="Arial" w:cs="Arial"/>
          <w:lang w:val="en-US"/>
        </w:rPr>
        <w:t>to</w:t>
      </w:r>
      <w:r w:rsidRPr="00D6256A">
        <w:rPr>
          <w:rFonts w:eastAsia="Arial" w:cs="Arial"/>
          <w:spacing w:val="-3"/>
          <w:lang w:val="en-US"/>
        </w:rPr>
        <w:t xml:space="preserve"> </w:t>
      </w:r>
      <w:r w:rsidRPr="00D6256A">
        <w:rPr>
          <w:rFonts w:eastAsia="Arial" w:cs="Arial"/>
          <w:lang w:val="en-US"/>
        </w:rPr>
        <w:t>in</w:t>
      </w:r>
      <w:r w:rsidRPr="00D6256A">
        <w:rPr>
          <w:rFonts w:eastAsia="Arial" w:cs="Arial"/>
          <w:spacing w:val="-4"/>
          <w:lang w:val="en-US"/>
        </w:rPr>
        <w:t>s</w:t>
      </w:r>
      <w:r w:rsidRPr="00D6256A">
        <w:rPr>
          <w:rFonts w:eastAsia="Arial" w:cs="Arial"/>
          <w:lang w:val="en-US"/>
        </w:rPr>
        <w:t>ura</w:t>
      </w:r>
      <w:r w:rsidRPr="00D6256A">
        <w:rPr>
          <w:rFonts w:eastAsia="Arial" w:cs="Arial"/>
          <w:spacing w:val="-1"/>
          <w:lang w:val="en-US"/>
        </w:rPr>
        <w:t>n</w:t>
      </w:r>
      <w:r w:rsidRPr="00D6256A">
        <w:rPr>
          <w:rFonts w:eastAsia="Arial" w:cs="Arial"/>
          <w:lang w:val="en-US"/>
        </w:rPr>
        <w:t xml:space="preserve">ce </w:t>
      </w:r>
      <w:r w:rsidRPr="00D6256A">
        <w:rPr>
          <w:rFonts w:eastAsia="Arial" w:cs="Arial"/>
          <w:spacing w:val="-2"/>
          <w:lang w:val="en-US"/>
        </w:rPr>
        <w:t>r</w:t>
      </w:r>
      <w:r w:rsidRPr="00D6256A">
        <w:rPr>
          <w:rFonts w:eastAsia="Arial" w:cs="Arial"/>
          <w:lang w:val="en-US"/>
        </w:rPr>
        <w:t>isk</w:t>
      </w:r>
      <w:r w:rsidRPr="00D6256A">
        <w:rPr>
          <w:rFonts w:eastAsia="Arial" w:cs="Arial"/>
          <w:spacing w:val="1"/>
          <w:lang w:val="en-US"/>
        </w:rPr>
        <w:t xml:space="preserve"> </w:t>
      </w:r>
      <w:r w:rsidRPr="00D6256A">
        <w:rPr>
          <w:rFonts w:eastAsia="Arial" w:cs="Arial"/>
          <w:spacing w:val="-3"/>
          <w:lang w:val="en-US"/>
        </w:rPr>
        <w:t>c</w:t>
      </w:r>
      <w:r w:rsidRPr="00D6256A">
        <w:rPr>
          <w:rFonts w:eastAsia="Arial" w:cs="Arial"/>
          <w:lang w:val="en-US"/>
        </w:rPr>
        <w:t>la</w:t>
      </w:r>
      <w:r w:rsidRPr="00D6256A">
        <w:rPr>
          <w:rFonts w:eastAsia="Arial" w:cs="Arial"/>
          <w:spacing w:val="-2"/>
          <w:lang w:val="en-US"/>
        </w:rPr>
        <w:t>i</w:t>
      </w:r>
      <w:r w:rsidRPr="00D6256A">
        <w:rPr>
          <w:rFonts w:eastAsia="Arial" w:cs="Arial"/>
          <w:lang w:val="en-US"/>
        </w:rPr>
        <w:t>m</w:t>
      </w:r>
      <w:r w:rsidRPr="00D6256A">
        <w:rPr>
          <w:rFonts w:eastAsia="Arial" w:cs="Arial"/>
          <w:spacing w:val="-2"/>
          <w:lang w:val="en-US"/>
        </w:rPr>
        <w:t>s, including non-payment of claims;</w:t>
      </w:r>
    </w:p>
    <w:p w:rsidR="00D6256A" w:rsidRPr="00D6256A" w:rsidRDefault="00D6256A" w:rsidP="00D6256A">
      <w:pPr>
        <w:widowControl w:val="0"/>
        <w:ind w:left="1418" w:right="154" w:hanging="567"/>
        <w:rPr>
          <w:rFonts w:eastAsia="Arial" w:cs="Arial"/>
          <w:spacing w:val="-2"/>
          <w:lang w:val="en-US"/>
        </w:rPr>
      </w:pPr>
    </w:p>
    <w:p w:rsidR="00D6256A" w:rsidRPr="00D6256A" w:rsidRDefault="00D6256A" w:rsidP="00D6256A">
      <w:pPr>
        <w:widowControl w:val="0"/>
        <w:ind w:left="1418" w:right="154" w:hanging="567"/>
        <w:rPr>
          <w:rFonts w:cs="Arial"/>
          <w:b/>
          <w:spacing w:val="-1"/>
          <w:lang w:val="en-US"/>
        </w:rPr>
      </w:pPr>
      <w:r w:rsidRPr="00D6256A">
        <w:rPr>
          <w:rFonts w:eastAsia="Arial" w:cs="Arial"/>
          <w:spacing w:val="-2"/>
          <w:lang w:val="en-US"/>
        </w:rPr>
        <w:t>(i)</w:t>
      </w:r>
      <w:r w:rsidRPr="00D6256A">
        <w:rPr>
          <w:rFonts w:eastAsia="Arial" w:cs="Arial"/>
          <w:spacing w:val="-2"/>
          <w:lang w:val="en-US"/>
        </w:rPr>
        <w:tab/>
        <w:t>other complaints.</w:t>
      </w:r>
    </w:p>
    <w:p w:rsidR="00D6256A" w:rsidRPr="00D6256A" w:rsidRDefault="00D6256A" w:rsidP="00D6256A">
      <w:pPr>
        <w:widowControl w:val="0"/>
        <w:ind w:left="851" w:right="154" w:hanging="851"/>
        <w:rPr>
          <w:rFonts w:eastAsia="Arial" w:cs="Arial"/>
          <w:lang w:val="en-US"/>
        </w:rPr>
      </w:pPr>
    </w:p>
    <w:p w:rsidR="00D6256A" w:rsidRPr="00D6256A" w:rsidRDefault="00D6256A" w:rsidP="00D6256A">
      <w:pPr>
        <w:widowControl w:val="0"/>
        <w:ind w:left="851" w:right="154" w:hanging="851"/>
        <w:rPr>
          <w:rFonts w:eastAsia="Arial" w:cs="Arial"/>
          <w:lang w:val="en-US"/>
        </w:rPr>
      </w:pPr>
      <w:r w:rsidRPr="00D6256A">
        <w:rPr>
          <w:rFonts w:eastAsia="Arial" w:cs="Arial"/>
          <w:spacing w:val="-1"/>
          <w:lang w:val="en-US"/>
        </w:rPr>
        <w:t>18.5.2</w:t>
      </w:r>
      <w:r w:rsidRPr="00D6256A">
        <w:rPr>
          <w:rFonts w:eastAsia="Arial" w:cs="Arial"/>
          <w:spacing w:val="-1"/>
          <w:lang w:val="en-US"/>
        </w:rPr>
        <w:tab/>
      </w:r>
      <w:r w:rsidRPr="00D6256A">
        <w:rPr>
          <w:rFonts w:cs="Arial"/>
        </w:rPr>
        <w:t xml:space="preserve">An insurer must, in addition to the categorisation set out in 18.5.1, consider additional categories relevant to its chosen business model, policies, services and policyholder base that will support the effectiveness of its complaint management framework in managing conduct risks and effecting improved outcomes and processes for its policyholders. </w:t>
      </w:r>
    </w:p>
    <w:p w:rsidR="00D6256A" w:rsidRPr="00D6256A" w:rsidRDefault="00D6256A" w:rsidP="00D6256A">
      <w:pPr>
        <w:widowControl w:val="0"/>
        <w:ind w:left="851" w:right="154" w:hanging="851"/>
        <w:rPr>
          <w:rFonts w:eastAsia="Arial" w:cs="Arial"/>
          <w:lang w:val="en-US"/>
        </w:rPr>
      </w:pPr>
    </w:p>
    <w:p w:rsidR="00D6256A" w:rsidRPr="00D6256A" w:rsidRDefault="00D6256A" w:rsidP="00D6256A">
      <w:pPr>
        <w:widowControl w:val="0"/>
        <w:ind w:left="851" w:right="154" w:hanging="851"/>
        <w:rPr>
          <w:rFonts w:eastAsia="Arial" w:cs="Arial"/>
          <w:lang w:val="en-US"/>
        </w:rPr>
      </w:pPr>
      <w:r w:rsidRPr="00D6256A">
        <w:rPr>
          <w:rFonts w:eastAsia="Arial" w:cs="Arial"/>
          <w:lang w:val="en-US"/>
        </w:rPr>
        <w:t>18</w:t>
      </w:r>
      <w:r w:rsidRPr="00D6256A">
        <w:rPr>
          <w:rFonts w:eastAsia="Arial" w:cs="Arial"/>
          <w:spacing w:val="-1"/>
          <w:lang w:val="en-US"/>
        </w:rPr>
        <w:t>.5.3</w:t>
      </w:r>
      <w:r w:rsidRPr="00D6256A">
        <w:rPr>
          <w:rFonts w:eastAsia="Arial" w:cs="Arial"/>
          <w:spacing w:val="-1"/>
          <w:lang w:val="en-US"/>
        </w:rPr>
        <w:tab/>
        <w:t xml:space="preserve">An insurer must </w:t>
      </w:r>
      <w:r w:rsidRPr="00D6256A">
        <w:rPr>
          <w:rFonts w:eastAsia="Arial" w:cs="Arial"/>
          <w:lang w:val="en-US"/>
        </w:rPr>
        <w:t>categoris</w:t>
      </w:r>
      <w:r w:rsidRPr="00D6256A">
        <w:rPr>
          <w:rFonts w:eastAsia="Arial" w:cs="Arial"/>
          <w:spacing w:val="-1"/>
          <w:lang w:val="en-US"/>
        </w:rPr>
        <w:t>e</w:t>
      </w:r>
      <w:r w:rsidRPr="00D6256A">
        <w:rPr>
          <w:rFonts w:eastAsia="Arial" w:cs="Arial"/>
          <w:lang w:val="en-US"/>
        </w:rPr>
        <w:t>,</w:t>
      </w:r>
      <w:r w:rsidRPr="00D6256A">
        <w:rPr>
          <w:rFonts w:eastAsia="Arial" w:cs="Arial"/>
          <w:spacing w:val="39"/>
          <w:lang w:val="en-US"/>
        </w:rPr>
        <w:t xml:space="preserve"> </w:t>
      </w:r>
      <w:r w:rsidRPr="00D6256A">
        <w:rPr>
          <w:rFonts w:eastAsia="Arial" w:cs="Arial"/>
          <w:lang w:val="en-US"/>
        </w:rPr>
        <w:t>rec</w:t>
      </w:r>
      <w:r w:rsidRPr="00D6256A">
        <w:rPr>
          <w:rFonts w:eastAsia="Arial" w:cs="Arial"/>
          <w:spacing w:val="-4"/>
          <w:lang w:val="en-US"/>
        </w:rPr>
        <w:t>o</w:t>
      </w:r>
      <w:r w:rsidRPr="00D6256A">
        <w:rPr>
          <w:rFonts w:eastAsia="Arial" w:cs="Arial"/>
          <w:spacing w:val="-2"/>
          <w:lang w:val="en-US"/>
        </w:rPr>
        <w:t>r</w:t>
      </w:r>
      <w:r w:rsidRPr="00D6256A">
        <w:rPr>
          <w:rFonts w:eastAsia="Arial" w:cs="Arial"/>
          <w:lang w:val="en-US"/>
        </w:rPr>
        <w:t>d</w:t>
      </w:r>
      <w:r w:rsidRPr="00D6256A">
        <w:rPr>
          <w:rFonts w:eastAsia="Arial" w:cs="Arial"/>
          <w:spacing w:val="37"/>
          <w:lang w:val="en-US"/>
        </w:rPr>
        <w:t xml:space="preserve"> </w:t>
      </w:r>
      <w:r w:rsidRPr="00D6256A">
        <w:rPr>
          <w:rFonts w:eastAsia="Arial" w:cs="Arial"/>
          <w:lang w:val="en-US"/>
        </w:rPr>
        <w:t>a</w:t>
      </w:r>
      <w:r w:rsidRPr="00D6256A">
        <w:rPr>
          <w:rFonts w:eastAsia="Arial" w:cs="Arial"/>
          <w:spacing w:val="-1"/>
          <w:lang w:val="en-US"/>
        </w:rPr>
        <w:t>n</w:t>
      </w:r>
      <w:r w:rsidRPr="00D6256A">
        <w:rPr>
          <w:rFonts w:eastAsia="Arial" w:cs="Arial"/>
          <w:lang w:val="en-US"/>
        </w:rPr>
        <w:t>d</w:t>
      </w:r>
      <w:r w:rsidRPr="00D6256A">
        <w:rPr>
          <w:rFonts w:eastAsia="Arial" w:cs="Arial"/>
          <w:spacing w:val="37"/>
          <w:lang w:val="en-US"/>
        </w:rPr>
        <w:t xml:space="preserve"> </w:t>
      </w:r>
      <w:r w:rsidRPr="00D6256A">
        <w:rPr>
          <w:rFonts w:eastAsia="Arial" w:cs="Arial"/>
          <w:lang w:val="en-US"/>
        </w:rPr>
        <w:t>re</w:t>
      </w:r>
      <w:r w:rsidRPr="00D6256A">
        <w:rPr>
          <w:rFonts w:eastAsia="Arial" w:cs="Arial"/>
          <w:spacing w:val="-1"/>
          <w:lang w:val="en-US"/>
        </w:rPr>
        <w:t>p</w:t>
      </w:r>
      <w:r w:rsidRPr="00D6256A">
        <w:rPr>
          <w:rFonts w:eastAsia="Arial" w:cs="Arial"/>
          <w:lang w:val="en-US"/>
        </w:rPr>
        <w:t>ort</w:t>
      </w:r>
      <w:r w:rsidRPr="00D6256A">
        <w:rPr>
          <w:rFonts w:eastAsia="Arial" w:cs="Arial"/>
          <w:spacing w:val="40"/>
          <w:lang w:val="en-US"/>
        </w:rPr>
        <w:t xml:space="preserve"> </w:t>
      </w:r>
      <w:r w:rsidRPr="00D6256A">
        <w:rPr>
          <w:rFonts w:eastAsia="Arial" w:cs="Arial"/>
          <w:lang w:val="en-US"/>
        </w:rPr>
        <w:t>on</w:t>
      </w:r>
      <w:r w:rsidRPr="00D6256A">
        <w:rPr>
          <w:rFonts w:eastAsia="Arial" w:cs="Arial"/>
          <w:spacing w:val="37"/>
          <w:lang w:val="en-US"/>
        </w:rPr>
        <w:t xml:space="preserve"> </w:t>
      </w:r>
      <w:r w:rsidRPr="00D6256A">
        <w:rPr>
          <w:rFonts w:eastAsia="Arial" w:cs="Arial"/>
          <w:lang w:val="en-US"/>
        </w:rPr>
        <w:t>reportable complaints</w:t>
      </w:r>
      <w:r w:rsidRPr="00D6256A">
        <w:rPr>
          <w:rFonts w:eastAsia="Arial" w:cs="Arial"/>
          <w:spacing w:val="41"/>
          <w:lang w:val="en-US"/>
        </w:rPr>
        <w:t xml:space="preserve"> </w:t>
      </w:r>
      <w:r w:rsidRPr="00D6256A">
        <w:rPr>
          <w:rFonts w:eastAsia="Arial" w:cs="Arial"/>
          <w:spacing w:val="1"/>
          <w:lang w:val="en-US"/>
        </w:rPr>
        <w:t>b</w:t>
      </w:r>
      <w:r w:rsidRPr="00D6256A">
        <w:rPr>
          <w:rFonts w:eastAsia="Arial" w:cs="Arial"/>
          <w:lang w:val="en-US"/>
        </w:rPr>
        <w:t xml:space="preserve">y </w:t>
      </w:r>
      <w:r w:rsidRPr="00D6256A">
        <w:rPr>
          <w:rFonts w:eastAsia="Arial" w:cs="Arial"/>
          <w:spacing w:val="-2"/>
          <w:lang w:val="en-US"/>
        </w:rPr>
        <w:t>i</w:t>
      </w:r>
      <w:r w:rsidRPr="00D6256A">
        <w:rPr>
          <w:rFonts w:eastAsia="Arial" w:cs="Arial"/>
          <w:lang w:val="en-US"/>
        </w:rPr>
        <w:t>d</w:t>
      </w:r>
      <w:r w:rsidRPr="00D6256A">
        <w:rPr>
          <w:rFonts w:eastAsia="Arial" w:cs="Arial"/>
          <w:spacing w:val="-1"/>
          <w:lang w:val="en-US"/>
        </w:rPr>
        <w:t>e</w:t>
      </w:r>
      <w:r w:rsidRPr="00D6256A">
        <w:rPr>
          <w:rFonts w:eastAsia="Arial" w:cs="Arial"/>
          <w:lang w:val="en-US"/>
        </w:rPr>
        <w:t>nti</w:t>
      </w:r>
      <w:r w:rsidRPr="00D6256A">
        <w:rPr>
          <w:rFonts w:eastAsia="Arial" w:cs="Arial"/>
          <w:spacing w:val="2"/>
          <w:lang w:val="en-US"/>
        </w:rPr>
        <w:t>f</w:t>
      </w:r>
      <w:r w:rsidRPr="00D6256A">
        <w:rPr>
          <w:rFonts w:eastAsia="Arial" w:cs="Arial"/>
          <w:spacing w:val="-5"/>
          <w:lang w:val="en-US"/>
        </w:rPr>
        <w:t>y</w:t>
      </w:r>
      <w:r w:rsidRPr="00D6256A">
        <w:rPr>
          <w:rFonts w:eastAsia="Arial" w:cs="Arial"/>
          <w:spacing w:val="-2"/>
          <w:lang w:val="en-US"/>
        </w:rPr>
        <w:t>i</w:t>
      </w:r>
      <w:r w:rsidRPr="00D6256A">
        <w:rPr>
          <w:rFonts w:eastAsia="Arial" w:cs="Arial"/>
          <w:lang w:val="en-US"/>
        </w:rPr>
        <w:t>ng</w:t>
      </w:r>
      <w:r w:rsidRPr="00D6256A">
        <w:rPr>
          <w:rFonts w:eastAsia="Arial" w:cs="Arial"/>
          <w:spacing w:val="33"/>
          <w:lang w:val="en-US"/>
        </w:rPr>
        <w:t xml:space="preserve"> </w:t>
      </w:r>
      <w:r w:rsidRPr="00D6256A">
        <w:rPr>
          <w:rFonts w:eastAsia="Arial" w:cs="Arial"/>
          <w:lang w:val="en-US"/>
        </w:rPr>
        <w:t>the</w:t>
      </w:r>
      <w:r w:rsidRPr="00D6256A">
        <w:rPr>
          <w:rFonts w:eastAsia="Arial" w:cs="Arial"/>
          <w:spacing w:val="33"/>
          <w:lang w:val="en-US"/>
        </w:rPr>
        <w:t xml:space="preserve"> </w:t>
      </w:r>
      <w:r w:rsidRPr="00D6256A">
        <w:rPr>
          <w:rFonts w:eastAsia="Arial" w:cs="Arial"/>
          <w:lang w:val="en-US"/>
        </w:rPr>
        <w:t>category contemplated in 18.5.1 and 18.5.2 to</w:t>
      </w:r>
      <w:r w:rsidRPr="00D6256A">
        <w:rPr>
          <w:rFonts w:eastAsia="Arial" w:cs="Arial"/>
          <w:spacing w:val="34"/>
          <w:lang w:val="en-US"/>
        </w:rPr>
        <w:t xml:space="preserve"> </w:t>
      </w:r>
      <w:r w:rsidRPr="00D6256A">
        <w:rPr>
          <w:rFonts w:eastAsia="Arial" w:cs="Arial"/>
          <w:spacing w:val="-4"/>
          <w:lang w:val="en-US"/>
        </w:rPr>
        <w:t>w</w:t>
      </w:r>
      <w:r w:rsidRPr="00D6256A">
        <w:rPr>
          <w:rFonts w:eastAsia="Arial" w:cs="Arial"/>
          <w:lang w:val="en-US"/>
        </w:rPr>
        <w:t>h</w:t>
      </w:r>
      <w:r w:rsidRPr="00D6256A">
        <w:rPr>
          <w:rFonts w:eastAsia="Arial" w:cs="Arial"/>
          <w:spacing w:val="-2"/>
          <w:lang w:val="en-US"/>
        </w:rPr>
        <w:t>i</w:t>
      </w:r>
      <w:r w:rsidRPr="00D6256A">
        <w:rPr>
          <w:rFonts w:eastAsia="Arial" w:cs="Arial"/>
          <w:lang w:val="en-US"/>
        </w:rPr>
        <w:t>ch</w:t>
      </w:r>
      <w:r w:rsidRPr="00D6256A">
        <w:rPr>
          <w:rFonts w:eastAsia="Arial" w:cs="Arial"/>
          <w:spacing w:val="37"/>
          <w:lang w:val="en-US"/>
        </w:rPr>
        <w:t xml:space="preserve"> </w:t>
      </w:r>
      <w:r w:rsidRPr="00D6256A">
        <w:rPr>
          <w:rFonts w:eastAsia="Arial" w:cs="Arial"/>
          <w:lang w:val="en-US"/>
        </w:rPr>
        <w:t>a</w:t>
      </w:r>
      <w:r w:rsidRPr="00D6256A">
        <w:rPr>
          <w:rFonts w:eastAsia="Arial" w:cs="Arial"/>
          <w:spacing w:val="34"/>
          <w:lang w:val="en-US"/>
        </w:rPr>
        <w:t xml:space="preserve"> </w:t>
      </w:r>
      <w:r w:rsidRPr="00D6256A">
        <w:rPr>
          <w:rFonts w:eastAsia="Arial" w:cs="Arial"/>
          <w:lang w:val="en-US"/>
        </w:rPr>
        <w:t>c</w:t>
      </w:r>
      <w:r w:rsidRPr="00D6256A">
        <w:rPr>
          <w:rFonts w:eastAsia="Arial" w:cs="Arial"/>
          <w:spacing w:val="-3"/>
          <w:lang w:val="en-US"/>
        </w:rPr>
        <w:t>o</w:t>
      </w:r>
      <w:r w:rsidRPr="00D6256A">
        <w:rPr>
          <w:rFonts w:eastAsia="Arial" w:cs="Arial"/>
          <w:spacing w:val="3"/>
          <w:lang w:val="en-US"/>
        </w:rPr>
        <w:t>m</w:t>
      </w:r>
      <w:r w:rsidRPr="00D6256A">
        <w:rPr>
          <w:rFonts w:eastAsia="Arial" w:cs="Arial"/>
          <w:lang w:val="en-US"/>
        </w:rPr>
        <w:t>p</w:t>
      </w:r>
      <w:r w:rsidRPr="00D6256A">
        <w:rPr>
          <w:rFonts w:eastAsia="Arial" w:cs="Arial"/>
          <w:spacing w:val="-2"/>
          <w:lang w:val="en-US"/>
        </w:rPr>
        <w:t>l</w:t>
      </w:r>
      <w:r w:rsidRPr="00D6256A">
        <w:rPr>
          <w:rFonts w:eastAsia="Arial" w:cs="Arial"/>
          <w:lang w:val="en-US"/>
        </w:rPr>
        <w:t>a</w:t>
      </w:r>
      <w:r w:rsidRPr="00D6256A">
        <w:rPr>
          <w:rFonts w:eastAsia="Arial" w:cs="Arial"/>
          <w:spacing w:val="-2"/>
          <w:lang w:val="en-US"/>
        </w:rPr>
        <w:t>i</w:t>
      </w:r>
      <w:r w:rsidRPr="00D6256A">
        <w:rPr>
          <w:rFonts w:eastAsia="Arial" w:cs="Arial"/>
          <w:lang w:val="en-US"/>
        </w:rPr>
        <w:t>nt</w:t>
      </w:r>
      <w:r w:rsidRPr="00D6256A">
        <w:rPr>
          <w:rFonts w:eastAsia="Arial" w:cs="Arial"/>
          <w:spacing w:val="30"/>
          <w:lang w:val="en-US"/>
        </w:rPr>
        <w:t xml:space="preserve"> </w:t>
      </w:r>
      <w:r w:rsidRPr="00D6256A">
        <w:rPr>
          <w:rFonts w:eastAsia="Arial" w:cs="Arial"/>
          <w:spacing w:val="3"/>
          <w:lang w:val="en-US"/>
        </w:rPr>
        <w:t>m</w:t>
      </w:r>
      <w:r w:rsidRPr="00D6256A">
        <w:rPr>
          <w:rFonts w:eastAsia="Arial" w:cs="Arial"/>
          <w:lang w:val="en-US"/>
        </w:rPr>
        <w:t>ost</w:t>
      </w:r>
      <w:r w:rsidRPr="00D6256A">
        <w:rPr>
          <w:rFonts w:eastAsia="Arial" w:cs="Arial"/>
          <w:spacing w:val="32"/>
          <w:lang w:val="en-US"/>
        </w:rPr>
        <w:t xml:space="preserve"> </w:t>
      </w:r>
      <w:r w:rsidRPr="00D6256A">
        <w:rPr>
          <w:rFonts w:eastAsia="Arial" w:cs="Arial"/>
          <w:lang w:val="en-US"/>
        </w:rPr>
        <w:t>c</w:t>
      </w:r>
      <w:r w:rsidRPr="00D6256A">
        <w:rPr>
          <w:rFonts w:eastAsia="Arial" w:cs="Arial"/>
          <w:spacing w:val="-2"/>
          <w:lang w:val="en-US"/>
        </w:rPr>
        <w:t>l</w:t>
      </w:r>
      <w:r w:rsidRPr="00D6256A">
        <w:rPr>
          <w:rFonts w:eastAsia="Arial" w:cs="Arial"/>
          <w:lang w:val="en-US"/>
        </w:rPr>
        <w:t>os</w:t>
      </w:r>
      <w:r w:rsidRPr="00D6256A">
        <w:rPr>
          <w:rFonts w:eastAsia="Arial" w:cs="Arial"/>
          <w:spacing w:val="-1"/>
          <w:lang w:val="en-US"/>
        </w:rPr>
        <w:t>e</w:t>
      </w:r>
      <w:r w:rsidRPr="00D6256A">
        <w:rPr>
          <w:rFonts w:eastAsia="Arial" w:cs="Arial"/>
          <w:spacing w:val="1"/>
          <w:lang w:val="en-US"/>
        </w:rPr>
        <w:t>l</w:t>
      </w:r>
      <w:r w:rsidRPr="00D6256A">
        <w:rPr>
          <w:rFonts w:eastAsia="Arial" w:cs="Arial"/>
          <w:lang w:val="en-US"/>
        </w:rPr>
        <w:t>y</w:t>
      </w:r>
      <w:r w:rsidRPr="00D6256A">
        <w:rPr>
          <w:rFonts w:eastAsia="Arial" w:cs="Arial"/>
          <w:spacing w:val="29"/>
          <w:lang w:val="en-US"/>
        </w:rPr>
        <w:t xml:space="preserve"> </w:t>
      </w:r>
      <w:r w:rsidRPr="00D6256A">
        <w:rPr>
          <w:rFonts w:eastAsia="Arial" w:cs="Arial"/>
          <w:lang w:val="en-US"/>
        </w:rPr>
        <w:t>re</w:t>
      </w:r>
      <w:r w:rsidRPr="00D6256A">
        <w:rPr>
          <w:rFonts w:eastAsia="Arial" w:cs="Arial"/>
          <w:spacing w:val="-2"/>
          <w:lang w:val="en-US"/>
        </w:rPr>
        <w:t>l</w:t>
      </w:r>
      <w:r w:rsidRPr="00D6256A">
        <w:rPr>
          <w:rFonts w:eastAsia="Arial" w:cs="Arial"/>
          <w:lang w:val="en-US"/>
        </w:rPr>
        <w:t>ates a</w:t>
      </w:r>
      <w:r w:rsidRPr="00D6256A">
        <w:rPr>
          <w:rFonts w:eastAsia="Arial" w:cs="Arial"/>
          <w:spacing w:val="-1"/>
          <w:lang w:val="en-US"/>
        </w:rPr>
        <w:t>n</w:t>
      </w:r>
      <w:r w:rsidRPr="00D6256A">
        <w:rPr>
          <w:rFonts w:eastAsia="Arial" w:cs="Arial"/>
          <w:lang w:val="en-US"/>
        </w:rPr>
        <w:t>d gro</w:t>
      </w:r>
      <w:r w:rsidRPr="00D6256A">
        <w:rPr>
          <w:rFonts w:eastAsia="Arial" w:cs="Arial"/>
          <w:spacing w:val="-1"/>
          <w:lang w:val="en-US"/>
        </w:rPr>
        <w:t>u</w:t>
      </w:r>
      <w:r w:rsidRPr="00D6256A">
        <w:rPr>
          <w:rFonts w:eastAsia="Arial" w:cs="Arial"/>
          <w:lang w:val="en-US"/>
        </w:rPr>
        <w:t>p c</w:t>
      </w:r>
      <w:r w:rsidRPr="00D6256A">
        <w:rPr>
          <w:rFonts w:eastAsia="Arial" w:cs="Arial"/>
          <w:spacing w:val="-5"/>
          <w:lang w:val="en-US"/>
        </w:rPr>
        <w:t>o</w:t>
      </w:r>
      <w:r w:rsidRPr="00D6256A">
        <w:rPr>
          <w:rFonts w:eastAsia="Arial" w:cs="Arial"/>
          <w:spacing w:val="3"/>
          <w:lang w:val="en-US"/>
        </w:rPr>
        <w:t>m</w:t>
      </w:r>
      <w:r w:rsidRPr="00D6256A">
        <w:rPr>
          <w:rFonts w:eastAsia="Arial" w:cs="Arial"/>
          <w:lang w:val="en-US"/>
        </w:rPr>
        <w:t>p</w:t>
      </w:r>
      <w:r w:rsidRPr="00D6256A">
        <w:rPr>
          <w:rFonts w:eastAsia="Arial" w:cs="Arial"/>
          <w:spacing w:val="-2"/>
          <w:lang w:val="en-US"/>
        </w:rPr>
        <w:t>l</w:t>
      </w:r>
      <w:r w:rsidRPr="00D6256A">
        <w:rPr>
          <w:rFonts w:eastAsia="Arial" w:cs="Arial"/>
          <w:lang w:val="en-US"/>
        </w:rPr>
        <w:t>a</w:t>
      </w:r>
      <w:r w:rsidRPr="00D6256A">
        <w:rPr>
          <w:rFonts w:eastAsia="Arial" w:cs="Arial"/>
          <w:spacing w:val="-2"/>
          <w:lang w:val="en-US"/>
        </w:rPr>
        <w:t>i</w:t>
      </w:r>
      <w:r w:rsidRPr="00D6256A">
        <w:rPr>
          <w:rFonts w:eastAsia="Arial" w:cs="Arial"/>
          <w:lang w:val="en-US"/>
        </w:rPr>
        <w:t>nts</w:t>
      </w:r>
      <w:r w:rsidRPr="00D6256A">
        <w:rPr>
          <w:rFonts w:eastAsia="Arial" w:cs="Arial"/>
          <w:spacing w:val="1"/>
          <w:lang w:val="en-US"/>
        </w:rPr>
        <w:t xml:space="preserve"> </w:t>
      </w:r>
      <w:r w:rsidRPr="00D6256A">
        <w:rPr>
          <w:rFonts w:eastAsia="Arial" w:cs="Arial"/>
          <w:lang w:val="en-US"/>
        </w:rPr>
        <w:t>a</w:t>
      </w:r>
      <w:r w:rsidRPr="00D6256A">
        <w:rPr>
          <w:rFonts w:eastAsia="Arial" w:cs="Arial"/>
          <w:spacing w:val="-3"/>
          <w:lang w:val="en-US"/>
        </w:rPr>
        <w:t>c</w:t>
      </w:r>
      <w:r w:rsidRPr="00D6256A">
        <w:rPr>
          <w:rFonts w:eastAsia="Arial" w:cs="Arial"/>
          <w:lang w:val="en-US"/>
        </w:rPr>
        <w:t>cordin</w:t>
      </w:r>
      <w:r w:rsidRPr="00D6256A">
        <w:rPr>
          <w:rFonts w:eastAsia="Arial" w:cs="Arial"/>
          <w:spacing w:val="-1"/>
          <w:lang w:val="en-US"/>
        </w:rPr>
        <w:t>g</w:t>
      </w:r>
      <w:r w:rsidRPr="00D6256A">
        <w:rPr>
          <w:rFonts w:eastAsia="Arial" w:cs="Arial"/>
          <w:spacing w:val="1"/>
          <w:lang w:val="en-US"/>
        </w:rPr>
        <w:t>l</w:t>
      </w:r>
      <w:r w:rsidRPr="00D6256A">
        <w:rPr>
          <w:rFonts w:eastAsia="Arial" w:cs="Arial"/>
          <w:spacing w:val="-5"/>
          <w:lang w:val="en-US"/>
        </w:rPr>
        <w:t>y.</w:t>
      </w:r>
      <w:r w:rsidRPr="00D6256A">
        <w:rPr>
          <w:rFonts w:eastAsia="Arial" w:cs="Arial"/>
          <w:lang w:val="en-US"/>
        </w:rPr>
        <w:t xml:space="preserve"> </w:t>
      </w:r>
    </w:p>
    <w:p w:rsidR="00D6256A" w:rsidRPr="00D6256A" w:rsidRDefault="00D6256A" w:rsidP="00D6256A">
      <w:pPr>
        <w:widowControl w:val="0"/>
        <w:rPr>
          <w:rFonts w:eastAsia="Times New Roman" w:cs="Arial"/>
          <w:b/>
        </w:rPr>
      </w:pPr>
    </w:p>
    <w:p w:rsidR="00D6256A" w:rsidRPr="00D6256A" w:rsidRDefault="00D6256A" w:rsidP="00D6256A">
      <w:pPr>
        <w:widowControl w:val="0"/>
        <w:ind w:left="851" w:hanging="851"/>
        <w:rPr>
          <w:rFonts w:eastAsia="Arial" w:cs="Arial"/>
          <w:b/>
          <w:lang w:val="en-US"/>
        </w:rPr>
      </w:pPr>
      <w:r w:rsidRPr="00D6256A">
        <w:rPr>
          <w:rFonts w:eastAsia="Arial" w:cs="Arial"/>
          <w:b/>
          <w:lang w:val="en-US"/>
        </w:rPr>
        <w:t>18.6</w:t>
      </w:r>
      <w:r w:rsidRPr="00D6256A">
        <w:rPr>
          <w:rFonts w:eastAsia="Arial" w:cs="Arial"/>
          <w:b/>
          <w:lang w:val="en-US"/>
        </w:rPr>
        <w:tab/>
        <w:t xml:space="preserve">Complaints escalation and review process </w:t>
      </w:r>
    </w:p>
    <w:p w:rsidR="00D6256A" w:rsidRPr="00D6256A" w:rsidRDefault="00D6256A" w:rsidP="00D6256A">
      <w:pPr>
        <w:widowControl w:val="0"/>
        <w:ind w:left="851" w:hanging="851"/>
        <w:rPr>
          <w:rFonts w:eastAsia="Arial" w:cs="Arial"/>
          <w:lang w:val="en-US"/>
        </w:rPr>
      </w:pPr>
    </w:p>
    <w:p w:rsidR="00D6256A" w:rsidRPr="00D6256A" w:rsidRDefault="00D6256A" w:rsidP="00D6256A">
      <w:pPr>
        <w:widowControl w:val="0"/>
        <w:ind w:left="851" w:hanging="851"/>
        <w:rPr>
          <w:rFonts w:eastAsia="Arial" w:cs="Arial"/>
          <w:lang w:val="en-US"/>
        </w:rPr>
      </w:pPr>
      <w:r w:rsidRPr="00D6256A">
        <w:rPr>
          <w:rFonts w:eastAsia="Arial" w:cs="Arial"/>
          <w:lang w:val="en-US"/>
        </w:rPr>
        <w:t>18.6.1</w:t>
      </w:r>
      <w:r w:rsidRPr="00D6256A">
        <w:rPr>
          <w:rFonts w:eastAsia="Arial" w:cs="Arial"/>
          <w:lang w:val="en-US"/>
        </w:rPr>
        <w:tab/>
        <w:t>An insurer must establish and maintain an appropriate internal complaints escalation and review process.</w:t>
      </w:r>
    </w:p>
    <w:p w:rsidR="00D6256A" w:rsidRPr="00D6256A" w:rsidRDefault="00D6256A" w:rsidP="00D6256A">
      <w:pPr>
        <w:widowControl w:val="0"/>
        <w:ind w:left="851" w:hanging="851"/>
        <w:rPr>
          <w:rFonts w:eastAsia="Arial" w:cs="Arial"/>
          <w:lang w:val="en-US"/>
        </w:rPr>
      </w:pPr>
    </w:p>
    <w:p w:rsidR="00D6256A" w:rsidRPr="00D6256A" w:rsidRDefault="00D6256A" w:rsidP="00D6256A">
      <w:pPr>
        <w:widowControl w:val="0"/>
        <w:ind w:left="851" w:hanging="851"/>
        <w:rPr>
          <w:rFonts w:eastAsia="Arial" w:cs="Arial"/>
          <w:lang w:val="en-US"/>
        </w:rPr>
      </w:pPr>
      <w:r w:rsidRPr="00D6256A">
        <w:rPr>
          <w:rFonts w:eastAsia="Arial" w:cs="Arial"/>
          <w:lang w:val="en-US"/>
        </w:rPr>
        <w:t>18</w:t>
      </w:r>
      <w:r w:rsidRPr="00D6256A">
        <w:rPr>
          <w:rFonts w:eastAsia="Arial" w:cs="Arial"/>
          <w:lang w:val="en-US" w:eastAsia="en-ZA"/>
        </w:rPr>
        <w:t>.6.2</w:t>
      </w:r>
      <w:r w:rsidRPr="00D6256A">
        <w:rPr>
          <w:rFonts w:eastAsia="Arial" w:cs="Arial"/>
          <w:lang w:val="en-US" w:eastAsia="en-ZA"/>
        </w:rPr>
        <w:tab/>
        <w:t>Procedures within the complaints escalation or review process should not be overly complicated, or impose unduly burdensome paperwork or other administrative requirements on complainants.</w:t>
      </w:r>
    </w:p>
    <w:p w:rsidR="00D6256A" w:rsidRPr="00D6256A" w:rsidRDefault="00D6256A" w:rsidP="00D6256A">
      <w:pPr>
        <w:widowControl w:val="0"/>
        <w:ind w:left="851" w:hanging="851"/>
        <w:rPr>
          <w:rFonts w:eastAsia="Arial" w:cs="Arial"/>
          <w:lang w:val="en-US"/>
        </w:rPr>
      </w:pPr>
    </w:p>
    <w:p w:rsidR="00D6256A" w:rsidRPr="00D6256A" w:rsidRDefault="00D6256A" w:rsidP="00D6256A">
      <w:pPr>
        <w:widowControl w:val="0"/>
        <w:ind w:left="851" w:hanging="851"/>
        <w:rPr>
          <w:rFonts w:eastAsia="Arial" w:cs="Arial"/>
          <w:lang w:val="en-US"/>
        </w:rPr>
      </w:pPr>
      <w:r w:rsidRPr="00D6256A">
        <w:rPr>
          <w:rFonts w:eastAsia="Arial" w:cs="Arial"/>
          <w:lang w:val="en-US"/>
        </w:rPr>
        <w:t>18.6.3</w:t>
      </w:r>
      <w:r w:rsidRPr="00D6256A">
        <w:rPr>
          <w:rFonts w:eastAsia="Arial" w:cs="Arial"/>
          <w:lang w:val="en-US"/>
        </w:rPr>
        <w:tab/>
        <w:t xml:space="preserve">The complaints escalation and review process should -  </w:t>
      </w:r>
    </w:p>
    <w:p w:rsidR="00D6256A" w:rsidRPr="00D6256A" w:rsidRDefault="00D6256A" w:rsidP="00D6256A">
      <w:pPr>
        <w:widowControl w:val="0"/>
        <w:ind w:left="1276" w:hanging="425"/>
        <w:rPr>
          <w:rFonts w:eastAsia="Arial" w:cs="Arial"/>
          <w:lang w:val="en-US"/>
        </w:rPr>
      </w:pPr>
    </w:p>
    <w:p w:rsidR="00D6256A" w:rsidRPr="00D6256A" w:rsidRDefault="00D6256A" w:rsidP="00D6256A">
      <w:pPr>
        <w:widowControl w:val="0"/>
        <w:ind w:left="1418" w:hanging="567"/>
        <w:rPr>
          <w:rFonts w:eastAsia="Arial" w:cs="Arial"/>
          <w:lang w:val="en-US"/>
        </w:rPr>
      </w:pPr>
      <w:r w:rsidRPr="00D6256A">
        <w:rPr>
          <w:rFonts w:eastAsia="Arial" w:cs="Arial"/>
          <w:lang w:val="en-US"/>
        </w:rPr>
        <w:t>(a)</w:t>
      </w:r>
      <w:r w:rsidRPr="00D6256A">
        <w:rPr>
          <w:rFonts w:eastAsia="Arial" w:cs="Arial"/>
          <w:lang w:val="en-US"/>
        </w:rPr>
        <w:tab/>
      </w:r>
      <w:r w:rsidRPr="00D6256A">
        <w:rPr>
          <w:rFonts w:eastAsia="Arial" w:cs="Arial"/>
          <w:lang w:val="en-US" w:eastAsia="en-ZA"/>
        </w:rPr>
        <w:t>follow a balanced approach, bearing in mind the legitimate interests of all parties involved including the fair treatment of complainants;</w:t>
      </w:r>
    </w:p>
    <w:p w:rsidR="00D6256A" w:rsidRPr="00D6256A" w:rsidRDefault="00D6256A" w:rsidP="00D6256A">
      <w:pPr>
        <w:widowControl w:val="0"/>
        <w:ind w:left="1418" w:hanging="567"/>
        <w:rPr>
          <w:rFonts w:eastAsia="Arial" w:cs="Arial"/>
          <w:lang w:val="en-US"/>
        </w:rPr>
      </w:pPr>
    </w:p>
    <w:p w:rsidR="00D6256A" w:rsidRPr="00D6256A" w:rsidRDefault="00D6256A" w:rsidP="00D6256A">
      <w:pPr>
        <w:widowControl w:val="0"/>
        <w:ind w:left="1418" w:hanging="567"/>
        <w:rPr>
          <w:rFonts w:eastAsia="Arial" w:cs="Arial"/>
          <w:lang w:val="en-US"/>
        </w:rPr>
      </w:pPr>
      <w:r w:rsidRPr="00D6256A">
        <w:rPr>
          <w:rFonts w:eastAsia="Arial" w:cs="Arial"/>
          <w:lang w:val="en-US"/>
        </w:rPr>
        <w:t>(b)</w:t>
      </w:r>
      <w:r w:rsidRPr="00D6256A">
        <w:rPr>
          <w:rFonts w:eastAsia="Arial" w:cs="Arial"/>
          <w:lang w:val="en-US"/>
        </w:rPr>
        <w:tab/>
        <w:t xml:space="preserve">provide for internal escalation of complex or unusual complaints at the instance of the initial complaint handler; </w:t>
      </w:r>
    </w:p>
    <w:p w:rsidR="00D6256A" w:rsidRPr="00D6256A" w:rsidRDefault="00D6256A" w:rsidP="00D6256A">
      <w:pPr>
        <w:widowControl w:val="0"/>
        <w:ind w:left="1418" w:hanging="567"/>
        <w:rPr>
          <w:rFonts w:eastAsia="Arial" w:cs="Arial"/>
          <w:lang w:val="en-US"/>
        </w:rPr>
      </w:pPr>
    </w:p>
    <w:p w:rsidR="00D6256A" w:rsidRPr="00D6256A" w:rsidRDefault="00D6256A" w:rsidP="00D6256A">
      <w:pPr>
        <w:widowControl w:val="0"/>
        <w:ind w:left="1418" w:hanging="567"/>
        <w:rPr>
          <w:rFonts w:eastAsia="Arial" w:cs="Arial"/>
          <w:lang w:val="en-US"/>
        </w:rPr>
      </w:pPr>
      <w:r w:rsidRPr="00D6256A">
        <w:rPr>
          <w:rFonts w:eastAsia="Arial" w:cs="Arial"/>
          <w:lang w:val="en-US"/>
        </w:rPr>
        <w:t>(c)</w:t>
      </w:r>
      <w:r w:rsidRPr="00D6256A">
        <w:rPr>
          <w:rFonts w:eastAsia="Arial" w:cs="Arial"/>
          <w:lang w:val="en-US"/>
        </w:rPr>
        <w:tab/>
        <w:t>provide for complainants to escalate complaints not resolved to their satisfaction; and</w:t>
      </w:r>
    </w:p>
    <w:p w:rsidR="00D6256A" w:rsidRPr="00D6256A" w:rsidRDefault="00D6256A" w:rsidP="00D6256A">
      <w:pPr>
        <w:widowControl w:val="0"/>
        <w:ind w:left="1418" w:hanging="567"/>
        <w:rPr>
          <w:rFonts w:eastAsia="Arial" w:cs="Arial"/>
          <w:lang w:val="en-US"/>
        </w:rPr>
      </w:pPr>
    </w:p>
    <w:p w:rsidR="00D6256A" w:rsidRPr="00D6256A" w:rsidRDefault="00D6256A" w:rsidP="00D6256A">
      <w:pPr>
        <w:widowControl w:val="0"/>
        <w:ind w:left="1418" w:hanging="567"/>
        <w:rPr>
          <w:rFonts w:eastAsia="Arial" w:cs="Arial"/>
          <w:lang w:val="en-US"/>
        </w:rPr>
      </w:pPr>
      <w:r w:rsidRPr="00D6256A">
        <w:rPr>
          <w:rFonts w:eastAsia="Arial" w:cs="Arial"/>
          <w:lang w:val="en-US"/>
        </w:rPr>
        <w:t>(d)</w:t>
      </w:r>
      <w:r w:rsidRPr="00D6256A">
        <w:rPr>
          <w:rFonts w:eastAsia="Arial" w:cs="Arial"/>
          <w:lang w:val="en-US"/>
        </w:rPr>
        <w:tab/>
        <w:t>be allocated to an impartial, senior functionary within the insurer or appointed by the insurer for managing the escalation or review process of the insurer.</w:t>
      </w:r>
    </w:p>
    <w:p w:rsidR="00D6256A" w:rsidRPr="00D6256A" w:rsidRDefault="00D6256A" w:rsidP="00D6256A">
      <w:pPr>
        <w:widowControl w:val="0"/>
        <w:tabs>
          <w:tab w:val="left" w:pos="0"/>
        </w:tabs>
        <w:ind w:left="709" w:hanging="709"/>
        <w:rPr>
          <w:rFonts w:eastAsia="Arial" w:cs="Arial"/>
          <w:b/>
          <w:lang w:val="en-US" w:eastAsia="en-ZA"/>
        </w:rPr>
      </w:pPr>
    </w:p>
    <w:p w:rsidR="00D6256A" w:rsidRPr="00D6256A" w:rsidRDefault="00D6256A" w:rsidP="00D6256A">
      <w:pPr>
        <w:widowControl w:val="0"/>
        <w:tabs>
          <w:tab w:val="left" w:pos="0"/>
        </w:tabs>
        <w:ind w:left="851" w:hanging="851"/>
        <w:rPr>
          <w:rFonts w:eastAsia="Arial" w:cs="Arial"/>
          <w:b/>
          <w:lang w:val="en-US" w:eastAsia="en-ZA"/>
        </w:rPr>
      </w:pPr>
      <w:r w:rsidRPr="00D6256A">
        <w:rPr>
          <w:rFonts w:eastAsia="Arial" w:cs="Arial"/>
          <w:b/>
          <w:lang w:val="en-US" w:eastAsia="en-ZA"/>
        </w:rPr>
        <w:t>18.7</w:t>
      </w:r>
      <w:r w:rsidRPr="00D6256A">
        <w:rPr>
          <w:rFonts w:eastAsia="Arial" w:cs="Arial"/>
          <w:b/>
          <w:lang w:val="en-US" w:eastAsia="en-ZA"/>
        </w:rPr>
        <w:tab/>
        <w:t>Decisions relating to complaints</w:t>
      </w:r>
    </w:p>
    <w:p w:rsidR="00D6256A" w:rsidRPr="00D6256A" w:rsidRDefault="00D6256A" w:rsidP="00D6256A">
      <w:pPr>
        <w:widowControl w:val="0"/>
        <w:tabs>
          <w:tab w:val="left" w:pos="709"/>
          <w:tab w:val="left" w:pos="873"/>
        </w:tabs>
        <w:ind w:left="851" w:hanging="851"/>
        <w:rPr>
          <w:rFonts w:eastAsia="Arial" w:cs="Arial"/>
          <w:lang w:val="en-US"/>
        </w:rPr>
      </w:pPr>
    </w:p>
    <w:p w:rsidR="00D6256A" w:rsidRPr="00D6256A" w:rsidRDefault="00D6256A" w:rsidP="00D6256A">
      <w:pPr>
        <w:widowControl w:val="0"/>
        <w:tabs>
          <w:tab w:val="left" w:pos="709"/>
          <w:tab w:val="left" w:pos="873"/>
        </w:tabs>
        <w:ind w:left="851" w:hanging="851"/>
        <w:rPr>
          <w:rFonts w:eastAsia="Arial" w:cs="Arial"/>
          <w:lang w:val="en-US"/>
        </w:rPr>
      </w:pPr>
      <w:r w:rsidRPr="00D6256A">
        <w:rPr>
          <w:rFonts w:eastAsia="Arial" w:cs="Arial"/>
          <w:lang w:val="en-US"/>
        </w:rPr>
        <w:t>18.7.1</w:t>
      </w:r>
      <w:r w:rsidRPr="00D6256A">
        <w:rPr>
          <w:rFonts w:eastAsia="Arial" w:cs="Arial"/>
          <w:lang w:val="en-US"/>
        </w:rPr>
        <w:tab/>
      </w:r>
      <w:r w:rsidRPr="00D6256A">
        <w:rPr>
          <w:rFonts w:eastAsia="Arial" w:cs="Arial"/>
          <w:lang w:val="en-US"/>
        </w:rPr>
        <w:tab/>
        <w:t xml:space="preserve">Where a complaint is upheld, any commitment by the insurer to make a compensation payment, goodwill payment or to take any other action must be carried out without delay and within any agreed timeframes. </w:t>
      </w:r>
    </w:p>
    <w:p w:rsidR="00D6256A" w:rsidRPr="00D6256A" w:rsidRDefault="00D6256A" w:rsidP="00D6256A">
      <w:pPr>
        <w:widowControl w:val="0"/>
        <w:tabs>
          <w:tab w:val="left" w:pos="709"/>
          <w:tab w:val="left" w:pos="873"/>
        </w:tabs>
        <w:ind w:left="851" w:right="154" w:hanging="851"/>
        <w:rPr>
          <w:rFonts w:eastAsia="Arial" w:cs="Arial"/>
          <w:lang w:val="en-US"/>
        </w:rPr>
      </w:pPr>
    </w:p>
    <w:p w:rsidR="00D6256A" w:rsidRPr="00D6256A" w:rsidRDefault="00D6256A" w:rsidP="00D6256A">
      <w:pPr>
        <w:widowControl w:val="0"/>
        <w:tabs>
          <w:tab w:val="left" w:pos="709"/>
          <w:tab w:val="left" w:pos="873"/>
        </w:tabs>
        <w:ind w:left="851" w:right="154" w:hanging="851"/>
        <w:rPr>
          <w:rFonts w:eastAsia="Arial" w:cs="Arial"/>
          <w:b/>
          <w:spacing w:val="-1"/>
          <w:lang w:val="en-US"/>
        </w:rPr>
      </w:pPr>
      <w:r w:rsidRPr="00D6256A">
        <w:rPr>
          <w:rFonts w:eastAsia="Arial" w:cs="Arial"/>
          <w:lang w:val="en-US"/>
        </w:rPr>
        <w:t>18.7.2</w:t>
      </w:r>
      <w:r w:rsidRPr="00D6256A">
        <w:rPr>
          <w:rFonts w:eastAsia="Arial" w:cs="Arial"/>
          <w:lang w:val="en-US"/>
        </w:rPr>
        <w:tab/>
      </w:r>
      <w:r w:rsidRPr="00D6256A">
        <w:rPr>
          <w:rFonts w:eastAsia="Arial" w:cs="Arial"/>
          <w:lang w:val="en-US"/>
        </w:rPr>
        <w:tab/>
        <w:t>Where a complaint is rejected, the complainant must be provided with clear and adequate reasons for the decision and must be informed of any applicable escalation or review processes, including how to use them and any relevant time limits.</w:t>
      </w:r>
    </w:p>
    <w:p w:rsidR="00D6256A" w:rsidRPr="00D6256A" w:rsidRDefault="00D6256A" w:rsidP="00D6256A">
      <w:pPr>
        <w:widowControl w:val="0"/>
        <w:rPr>
          <w:rFonts w:eastAsia="Times New Roman" w:cs="Arial"/>
          <w:b/>
        </w:rPr>
      </w:pPr>
    </w:p>
    <w:p w:rsidR="00D6256A" w:rsidRPr="00D6256A" w:rsidRDefault="00D6256A" w:rsidP="00D6256A">
      <w:pPr>
        <w:widowControl w:val="0"/>
        <w:ind w:left="851" w:right="154" w:hanging="851"/>
        <w:rPr>
          <w:rFonts w:eastAsia="Arial" w:cs="Arial"/>
          <w:b/>
          <w:spacing w:val="-1"/>
          <w:lang w:val="en-US"/>
        </w:rPr>
      </w:pPr>
      <w:r w:rsidRPr="00D6256A">
        <w:rPr>
          <w:rFonts w:eastAsia="Arial" w:cs="Arial"/>
          <w:b/>
          <w:spacing w:val="-1"/>
          <w:lang w:val="en-US"/>
        </w:rPr>
        <w:t>18.8</w:t>
      </w:r>
      <w:r w:rsidRPr="00D6256A">
        <w:rPr>
          <w:rFonts w:eastAsia="Arial" w:cs="Arial"/>
          <w:b/>
          <w:spacing w:val="-1"/>
          <w:lang w:val="en-US"/>
        </w:rPr>
        <w:tab/>
        <w:t>Record keeping, monitoring and analysis of complaints</w:t>
      </w:r>
    </w:p>
    <w:p w:rsidR="00D6256A" w:rsidRPr="00D6256A" w:rsidRDefault="00D6256A" w:rsidP="00D6256A">
      <w:pPr>
        <w:widowControl w:val="0"/>
        <w:ind w:left="851" w:right="154" w:hanging="851"/>
        <w:rPr>
          <w:rFonts w:eastAsia="Arial" w:cs="Arial"/>
          <w:lang w:val="en-US"/>
        </w:rPr>
      </w:pPr>
    </w:p>
    <w:p w:rsidR="00D6256A" w:rsidRPr="00D6256A" w:rsidRDefault="00D6256A" w:rsidP="00D6256A">
      <w:pPr>
        <w:widowControl w:val="0"/>
        <w:ind w:left="851" w:right="154" w:hanging="851"/>
        <w:rPr>
          <w:rFonts w:eastAsia="Arial" w:cs="Arial"/>
          <w:lang w:val="en-US" w:eastAsia="en-ZA"/>
        </w:rPr>
      </w:pPr>
      <w:r w:rsidRPr="00D6256A">
        <w:rPr>
          <w:rFonts w:eastAsia="Arial" w:cs="Arial"/>
          <w:lang w:val="en-US" w:eastAsia="en-ZA"/>
        </w:rPr>
        <w:t>18.8.1</w:t>
      </w:r>
      <w:r w:rsidRPr="00D6256A">
        <w:rPr>
          <w:rFonts w:eastAsia="Arial" w:cs="Arial"/>
          <w:lang w:val="en-US" w:eastAsia="en-ZA"/>
        </w:rPr>
        <w:tab/>
        <w:t>An insurer must ensure accurate, efficient and secure recording of complaints-</w:t>
      </w:r>
      <w:r w:rsidRPr="00D6256A">
        <w:rPr>
          <w:rFonts w:eastAsia="Arial" w:cs="Arial"/>
          <w:lang w:val="en-US" w:eastAsia="en-ZA"/>
        </w:rPr>
        <w:lastRenderedPageBreak/>
        <w:t>related information.</w:t>
      </w:r>
    </w:p>
    <w:p w:rsidR="00D6256A" w:rsidRPr="00D6256A" w:rsidRDefault="00D6256A" w:rsidP="00D6256A">
      <w:pPr>
        <w:ind w:left="851" w:hanging="851"/>
        <w:rPr>
          <w:rFonts w:eastAsia="Arial" w:cs="Arial"/>
          <w:lang w:val="en-US"/>
        </w:rPr>
      </w:pPr>
    </w:p>
    <w:p w:rsidR="00D6256A" w:rsidRPr="00D6256A" w:rsidRDefault="00D6256A" w:rsidP="00D6256A">
      <w:pPr>
        <w:ind w:left="851" w:hanging="851"/>
        <w:rPr>
          <w:rFonts w:cs="Arial"/>
          <w:lang w:val="en-US" w:eastAsia="en-ZA"/>
        </w:rPr>
      </w:pPr>
      <w:r w:rsidRPr="00D6256A">
        <w:rPr>
          <w:rFonts w:eastAsia="Arial" w:cs="Arial"/>
          <w:lang w:val="en-US"/>
        </w:rPr>
        <w:t>18</w:t>
      </w:r>
      <w:r w:rsidRPr="00D6256A">
        <w:rPr>
          <w:rFonts w:eastAsia="Arial" w:cs="Arial"/>
          <w:lang w:val="en-US" w:eastAsia="en-ZA"/>
        </w:rPr>
        <w:t>.8.2</w:t>
      </w:r>
      <w:r w:rsidRPr="00D6256A">
        <w:rPr>
          <w:rFonts w:eastAsia="Arial" w:cs="Arial"/>
          <w:lang w:val="en-US" w:eastAsia="en-ZA"/>
        </w:rPr>
        <w:tab/>
      </w:r>
      <w:r w:rsidRPr="00D6256A">
        <w:rPr>
          <w:rFonts w:cs="Arial"/>
          <w:spacing w:val="-3"/>
          <w:lang w:val="en-US" w:eastAsia="en-ZA"/>
        </w:rPr>
        <w:t>T</w:t>
      </w:r>
      <w:r w:rsidRPr="00D6256A">
        <w:rPr>
          <w:rFonts w:cs="Arial"/>
          <w:lang w:val="en-US" w:eastAsia="en-ZA"/>
        </w:rPr>
        <w:t>he following must be recorded in respect of each reportable complaint-</w:t>
      </w:r>
    </w:p>
    <w:p w:rsidR="00D6256A" w:rsidRPr="00D6256A" w:rsidRDefault="00D6256A" w:rsidP="001E1A66">
      <w:pPr>
        <w:widowControl w:val="0"/>
        <w:tabs>
          <w:tab w:val="left" w:pos="1418"/>
        </w:tabs>
        <w:ind w:left="1418" w:right="156" w:hanging="567"/>
        <w:rPr>
          <w:rFonts w:eastAsia="Arial" w:cs="Arial"/>
          <w:lang w:val="en-US"/>
        </w:rPr>
      </w:pPr>
    </w:p>
    <w:p w:rsidR="00D6256A" w:rsidRPr="00D6256A" w:rsidRDefault="001E1A66" w:rsidP="001E1A66">
      <w:pPr>
        <w:widowControl w:val="0"/>
        <w:tabs>
          <w:tab w:val="left" w:pos="1418"/>
        </w:tabs>
        <w:ind w:left="1418" w:right="156" w:hanging="567"/>
        <w:rPr>
          <w:rFonts w:eastAsia="Arial" w:cs="Arial"/>
          <w:lang w:val="en-US"/>
        </w:rPr>
      </w:pPr>
      <w:r>
        <w:rPr>
          <w:rFonts w:eastAsia="Arial" w:cs="Arial"/>
          <w:spacing w:val="-1"/>
          <w:lang w:val="en-US"/>
        </w:rPr>
        <w:t>(a)</w:t>
      </w:r>
      <w:r>
        <w:rPr>
          <w:rFonts w:eastAsia="Arial" w:cs="Arial"/>
          <w:spacing w:val="-1"/>
          <w:lang w:val="en-US"/>
        </w:rPr>
        <w:tab/>
      </w:r>
      <w:r w:rsidR="00D6256A" w:rsidRPr="00D6256A">
        <w:rPr>
          <w:rFonts w:eastAsia="Arial" w:cs="Arial"/>
          <w:spacing w:val="-1"/>
          <w:lang w:val="en-US"/>
        </w:rPr>
        <w:t>a</w:t>
      </w:r>
      <w:r w:rsidR="00D6256A" w:rsidRPr="00D6256A">
        <w:rPr>
          <w:rFonts w:eastAsia="Arial" w:cs="Arial"/>
          <w:spacing w:val="-2"/>
          <w:lang w:val="en-US"/>
        </w:rPr>
        <w:t>l</w:t>
      </w:r>
      <w:r w:rsidR="00D6256A" w:rsidRPr="00D6256A">
        <w:rPr>
          <w:rFonts w:eastAsia="Arial" w:cs="Arial"/>
          <w:lang w:val="en-US"/>
        </w:rPr>
        <w:t>l</w:t>
      </w:r>
      <w:r w:rsidR="00D6256A" w:rsidRPr="00D6256A">
        <w:rPr>
          <w:rFonts w:eastAsia="Arial" w:cs="Arial"/>
          <w:spacing w:val="28"/>
          <w:lang w:val="en-US"/>
        </w:rPr>
        <w:t xml:space="preserve"> </w:t>
      </w:r>
      <w:r w:rsidR="00D6256A" w:rsidRPr="00D6256A">
        <w:rPr>
          <w:rFonts w:eastAsia="Arial" w:cs="Arial"/>
          <w:lang w:val="en-US"/>
        </w:rPr>
        <w:t>re</w:t>
      </w:r>
      <w:r w:rsidR="00D6256A" w:rsidRPr="00D6256A">
        <w:rPr>
          <w:rFonts w:eastAsia="Arial" w:cs="Arial"/>
          <w:spacing w:val="-2"/>
          <w:lang w:val="en-US"/>
        </w:rPr>
        <w:t>l</w:t>
      </w:r>
      <w:r w:rsidR="00D6256A" w:rsidRPr="00D6256A">
        <w:rPr>
          <w:rFonts w:eastAsia="Arial" w:cs="Arial"/>
          <w:lang w:val="en-US"/>
        </w:rPr>
        <w:t>ev</w:t>
      </w:r>
      <w:r w:rsidR="00D6256A" w:rsidRPr="00D6256A">
        <w:rPr>
          <w:rFonts w:eastAsia="Arial" w:cs="Arial"/>
          <w:spacing w:val="-1"/>
          <w:lang w:val="en-US"/>
        </w:rPr>
        <w:t>a</w:t>
      </w:r>
      <w:r w:rsidR="00D6256A" w:rsidRPr="00D6256A">
        <w:rPr>
          <w:rFonts w:eastAsia="Arial" w:cs="Arial"/>
          <w:lang w:val="en-US"/>
        </w:rPr>
        <w:t>nt</w:t>
      </w:r>
      <w:r w:rsidR="00D6256A" w:rsidRPr="00D6256A">
        <w:rPr>
          <w:rFonts w:eastAsia="Arial" w:cs="Arial"/>
          <w:spacing w:val="30"/>
          <w:lang w:val="en-US"/>
        </w:rPr>
        <w:t xml:space="preserve"> </w:t>
      </w:r>
      <w:r w:rsidR="00D6256A" w:rsidRPr="00D6256A">
        <w:rPr>
          <w:rFonts w:eastAsia="Arial" w:cs="Arial"/>
          <w:lang w:val="en-US"/>
        </w:rPr>
        <w:t>d</w:t>
      </w:r>
      <w:r w:rsidR="00D6256A" w:rsidRPr="00D6256A">
        <w:rPr>
          <w:rFonts w:eastAsia="Arial" w:cs="Arial"/>
          <w:spacing w:val="-1"/>
          <w:lang w:val="en-US"/>
        </w:rPr>
        <w:t>e</w:t>
      </w:r>
      <w:r w:rsidR="00D6256A" w:rsidRPr="00D6256A">
        <w:rPr>
          <w:rFonts w:eastAsia="Arial" w:cs="Arial"/>
          <w:lang w:val="en-US"/>
        </w:rPr>
        <w:t>ta</w:t>
      </w:r>
      <w:r w:rsidR="00D6256A" w:rsidRPr="00D6256A">
        <w:rPr>
          <w:rFonts w:eastAsia="Arial" w:cs="Arial"/>
          <w:spacing w:val="-2"/>
          <w:lang w:val="en-US"/>
        </w:rPr>
        <w:t>il</w:t>
      </w:r>
      <w:r w:rsidR="00D6256A" w:rsidRPr="00D6256A">
        <w:rPr>
          <w:rFonts w:eastAsia="Arial" w:cs="Arial"/>
          <w:lang w:val="en-US"/>
        </w:rPr>
        <w:t>s</w:t>
      </w:r>
      <w:r w:rsidR="00D6256A" w:rsidRPr="00D6256A">
        <w:rPr>
          <w:rFonts w:eastAsia="Arial" w:cs="Arial"/>
          <w:spacing w:val="29"/>
          <w:lang w:val="en-US"/>
        </w:rPr>
        <w:t xml:space="preserve"> </w:t>
      </w:r>
      <w:r w:rsidR="00D6256A" w:rsidRPr="00D6256A">
        <w:rPr>
          <w:rFonts w:eastAsia="Arial" w:cs="Arial"/>
          <w:lang w:val="en-US"/>
        </w:rPr>
        <w:t>of</w:t>
      </w:r>
      <w:r w:rsidR="00D6256A" w:rsidRPr="00D6256A">
        <w:rPr>
          <w:rFonts w:eastAsia="Arial" w:cs="Arial"/>
          <w:spacing w:val="30"/>
          <w:lang w:val="en-US"/>
        </w:rPr>
        <w:t xml:space="preserve"> </w:t>
      </w:r>
      <w:r w:rsidR="00D6256A" w:rsidRPr="00D6256A">
        <w:rPr>
          <w:rFonts w:eastAsia="Arial" w:cs="Arial"/>
          <w:lang w:val="en-US"/>
        </w:rPr>
        <w:t>t</w:t>
      </w:r>
      <w:r w:rsidR="00D6256A" w:rsidRPr="00D6256A">
        <w:rPr>
          <w:rFonts w:eastAsia="Arial" w:cs="Arial"/>
          <w:spacing w:val="-3"/>
          <w:lang w:val="en-US"/>
        </w:rPr>
        <w:t>h</w:t>
      </w:r>
      <w:r w:rsidR="00D6256A" w:rsidRPr="00D6256A">
        <w:rPr>
          <w:rFonts w:eastAsia="Arial" w:cs="Arial"/>
          <w:lang w:val="en-US"/>
        </w:rPr>
        <w:t>e</w:t>
      </w:r>
      <w:r w:rsidR="00D6256A" w:rsidRPr="00D6256A">
        <w:rPr>
          <w:rFonts w:eastAsia="Arial" w:cs="Arial"/>
          <w:spacing w:val="29"/>
          <w:lang w:val="en-US"/>
        </w:rPr>
        <w:t xml:space="preserve"> </w:t>
      </w:r>
      <w:r w:rsidR="00D6256A" w:rsidRPr="00D6256A">
        <w:rPr>
          <w:rFonts w:eastAsia="Arial" w:cs="Arial"/>
          <w:lang w:val="en-US"/>
        </w:rPr>
        <w:t>c</w:t>
      </w:r>
      <w:r w:rsidR="00D6256A" w:rsidRPr="00D6256A">
        <w:rPr>
          <w:rFonts w:eastAsia="Arial" w:cs="Arial"/>
          <w:spacing w:val="-3"/>
          <w:lang w:val="en-US"/>
        </w:rPr>
        <w:t>o</w:t>
      </w:r>
      <w:r w:rsidR="00D6256A" w:rsidRPr="00D6256A">
        <w:rPr>
          <w:rFonts w:eastAsia="Arial" w:cs="Arial"/>
          <w:spacing w:val="3"/>
          <w:lang w:val="en-US"/>
        </w:rPr>
        <w:t>m</w:t>
      </w:r>
      <w:r w:rsidR="00D6256A" w:rsidRPr="00D6256A">
        <w:rPr>
          <w:rFonts w:eastAsia="Arial" w:cs="Arial"/>
          <w:lang w:val="en-US"/>
        </w:rPr>
        <w:t>p</w:t>
      </w:r>
      <w:r w:rsidR="00D6256A" w:rsidRPr="00D6256A">
        <w:rPr>
          <w:rFonts w:eastAsia="Arial" w:cs="Arial"/>
          <w:spacing w:val="-2"/>
          <w:lang w:val="en-US"/>
        </w:rPr>
        <w:t>l</w:t>
      </w:r>
      <w:r w:rsidR="00D6256A" w:rsidRPr="00D6256A">
        <w:rPr>
          <w:rFonts w:eastAsia="Arial" w:cs="Arial"/>
          <w:lang w:val="en-US"/>
        </w:rPr>
        <w:t>a</w:t>
      </w:r>
      <w:r w:rsidR="00D6256A" w:rsidRPr="00D6256A">
        <w:rPr>
          <w:rFonts w:eastAsia="Arial" w:cs="Arial"/>
          <w:spacing w:val="-2"/>
          <w:lang w:val="en-US"/>
        </w:rPr>
        <w:t>i</w:t>
      </w:r>
      <w:r w:rsidR="00D6256A" w:rsidRPr="00D6256A">
        <w:rPr>
          <w:rFonts w:eastAsia="Arial" w:cs="Arial"/>
          <w:lang w:val="en-US"/>
        </w:rPr>
        <w:t>n</w:t>
      </w:r>
      <w:r w:rsidR="00D6256A" w:rsidRPr="00D6256A">
        <w:rPr>
          <w:rFonts w:eastAsia="Arial" w:cs="Arial"/>
          <w:spacing w:val="-1"/>
          <w:lang w:val="en-US"/>
        </w:rPr>
        <w:t>a</w:t>
      </w:r>
      <w:r w:rsidR="00D6256A" w:rsidRPr="00D6256A">
        <w:rPr>
          <w:rFonts w:eastAsia="Arial" w:cs="Arial"/>
          <w:lang w:val="en-US"/>
        </w:rPr>
        <w:t>nt a</w:t>
      </w:r>
      <w:r w:rsidR="00D6256A" w:rsidRPr="00D6256A">
        <w:rPr>
          <w:rFonts w:eastAsia="Arial" w:cs="Arial"/>
          <w:spacing w:val="-1"/>
          <w:lang w:val="en-US"/>
        </w:rPr>
        <w:t>n</w:t>
      </w:r>
      <w:r w:rsidR="00D6256A" w:rsidRPr="00D6256A">
        <w:rPr>
          <w:rFonts w:eastAsia="Arial" w:cs="Arial"/>
          <w:lang w:val="en-US"/>
        </w:rPr>
        <w:t>d</w:t>
      </w:r>
      <w:r w:rsidR="00D6256A" w:rsidRPr="00D6256A">
        <w:rPr>
          <w:rFonts w:eastAsia="Arial" w:cs="Arial"/>
          <w:spacing w:val="29"/>
          <w:lang w:val="en-US"/>
        </w:rPr>
        <w:t xml:space="preserve"> </w:t>
      </w:r>
      <w:r w:rsidR="00D6256A" w:rsidRPr="00D6256A">
        <w:rPr>
          <w:rFonts w:eastAsia="Arial" w:cs="Arial"/>
          <w:lang w:val="en-US"/>
        </w:rPr>
        <w:t>the</w:t>
      </w:r>
      <w:r w:rsidR="00D6256A" w:rsidRPr="00D6256A">
        <w:rPr>
          <w:rFonts w:eastAsia="Arial" w:cs="Arial"/>
          <w:spacing w:val="26"/>
          <w:lang w:val="en-US"/>
        </w:rPr>
        <w:t xml:space="preserve"> </w:t>
      </w:r>
      <w:r w:rsidR="00D6256A" w:rsidRPr="00D6256A">
        <w:rPr>
          <w:rFonts w:eastAsia="Arial" w:cs="Arial"/>
          <w:lang w:val="en-US"/>
        </w:rPr>
        <w:t>su</w:t>
      </w:r>
      <w:r w:rsidR="00D6256A" w:rsidRPr="00D6256A">
        <w:rPr>
          <w:rFonts w:eastAsia="Arial" w:cs="Arial"/>
          <w:spacing w:val="-1"/>
          <w:lang w:val="en-US"/>
        </w:rPr>
        <w:t>b</w:t>
      </w:r>
      <w:r w:rsidR="00D6256A" w:rsidRPr="00D6256A">
        <w:rPr>
          <w:rFonts w:eastAsia="Arial" w:cs="Arial"/>
          <w:spacing w:val="1"/>
          <w:lang w:val="en-US"/>
        </w:rPr>
        <w:t>j</w:t>
      </w:r>
      <w:r w:rsidR="00D6256A" w:rsidRPr="00D6256A">
        <w:rPr>
          <w:rFonts w:eastAsia="Arial" w:cs="Arial"/>
          <w:lang w:val="en-US"/>
        </w:rPr>
        <w:t>e</w:t>
      </w:r>
      <w:r w:rsidR="00D6256A" w:rsidRPr="00D6256A">
        <w:rPr>
          <w:rFonts w:eastAsia="Arial" w:cs="Arial"/>
          <w:spacing w:val="-3"/>
          <w:lang w:val="en-US"/>
        </w:rPr>
        <w:t>c</w:t>
      </w:r>
      <w:r w:rsidR="00D6256A" w:rsidRPr="00D6256A">
        <w:rPr>
          <w:rFonts w:eastAsia="Arial" w:cs="Arial"/>
          <w:lang w:val="en-US"/>
        </w:rPr>
        <w:t>t</w:t>
      </w:r>
      <w:r w:rsidR="00D6256A" w:rsidRPr="00D6256A">
        <w:rPr>
          <w:rFonts w:eastAsia="Arial" w:cs="Arial"/>
          <w:spacing w:val="28"/>
          <w:lang w:val="en-US"/>
        </w:rPr>
        <w:t xml:space="preserve"> </w:t>
      </w:r>
      <w:r w:rsidR="00D6256A" w:rsidRPr="00D6256A">
        <w:rPr>
          <w:rFonts w:eastAsia="Arial" w:cs="Arial"/>
          <w:spacing w:val="3"/>
          <w:lang w:val="en-US"/>
        </w:rPr>
        <w:t>m</w:t>
      </w:r>
      <w:r w:rsidR="00D6256A" w:rsidRPr="00D6256A">
        <w:rPr>
          <w:rFonts w:eastAsia="Arial" w:cs="Arial"/>
          <w:spacing w:val="-3"/>
          <w:lang w:val="en-US"/>
        </w:rPr>
        <w:t>a</w:t>
      </w:r>
      <w:r w:rsidR="00D6256A" w:rsidRPr="00D6256A">
        <w:rPr>
          <w:rFonts w:eastAsia="Arial" w:cs="Arial"/>
          <w:lang w:val="en-US"/>
        </w:rPr>
        <w:t>tt</w:t>
      </w:r>
      <w:r w:rsidR="00D6256A" w:rsidRPr="00D6256A">
        <w:rPr>
          <w:rFonts w:eastAsia="Arial" w:cs="Arial"/>
          <w:spacing w:val="-3"/>
          <w:lang w:val="en-US"/>
        </w:rPr>
        <w:t>e</w:t>
      </w:r>
      <w:r w:rsidR="00D6256A" w:rsidRPr="00D6256A">
        <w:rPr>
          <w:rFonts w:eastAsia="Arial" w:cs="Arial"/>
          <w:lang w:val="en-US"/>
        </w:rPr>
        <w:t>r</w:t>
      </w:r>
      <w:r w:rsidR="00D6256A" w:rsidRPr="00D6256A">
        <w:rPr>
          <w:rFonts w:eastAsia="Arial" w:cs="Arial"/>
          <w:spacing w:val="30"/>
          <w:lang w:val="en-US"/>
        </w:rPr>
        <w:t xml:space="preserve"> </w:t>
      </w:r>
      <w:r w:rsidR="00D6256A" w:rsidRPr="00D6256A">
        <w:rPr>
          <w:rFonts w:eastAsia="Arial" w:cs="Arial"/>
          <w:spacing w:val="-3"/>
          <w:lang w:val="en-US"/>
        </w:rPr>
        <w:t>o</w:t>
      </w:r>
      <w:r w:rsidR="00D6256A" w:rsidRPr="00D6256A">
        <w:rPr>
          <w:rFonts w:eastAsia="Arial" w:cs="Arial"/>
          <w:lang w:val="en-US"/>
        </w:rPr>
        <w:t>f</w:t>
      </w:r>
      <w:r w:rsidR="00D6256A" w:rsidRPr="00D6256A">
        <w:rPr>
          <w:rFonts w:eastAsia="Arial" w:cs="Arial"/>
          <w:spacing w:val="30"/>
          <w:lang w:val="en-US"/>
        </w:rPr>
        <w:t xml:space="preserve"> </w:t>
      </w:r>
      <w:r w:rsidR="00D6256A" w:rsidRPr="00D6256A">
        <w:rPr>
          <w:rFonts w:eastAsia="Arial" w:cs="Arial"/>
          <w:lang w:val="en-US"/>
        </w:rPr>
        <w:t xml:space="preserve">the complaint; </w:t>
      </w:r>
    </w:p>
    <w:p w:rsidR="00D6256A" w:rsidRPr="00D6256A" w:rsidRDefault="00D6256A" w:rsidP="001E1A66">
      <w:pPr>
        <w:widowControl w:val="0"/>
        <w:tabs>
          <w:tab w:val="left" w:pos="1418"/>
        </w:tabs>
        <w:ind w:left="1418" w:right="156" w:hanging="567"/>
        <w:rPr>
          <w:rFonts w:eastAsia="Arial" w:cs="Arial"/>
          <w:lang w:val="en-US"/>
        </w:rPr>
      </w:pPr>
    </w:p>
    <w:p w:rsidR="00D6256A" w:rsidRPr="00D6256A" w:rsidRDefault="001E1A66" w:rsidP="001E1A66">
      <w:pPr>
        <w:widowControl w:val="0"/>
        <w:tabs>
          <w:tab w:val="left" w:pos="1418"/>
        </w:tabs>
        <w:ind w:left="1418" w:right="156" w:hanging="567"/>
        <w:rPr>
          <w:rFonts w:eastAsia="Arial" w:cs="Arial"/>
          <w:lang w:val="en-US"/>
        </w:rPr>
      </w:pPr>
      <w:r>
        <w:rPr>
          <w:rFonts w:eastAsia="Arial" w:cs="Arial"/>
          <w:lang w:val="en-US"/>
        </w:rPr>
        <w:t>(b)</w:t>
      </w:r>
      <w:r>
        <w:rPr>
          <w:rFonts w:eastAsia="Arial" w:cs="Arial"/>
          <w:lang w:val="en-US"/>
        </w:rPr>
        <w:tab/>
      </w:r>
      <w:r w:rsidR="00D6256A" w:rsidRPr="00D6256A">
        <w:rPr>
          <w:rFonts w:eastAsia="Arial" w:cs="Arial"/>
          <w:lang w:val="en-US"/>
        </w:rPr>
        <w:t>co</w:t>
      </w:r>
      <w:r w:rsidR="00D6256A" w:rsidRPr="00D6256A">
        <w:rPr>
          <w:rFonts w:eastAsia="Arial" w:cs="Arial"/>
          <w:spacing w:val="-1"/>
          <w:lang w:val="en-US"/>
        </w:rPr>
        <w:t>p</w:t>
      </w:r>
      <w:r w:rsidR="00D6256A" w:rsidRPr="00D6256A">
        <w:rPr>
          <w:rFonts w:eastAsia="Arial" w:cs="Arial"/>
          <w:spacing w:val="-2"/>
          <w:lang w:val="en-US"/>
        </w:rPr>
        <w:t>i</w:t>
      </w:r>
      <w:r w:rsidR="00D6256A" w:rsidRPr="00D6256A">
        <w:rPr>
          <w:rFonts w:eastAsia="Arial" w:cs="Arial"/>
          <w:lang w:val="en-US"/>
        </w:rPr>
        <w:t xml:space="preserve">es </w:t>
      </w:r>
      <w:r w:rsidR="00D6256A" w:rsidRPr="00D6256A">
        <w:rPr>
          <w:rFonts w:eastAsia="Arial" w:cs="Arial"/>
          <w:spacing w:val="-3"/>
          <w:lang w:val="en-US"/>
        </w:rPr>
        <w:t>o</w:t>
      </w:r>
      <w:r w:rsidR="00D6256A" w:rsidRPr="00D6256A">
        <w:rPr>
          <w:rFonts w:eastAsia="Arial" w:cs="Arial"/>
          <w:lang w:val="en-US"/>
        </w:rPr>
        <w:t>f</w:t>
      </w:r>
      <w:r w:rsidR="00D6256A" w:rsidRPr="00D6256A">
        <w:rPr>
          <w:rFonts w:eastAsia="Arial" w:cs="Arial"/>
          <w:spacing w:val="4"/>
          <w:lang w:val="en-US"/>
        </w:rPr>
        <w:t xml:space="preserve"> </w:t>
      </w:r>
      <w:r w:rsidR="00D6256A" w:rsidRPr="00D6256A">
        <w:rPr>
          <w:rFonts w:eastAsia="Arial" w:cs="Arial"/>
          <w:lang w:val="en-US"/>
        </w:rPr>
        <w:t>a</w:t>
      </w:r>
      <w:r w:rsidR="00D6256A" w:rsidRPr="00D6256A">
        <w:rPr>
          <w:rFonts w:eastAsia="Arial" w:cs="Arial"/>
          <w:spacing w:val="-2"/>
          <w:lang w:val="en-US"/>
        </w:rPr>
        <w:t>l</w:t>
      </w:r>
      <w:r w:rsidR="00D6256A" w:rsidRPr="00D6256A">
        <w:rPr>
          <w:rFonts w:eastAsia="Arial" w:cs="Arial"/>
          <w:lang w:val="en-US"/>
        </w:rPr>
        <w:t>l</w:t>
      </w:r>
      <w:r w:rsidR="00D6256A" w:rsidRPr="00D6256A">
        <w:rPr>
          <w:rFonts w:eastAsia="Arial" w:cs="Arial"/>
          <w:spacing w:val="-3"/>
          <w:lang w:val="en-US"/>
        </w:rPr>
        <w:t xml:space="preserve"> </w:t>
      </w:r>
      <w:r w:rsidR="00D6256A" w:rsidRPr="00D6256A">
        <w:rPr>
          <w:rFonts w:eastAsia="Arial" w:cs="Arial"/>
          <w:lang w:val="en-US"/>
        </w:rPr>
        <w:t>re</w:t>
      </w:r>
      <w:r w:rsidR="00D6256A" w:rsidRPr="00D6256A">
        <w:rPr>
          <w:rFonts w:eastAsia="Arial" w:cs="Arial"/>
          <w:spacing w:val="-2"/>
          <w:lang w:val="en-US"/>
        </w:rPr>
        <w:t>l</w:t>
      </w:r>
      <w:r w:rsidR="00D6256A" w:rsidRPr="00D6256A">
        <w:rPr>
          <w:rFonts w:eastAsia="Arial" w:cs="Arial"/>
          <w:lang w:val="en-US"/>
        </w:rPr>
        <w:t>ev</w:t>
      </w:r>
      <w:r w:rsidR="00D6256A" w:rsidRPr="00D6256A">
        <w:rPr>
          <w:rFonts w:eastAsia="Arial" w:cs="Arial"/>
          <w:spacing w:val="-1"/>
          <w:lang w:val="en-US"/>
        </w:rPr>
        <w:t>a</w:t>
      </w:r>
      <w:r w:rsidR="00D6256A" w:rsidRPr="00D6256A">
        <w:rPr>
          <w:rFonts w:eastAsia="Arial" w:cs="Arial"/>
          <w:lang w:val="en-US"/>
        </w:rPr>
        <w:t>nt</w:t>
      </w:r>
      <w:r w:rsidR="00D6256A" w:rsidRPr="00D6256A">
        <w:rPr>
          <w:rFonts w:eastAsia="Arial" w:cs="Arial"/>
          <w:spacing w:val="1"/>
          <w:lang w:val="en-US"/>
        </w:rPr>
        <w:t xml:space="preserve"> </w:t>
      </w:r>
      <w:r w:rsidR="00D6256A" w:rsidRPr="00D6256A">
        <w:rPr>
          <w:rFonts w:eastAsia="Arial" w:cs="Arial"/>
          <w:lang w:val="en-US"/>
        </w:rPr>
        <w:t>ev</w:t>
      </w:r>
      <w:r w:rsidR="00D6256A" w:rsidRPr="00D6256A">
        <w:rPr>
          <w:rFonts w:eastAsia="Arial" w:cs="Arial"/>
          <w:spacing w:val="-2"/>
          <w:lang w:val="en-US"/>
        </w:rPr>
        <w:t>i</w:t>
      </w:r>
      <w:r w:rsidR="00D6256A" w:rsidRPr="00D6256A">
        <w:rPr>
          <w:rFonts w:eastAsia="Arial" w:cs="Arial"/>
          <w:lang w:val="en-US"/>
        </w:rPr>
        <w:t>d</w:t>
      </w:r>
      <w:r w:rsidR="00D6256A" w:rsidRPr="00D6256A">
        <w:rPr>
          <w:rFonts w:eastAsia="Arial" w:cs="Arial"/>
          <w:spacing w:val="-1"/>
          <w:lang w:val="en-US"/>
        </w:rPr>
        <w:t>e</w:t>
      </w:r>
      <w:r w:rsidR="00D6256A" w:rsidRPr="00D6256A">
        <w:rPr>
          <w:rFonts w:eastAsia="Arial" w:cs="Arial"/>
          <w:lang w:val="en-US"/>
        </w:rPr>
        <w:t>nc</w:t>
      </w:r>
      <w:r w:rsidR="00D6256A" w:rsidRPr="00D6256A">
        <w:rPr>
          <w:rFonts w:eastAsia="Arial" w:cs="Arial"/>
          <w:spacing w:val="-4"/>
          <w:lang w:val="en-US"/>
        </w:rPr>
        <w:t>e</w:t>
      </w:r>
      <w:r w:rsidR="00D6256A" w:rsidRPr="00D6256A">
        <w:rPr>
          <w:rFonts w:eastAsia="Arial" w:cs="Arial"/>
          <w:lang w:val="en-US"/>
        </w:rPr>
        <w:t>,</w:t>
      </w:r>
      <w:r w:rsidR="00D6256A" w:rsidRPr="00D6256A">
        <w:rPr>
          <w:rFonts w:eastAsia="Arial" w:cs="Arial"/>
          <w:spacing w:val="-1"/>
          <w:lang w:val="en-US"/>
        </w:rPr>
        <w:t xml:space="preserve"> </w:t>
      </w:r>
      <w:r w:rsidR="00D6256A" w:rsidRPr="00D6256A">
        <w:rPr>
          <w:rFonts w:eastAsia="Arial" w:cs="Arial"/>
          <w:lang w:val="en-US"/>
        </w:rPr>
        <w:t>cor</w:t>
      </w:r>
      <w:r w:rsidR="00D6256A" w:rsidRPr="00D6256A">
        <w:rPr>
          <w:rFonts w:eastAsia="Arial" w:cs="Arial"/>
          <w:spacing w:val="-2"/>
          <w:lang w:val="en-US"/>
        </w:rPr>
        <w:t>r</w:t>
      </w:r>
      <w:r w:rsidR="00D6256A" w:rsidRPr="00D6256A">
        <w:rPr>
          <w:rFonts w:eastAsia="Arial" w:cs="Arial"/>
          <w:lang w:val="en-US"/>
        </w:rPr>
        <w:t>es</w:t>
      </w:r>
      <w:r w:rsidR="00D6256A" w:rsidRPr="00D6256A">
        <w:rPr>
          <w:rFonts w:eastAsia="Arial" w:cs="Arial"/>
          <w:spacing w:val="-4"/>
          <w:lang w:val="en-US"/>
        </w:rPr>
        <w:t>p</w:t>
      </w:r>
      <w:r w:rsidR="00D6256A" w:rsidRPr="00D6256A">
        <w:rPr>
          <w:rFonts w:eastAsia="Arial" w:cs="Arial"/>
          <w:lang w:val="en-US"/>
        </w:rPr>
        <w:t>o</w:t>
      </w:r>
      <w:r w:rsidR="00D6256A" w:rsidRPr="00D6256A">
        <w:rPr>
          <w:rFonts w:eastAsia="Arial" w:cs="Arial"/>
          <w:spacing w:val="-1"/>
          <w:lang w:val="en-US"/>
        </w:rPr>
        <w:t>n</w:t>
      </w:r>
      <w:r w:rsidR="00D6256A" w:rsidRPr="00D6256A">
        <w:rPr>
          <w:rFonts w:eastAsia="Arial" w:cs="Arial"/>
          <w:lang w:val="en-US"/>
        </w:rPr>
        <w:t>d</w:t>
      </w:r>
      <w:r w:rsidR="00D6256A" w:rsidRPr="00D6256A">
        <w:rPr>
          <w:rFonts w:eastAsia="Arial" w:cs="Arial"/>
          <w:spacing w:val="-1"/>
          <w:lang w:val="en-US"/>
        </w:rPr>
        <w:t>e</w:t>
      </w:r>
      <w:r w:rsidR="00D6256A" w:rsidRPr="00D6256A">
        <w:rPr>
          <w:rFonts w:eastAsia="Arial" w:cs="Arial"/>
          <w:lang w:val="en-US"/>
        </w:rPr>
        <w:t>nce a</w:t>
      </w:r>
      <w:r w:rsidR="00D6256A" w:rsidRPr="00D6256A">
        <w:rPr>
          <w:rFonts w:eastAsia="Arial" w:cs="Arial"/>
          <w:spacing w:val="-1"/>
          <w:lang w:val="en-US"/>
        </w:rPr>
        <w:t>n</w:t>
      </w:r>
      <w:r w:rsidR="00D6256A" w:rsidRPr="00D6256A">
        <w:rPr>
          <w:rFonts w:eastAsia="Arial" w:cs="Arial"/>
          <w:lang w:val="en-US"/>
        </w:rPr>
        <w:t>d d</w:t>
      </w:r>
      <w:r w:rsidR="00D6256A" w:rsidRPr="00D6256A">
        <w:rPr>
          <w:rFonts w:eastAsia="Arial" w:cs="Arial"/>
          <w:spacing w:val="-3"/>
          <w:lang w:val="en-US"/>
        </w:rPr>
        <w:t>e</w:t>
      </w:r>
      <w:r w:rsidR="00D6256A" w:rsidRPr="00D6256A">
        <w:rPr>
          <w:rFonts w:eastAsia="Arial" w:cs="Arial"/>
          <w:lang w:val="en-US"/>
        </w:rPr>
        <w:t>c</w:t>
      </w:r>
      <w:r w:rsidR="00D6256A" w:rsidRPr="00D6256A">
        <w:rPr>
          <w:rFonts w:eastAsia="Arial" w:cs="Arial"/>
          <w:spacing w:val="-2"/>
          <w:lang w:val="en-US"/>
        </w:rPr>
        <w:t>i</w:t>
      </w:r>
      <w:r w:rsidR="00D6256A" w:rsidRPr="00D6256A">
        <w:rPr>
          <w:rFonts w:eastAsia="Arial" w:cs="Arial"/>
          <w:lang w:val="en-US"/>
        </w:rPr>
        <w:t>s</w:t>
      </w:r>
      <w:r w:rsidR="00D6256A" w:rsidRPr="00D6256A">
        <w:rPr>
          <w:rFonts w:eastAsia="Arial" w:cs="Arial"/>
          <w:spacing w:val="-2"/>
          <w:lang w:val="en-US"/>
        </w:rPr>
        <w:t>i</w:t>
      </w:r>
      <w:r w:rsidR="00D6256A" w:rsidRPr="00D6256A">
        <w:rPr>
          <w:rFonts w:eastAsia="Arial" w:cs="Arial"/>
          <w:lang w:val="en-US"/>
        </w:rPr>
        <w:t>o</w:t>
      </w:r>
      <w:r w:rsidR="00D6256A" w:rsidRPr="00D6256A">
        <w:rPr>
          <w:rFonts w:eastAsia="Arial" w:cs="Arial"/>
          <w:spacing w:val="-1"/>
          <w:lang w:val="en-US"/>
        </w:rPr>
        <w:t>n</w:t>
      </w:r>
      <w:r w:rsidR="00D6256A" w:rsidRPr="00D6256A">
        <w:rPr>
          <w:rFonts w:eastAsia="Arial" w:cs="Arial"/>
          <w:spacing w:val="2"/>
          <w:lang w:val="en-US"/>
        </w:rPr>
        <w:t>s;</w:t>
      </w:r>
    </w:p>
    <w:p w:rsidR="00D6256A" w:rsidRPr="00D6256A" w:rsidRDefault="00D6256A" w:rsidP="001E1A66">
      <w:pPr>
        <w:widowControl w:val="0"/>
        <w:tabs>
          <w:tab w:val="left" w:pos="1418"/>
        </w:tabs>
        <w:ind w:left="1418" w:right="161" w:hanging="567"/>
        <w:rPr>
          <w:rFonts w:eastAsia="Arial" w:cs="Arial"/>
          <w:lang w:val="en-US"/>
        </w:rPr>
      </w:pPr>
    </w:p>
    <w:p w:rsidR="00D6256A" w:rsidRPr="00D6256A" w:rsidRDefault="001E1A66" w:rsidP="001E1A66">
      <w:pPr>
        <w:widowControl w:val="0"/>
        <w:tabs>
          <w:tab w:val="left" w:pos="1418"/>
        </w:tabs>
        <w:ind w:left="1418" w:right="161" w:hanging="567"/>
        <w:rPr>
          <w:rFonts w:eastAsia="Arial" w:cs="Arial"/>
          <w:lang w:val="en-US"/>
        </w:rPr>
      </w:pPr>
      <w:r>
        <w:rPr>
          <w:rFonts w:eastAsia="Arial" w:cs="Arial"/>
          <w:spacing w:val="-1"/>
          <w:lang w:val="en-US"/>
        </w:rPr>
        <w:t>(c)</w:t>
      </w:r>
      <w:r>
        <w:rPr>
          <w:rFonts w:eastAsia="Arial" w:cs="Arial"/>
          <w:spacing w:val="-1"/>
          <w:lang w:val="en-US"/>
        </w:rPr>
        <w:tab/>
      </w:r>
      <w:r w:rsidR="00D6256A" w:rsidRPr="00D6256A">
        <w:rPr>
          <w:rFonts w:eastAsia="Arial" w:cs="Arial"/>
          <w:spacing w:val="-1"/>
          <w:lang w:val="en-US"/>
        </w:rPr>
        <w:t>the complaint categorisation;</w:t>
      </w:r>
    </w:p>
    <w:p w:rsidR="00D6256A" w:rsidRPr="00D6256A" w:rsidRDefault="00D6256A" w:rsidP="001E1A66">
      <w:pPr>
        <w:widowControl w:val="0"/>
        <w:tabs>
          <w:tab w:val="left" w:pos="1418"/>
        </w:tabs>
        <w:ind w:left="1418" w:right="161" w:hanging="567"/>
        <w:rPr>
          <w:rFonts w:eastAsia="Arial" w:cs="Arial"/>
          <w:lang w:val="en-US"/>
        </w:rPr>
      </w:pPr>
    </w:p>
    <w:p w:rsidR="00D6256A" w:rsidRPr="00D6256A" w:rsidRDefault="001E1A66" w:rsidP="001E1A66">
      <w:pPr>
        <w:widowControl w:val="0"/>
        <w:tabs>
          <w:tab w:val="left" w:pos="1418"/>
        </w:tabs>
        <w:ind w:left="1418" w:right="161" w:hanging="567"/>
        <w:rPr>
          <w:rFonts w:eastAsia="Arial" w:cs="Arial"/>
          <w:lang w:val="en-US"/>
        </w:rPr>
      </w:pPr>
      <w:r>
        <w:rPr>
          <w:rFonts w:eastAsia="Arial" w:cs="Arial"/>
          <w:spacing w:val="-1"/>
          <w:lang w:val="en-US"/>
        </w:rPr>
        <w:t>(d)</w:t>
      </w:r>
      <w:r>
        <w:rPr>
          <w:rFonts w:eastAsia="Arial" w:cs="Arial"/>
          <w:spacing w:val="-1"/>
          <w:lang w:val="en-US"/>
        </w:rPr>
        <w:tab/>
      </w:r>
      <w:r w:rsidR="00D6256A" w:rsidRPr="00D6256A">
        <w:rPr>
          <w:rFonts w:eastAsia="Arial" w:cs="Arial"/>
          <w:spacing w:val="-1"/>
          <w:lang w:val="en-US"/>
        </w:rPr>
        <w:t>p</w:t>
      </w:r>
      <w:r w:rsidR="00D6256A" w:rsidRPr="00D6256A">
        <w:rPr>
          <w:rFonts w:eastAsia="Arial" w:cs="Arial"/>
          <w:lang w:val="en-US"/>
        </w:rPr>
        <w:t>ro</w:t>
      </w:r>
      <w:r w:rsidR="00D6256A" w:rsidRPr="00D6256A">
        <w:rPr>
          <w:rFonts w:eastAsia="Arial" w:cs="Arial"/>
          <w:spacing w:val="-1"/>
          <w:lang w:val="en-US"/>
        </w:rPr>
        <w:t>g</w:t>
      </w:r>
      <w:r w:rsidR="00D6256A" w:rsidRPr="00D6256A">
        <w:rPr>
          <w:rFonts w:eastAsia="Arial" w:cs="Arial"/>
          <w:lang w:val="en-US"/>
        </w:rPr>
        <w:t>ress</w:t>
      </w:r>
      <w:r w:rsidR="00D6256A" w:rsidRPr="00D6256A">
        <w:rPr>
          <w:rFonts w:eastAsia="Arial" w:cs="Arial"/>
          <w:spacing w:val="19"/>
          <w:lang w:val="en-US"/>
        </w:rPr>
        <w:t xml:space="preserve"> </w:t>
      </w:r>
      <w:r w:rsidR="00D6256A" w:rsidRPr="00D6256A">
        <w:rPr>
          <w:rFonts w:eastAsia="Arial" w:cs="Arial"/>
          <w:lang w:val="en-US"/>
        </w:rPr>
        <w:t>a</w:t>
      </w:r>
      <w:r w:rsidR="00D6256A" w:rsidRPr="00D6256A">
        <w:rPr>
          <w:rFonts w:eastAsia="Arial" w:cs="Arial"/>
          <w:spacing w:val="-1"/>
          <w:lang w:val="en-US"/>
        </w:rPr>
        <w:t>n</w:t>
      </w:r>
      <w:r w:rsidR="00D6256A" w:rsidRPr="00D6256A">
        <w:rPr>
          <w:rFonts w:eastAsia="Arial" w:cs="Arial"/>
          <w:lang w:val="en-US"/>
        </w:rPr>
        <w:t>d</w:t>
      </w:r>
      <w:r w:rsidR="00D6256A" w:rsidRPr="00D6256A">
        <w:rPr>
          <w:rFonts w:eastAsia="Arial" w:cs="Arial"/>
          <w:spacing w:val="19"/>
          <w:lang w:val="en-US"/>
        </w:rPr>
        <w:t xml:space="preserve"> </w:t>
      </w:r>
      <w:r w:rsidR="00D6256A" w:rsidRPr="00D6256A">
        <w:rPr>
          <w:rFonts w:eastAsia="Arial" w:cs="Arial"/>
          <w:spacing w:val="-3"/>
          <w:lang w:val="en-US"/>
        </w:rPr>
        <w:t>s</w:t>
      </w:r>
      <w:r w:rsidR="00D6256A" w:rsidRPr="00D6256A">
        <w:rPr>
          <w:rFonts w:eastAsia="Arial" w:cs="Arial"/>
          <w:lang w:val="en-US"/>
        </w:rPr>
        <w:t>tatus</w:t>
      </w:r>
      <w:r w:rsidR="00D6256A" w:rsidRPr="00D6256A">
        <w:rPr>
          <w:rFonts w:eastAsia="Arial" w:cs="Arial"/>
          <w:spacing w:val="20"/>
          <w:lang w:val="en-US"/>
        </w:rPr>
        <w:t xml:space="preserve"> </w:t>
      </w:r>
      <w:r w:rsidR="00D6256A" w:rsidRPr="00D6256A">
        <w:rPr>
          <w:rFonts w:eastAsia="Arial" w:cs="Arial"/>
          <w:lang w:val="en-US" w:eastAsia="en-ZA"/>
        </w:rPr>
        <w:t>of the complaint</w:t>
      </w:r>
      <w:r w:rsidR="00D6256A" w:rsidRPr="00D6256A">
        <w:rPr>
          <w:rFonts w:eastAsia="Arial" w:cs="Arial"/>
          <w:lang w:val="en-US"/>
        </w:rPr>
        <w:t>,</w:t>
      </w:r>
      <w:r w:rsidR="00D6256A" w:rsidRPr="00D6256A">
        <w:rPr>
          <w:rFonts w:eastAsia="Arial" w:cs="Arial"/>
          <w:spacing w:val="21"/>
          <w:lang w:val="en-US"/>
        </w:rPr>
        <w:t xml:space="preserve"> </w:t>
      </w:r>
      <w:r w:rsidR="00D6256A" w:rsidRPr="00D6256A">
        <w:rPr>
          <w:rFonts w:eastAsia="Arial" w:cs="Arial"/>
          <w:spacing w:val="-2"/>
          <w:lang w:val="en-US"/>
        </w:rPr>
        <w:t>i</w:t>
      </w:r>
      <w:r w:rsidR="00D6256A" w:rsidRPr="00D6256A">
        <w:rPr>
          <w:rFonts w:eastAsia="Arial" w:cs="Arial"/>
          <w:lang w:val="en-US"/>
        </w:rPr>
        <w:t>nc</w:t>
      </w:r>
      <w:r w:rsidR="00D6256A" w:rsidRPr="00D6256A">
        <w:rPr>
          <w:rFonts w:eastAsia="Arial" w:cs="Arial"/>
          <w:spacing w:val="-2"/>
          <w:lang w:val="en-US"/>
        </w:rPr>
        <w:t>l</w:t>
      </w:r>
      <w:r w:rsidR="00D6256A" w:rsidRPr="00D6256A">
        <w:rPr>
          <w:rFonts w:eastAsia="Arial" w:cs="Arial"/>
          <w:lang w:val="en-US"/>
        </w:rPr>
        <w:t>u</w:t>
      </w:r>
      <w:r w:rsidR="00D6256A" w:rsidRPr="00D6256A">
        <w:rPr>
          <w:rFonts w:eastAsia="Arial" w:cs="Arial"/>
          <w:spacing w:val="-1"/>
          <w:lang w:val="en-US"/>
        </w:rPr>
        <w:t>d</w:t>
      </w:r>
      <w:r w:rsidR="00D6256A" w:rsidRPr="00D6256A">
        <w:rPr>
          <w:rFonts w:eastAsia="Arial" w:cs="Arial"/>
          <w:spacing w:val="-2"/>
          <w:lang w:val="en-US"/>
        </w:rPr>
        <w:t>i</w:t>
      </w:r>
      <w:r w:rsidR="00D6256A" w:rsidRPr="00D6256A">
        <w:rPr>
          <w:rFonts w:eastAsia="Arial" w:cs="Arial"/>
          <w:lang w:val="en-US"/>
        </w:rPr>
        <w:t>ng</w:t>
      </w:r>
      <w:r w:rsidR="00D6256A" w:rsidRPr="00D6256A">
        <w:rPr>
          <w:rFonts w:eastAsia="Arial" w:cs="Arial"/>
          <w:spacing w:val="19"/>
          <w:lang w:val="en-US"/>
        </w:rPr>
        <w:t xml:space="preserve"> </w:t>
      </w:r>
      <w:r w:rsidR="00D6256A" w:rsidRPr="00D6256A">
        <w:rPr>
          <w:rFonts w:eastAsia="Arial" w:cs="Arial"/>
          <w:spacing w:val="-4"/>
          <w:lang w:val="en-US"/>
        </w:rPr>
        <w:t>w</w:t>
      </w:r>
      <w:r w:rsidR="00D6256A" w:rsidRPr="00D6256A">
        <w:rPr>
          <w:rFonts w:eastAsia="Arial" w:cs="Arial"/>
          <w:lang w:val="en-US"/>
        </w:rPr>
        <w:t>h</w:t>
      </w:r>
      <w:r w:rsidR="00D6256A" w:rsidRPr="00D6256A">
        <w:rPr>
          <w:rFonts w:eastAsia="Arial" w:cs="Arial"/>
          <w:spacing w:val="-1"/>
          <w:lang w:val="en-US"/>
        </w:rPr>
        <w:t>e</w:t>
      </w:r>
      <w:r w:rsidR="00D6256A" w:rsidRPr="00D6256A">
        <w:rPr>
          <w:rFonts w:eastAsia="Arial" w:cs="Arial"/>
          <w:lang w:val="en-US"/>
        </w:rPr>
        <w:t>th</w:t>
      </w:r>
      <w:r w:rsidR="00D6256A" w:rsidRPr="00D6256A">
        <w:rPr>
          <w:rFonts w:eastAsia="Arial" w:cs="Arial"/>
          <w:spacing w:val="-1"/>
          <w:lang w:val="en-US"/>
        </w:rPr>
        <w:t>e</w:t>
      </w:r>
      <w:r w:rsidR="00D6256A" w:rsidRPr="00D6256A">
        <w:rPr>
          <w:rFonts w:eastAsia="Arial" w:cs="Arial"/>
          <w:lang w:val="en-US"/>
        </w:rPr>
        <w:t>r</w:t>
      </w:r>
      <w:r w:rsidR="00D6256A" w:rsidRPr="00D6256A">
        <w:rPr>
          <w:rFonts w:eastAsia="Arial" w:cs="Arial"/>
          <w:spacing w:val="20"/>
          <w:lang w:val="en-US"/>
        </w:rPr>
        <w:t xml:space="preserve"> </w:t>
      </w:r>
      <w:r w:rsidR="00D6256A" w:rsidRPr="00D6256A">
        <w:rPr>
          <w:rFonts w:eastAsia="Arial" w:cs="Arial"/>
          <w:lang w:val="en-US"/>
        </w:rPr>
        <w:t>such</w:t>
      </w:r>
      <w:r w:rsidR="00D6256A" w:rsidRPr="00D6256A">
        <w:rPr>
          <w:rFonts w:eastAsia="Arial" w:cs="Arial"/>
          <w:spacing w:val="19"/>
          <w:lang w:val="en-US"/>
        </w:rPr>
        <w:t xml:space="preserve"> </w:t>
      </w:r>
      <w:r w:rsidR="00D6256A" w:rsidRPr="00D6256A">
        <w:rPr>
          <w:rFonts w:eastAsia="Arial" w:cs="Arial"/>
          <w:lang w:val="en-US"/>
        </w:rPr>
        <w:t>progress</w:t>
      </w:r>
      <w:r w:rsidR="00D6256A" w:rsidRPr="00D6256A">
        <w:rPr>
          <w:rFonts w:eastAsia="Arial" w:cs="Arial"/>
          <w:spacing w:val="20"/>
          <w:lang w:val="en-US"/>
        </w:rPr>
        <w:t xml:space="preserve"> </w:t>
      </w:r>
      <w:r w:rsidR="00D6256A" w:rsidRPr="00D6256A">
        <w:rPr>
          <w:rFonts w:eastAsia="Arial" w:cs="Arial"/>
          <w:spacing w:val="-4"/>
          <w:lang w:val="en-US"/>
        </w:rPr>
        <w:t>i</w:t>
      </w:r>
      <w:r w:rsidR="00D6256A" w:rsidRPr="00D6256A">
        <w:rPr>
          <w:rFonts w:eastAsia="Arial" w:cs="Arial"/>
          <w:lang w:val="en-US"/>
        </w:rPr>
        <w:t>s</w:t>
      </w:r>
      <w:r w:rsidR="00D6256A" w:rsidRPr="00D6256A">
        <w:rPr>
          <w:rFonts w:eastAsia="Arial" w:cs="Arial"/>
          <w:spacing w:val="20"/>
          <w:lang w:val="en-US"/>
        </w:rPr>
        <w:t xml:space="preserve"> </w:t>
      </w:r>
      <w:r w:rsidR="00D6256A" w:rsidRPr="00D6256A">
        <w:rPr>
          <w:rFonts w:eastAsia="Arial" w:cs="Arial"/>
          <w:spacing w:val="-2"/>
          <w:lang w:val="en-US"/>
        </w:rPr>
        <w:t>wi</w:t>
      </w:r>
      <w:r w:rsidR="00D6256A" w:rsidRPr="00D6256A">
        <w:rPr>
          <w:rFonts w:eastAsia="Arial" w:cs="Arial"/>
          <w:lang w:val="en-US"/>
        </w:rPr>
        <w:t>th</w:t>
      </w:r>
      <w:r w:rsidR="00D6256A" w:rsidRPr="00D6256A">
        <w:rPr>
          <w:rFonts w:eastAsia="Arial" w:cs="Arial"/>
          <w:spacing w:val="-2"/>
          <w:lang w:val="en-US"/>
        </w:rPr>
        <w:t>i</w:t>
      </w:r>
      <w:r w:rsidR="00D6256A" w:rsidRPr="00D6256A">
        <w:rPr>
          <w:rFonts w:eastAsia="Arial" w:cs="Arial"/>
          <w:lang w:val="en-US"/>
        </w:rPr>
        <w:t>n or</w:t>
      </w:r>
      <w:r w:rsidR="00D6256A" w:rsidRPr="00D6256A">
        <w:rPr>
          <w:rFonts w:eastAsia="Arial" w:cs="Arial"/>
          <w:spacing w:val="1"/>
          <w:lang w:val="en-US"/>
        </w:rPr>
        <w:t xml:space="preserve"> </w:t>
      </w:r>
      <w:r w:rsidR="00D6256A" w:rsidRPr="00D6256A">
        <w:rPr>
          <w:rFonts w:eastAsia="Arial" w:cs="Arial"/>
          <w:lang w:val="en-US"/>
        </w:rPr>
        <w:t>o</w:t>
      </w:r>
      <w:r w:rsidR="00D6256A" w:rsidRPr="00D6256A">
        <w:rPr>
          <w:rFonts w:eastAsia="Arial" w:cs="Arial"/>
          <w:spacing w:val="-4"/>
          <w:lang w:val="en-US"/>
        </w:rPr>
        <w:t>u</w:t>
      </w:r>
      <w:r w:rsidR="00D6256A" w:rsidRPr="00D6256A">
        <w:rPr>
          <w:rFonts w:eastAsia="Arial" w:cs="Arial"/>
          <w:lang w:val="en-US"/>
        </w:rPr>
        <w:t>ts</w:t>
      </w:r>
      <w:r w:rsidR="00D6256A" w:rsidRPr="00D6256A">
        <w:rPr>
          <w:rFonts w:eastAsia="Arial" w:cs="Arial"/>
          <w:spacing w:val="-2"/>
          <w:lang w:val="en-US"/>
        </w:rPr>
        <w:t>i</w:t>
      </w:r>
      <w:r w:rsidR="00D6256A" w:rsidRPr="00D6256A">
        <w:rPr>
          <w:rFonts w:eastAsia="Arial" w:cs="Arial"/>
          <w:lang w:val="en-US"/>
        </w:rPr>
        <w:t>de a</w:t>
      </w:r>
      <w:r w:rsidR="00D6256A" w:rsidRPr="00D6256A">
        <w:rPr>
          <w:rFonts w:eastAsia="Arial" w:cs="Arial"/>
          <w:spacing w:val="-1"/>
          <w:lang w:val="en-US"/>
        </w:rPr>
        <w:t>n</w:t>
      </w:r>
      <w:r w:rsidR="00D6256A" w:rsidRPr="00D6256A">
        <w:rPr>
          <w:rFonts w:eastAsia="Arial" w:cs="Arial"/>
          <w:lang w:val="en-US"/>
        </w:rPr>
        <w:t>y</w:t>
      </w:r>
      <w:r w:rsidR="00D6256A" w:rsidRPr="00D6256A">
        <w:rPr>
          <w:rFonts w:eastAsia="Arial" w:cs="Arial"/>
          <w:spacing w:val="-4"/>
          <w:lang w:val="en-US"/>
        </w:rPr>
        <w:t xml:space="preserve"> </w:t>
      </w:r>
      <w:r w:rsidR="00D6256A" w:rsidRPr="00D6256A">
        <w:rPr>
          <w:rFonts w:eastAsia="Arial" w:cs="Arial"/>
          <w:lang w:val="en-US"/>
        </w:rPr>
        <w:t>set t</w:t>
      </w:r>
      <w:r w:rsidR="00D6256A" w:rsidRPr="00D6256A">
        <w:rPr>
          <w:rFonts w:eastAsia="Arial" w:cs="Arial"/>
          <w:spacing w:val="-4"/>
          <w:lang w:val="en-US"/>
        </w:rPr>
        <w:t>i</w:t>
      </w:r>
      <w:r w:rsidR="00D6256A" w:rsidRPr="00D6256A">
        <w:rPr>
          <w:rFonts w:eastAsia="Arial" w:cs="Arial"/>
          <w:spacing w:val="3"/>
          <w:lang w:val="en-US"/>
        </w:rPr>
        <w:t>m</w:t>
      </w:r>
      <w:r w:rsidR="00D6256A" w:rsidRPr="00D6256A">
        <w:rPr>
          <w:rFonts w:eastAsia="Arial" w:cs="Arial"/>
          <w:lang w:val="en-US"/>
        </w:rPr>
        <w:t>e</w:t>
      </w:r>
      <w:r w:rsidR="00D6256A" w:rsidRPr="00D6256A">
        <w:rPr>
          <w:rFonts w:eastAsia="Arial" w:cs="Arial"/>
          <w:spacing w:val="-2"/>
          <w:lang w:val="en-US"/>
        </w:rPr>
        <w:t>li</w:t>
      </w:r>
      <w:r w:rsidR="00D6256A" w:rsidRPr="00D6256A">
        <w:rPr>
          <w:rFonts w:eastAsia="Arial" w:cs="Arial"/>
          <w:lang w:val="en-US"/>
        </w:rPr>
        <w:t>n</w:t>
      </w:r>
      <w:r w:rsidR="00D6256A" w:rsidRPr="00D6256A">
        <w:rPr>
          <w:rFonts w:eastAsia="Arial" w:cs="Arial"/>
          <w:spacing w:val="-1"/>
          <w:lang w:val="en-US"/>
        </w:rPr>
        <w:t>e</w:t>
      </w:r>
      <w:r w:rsidR="00D6256A" w:rsidRPr="00D6256A">
        <w:rPr>
          <w:rFonts w:eastAsia="Arial" w:cs="Arial"/>
          <w:lang w:val="en-US"/>
        </w:rPr>
        <w:t>s.</w:t>
      </w:r>
    </w:p>
    <w:p w:rsidR="00D6256A" w:rsidRPr="00D6256A" w:rsidRDefault="00D6256A" w:rsidP="00D6256A">
      <w:pPr>
        <w:widowControl w:val="0"/>
        <w:tabs>
          <w:tab w:val="left" w:pos="0"/>
        </w:tabs>
        <w:ind w:left="851" w:right="154" w:hanging="851"/>
        <w:rPr>
          <w:rFonts w:eastAsia="Arial" w:cs="Arial"/>
          <w:lang w:val="en-US"/>
        </w:rPr>
      </w:pPr>
    </w:p>
    <w:p w:rsidR="00D6256A" w:rsidRPr="00D6256A" w:rsidRDefault="00D6256A" w:rsidP="00D6256A">
      <w:pPr>
        <w:widowControl w:val="0"/>
        <w:tabs>
          <w:tab w:val="left" w:pos="0"/>
        </w:tabs>
        <w:ind w:left="851" w:right="154" w:hanging="851"/>
        <w:rPr>
          <w:rFonts w:eastAsia="Arial" w:cs="Arial"/>
          <w:lang w:val="en-US"/>
        </w:rPr>
      </w:pPr>
      <w:r w:rsidRPr="00D6256A">
        <w:rPr>
          <w:rFonts w:eastAsia="Arial" w:cs="Arial"/>
          <w:lang w:val="en-US"/>
        </w:rPr>
        <w:t>18.8.3</w:t>
      </w:r>
      <w:r w:rsidRPr="00D6256A">
        <w:rPr>
          <w:rFonts w:eastAsia="Arial" w:cs="Arial"/>
          <w:lang w:val="en-US"/>
        </w:rPr>
        <w:tab/>
        <w:t>An insurer must maintain the following data in relation to reportable complaints categorised in accordance with rule 18.5 on an ongoing basis -</w:t>
      </w:r>
    </w:p>
    <w:p w:rsidR="00D6256A" w:rsidRPr="00D6256A" w:rsidRDefault="00D6256A" w:rsidP="00D6256A">
      <w:pPr>
        <w:widowControl w:val="0"/>
        <w:ind w:left="1276" w:right="154"/>
        <w:rPr>
          <w:rFonts w:eastAsia="Arial" w:cs="Arial"/>
          <w:spacing w:val="8"/>
          <w:lang w:val="en-US"/>
        </w:rPr>
      </w:pPr>
    </w:p>
    <w:p w:rsidR="00D6256A" w:rsidRPr="00D6256A" w:rsidRDefault="001E1A66" w:rsidP="001E1A66">
      <w:pPr>
        <w:widowControl w:val="0"/>
        <w:ind w:left="1418" w:right="154" w:hanging="567"/>
        <w:rPr>
          <w:rFonts w:eastAsia="Arial" w:cs="Arial"/>
          <w:spacing w:val="8"/>
          <w:lang w:val="en-US"/>
        </w:rPr>
      </w:pPr>
      <w:r>
        <w:rPr>
          <w:rFonts w:eastAsia="Arial" w:cs="Arial"/>
          <w:lang w:val="en-US"/>
        </w:rPr>
        <w:t xml:space="preserve">(a) </w:t>
      </w:r>
      <w:r w:rsidR="00D6256A" w:rsidRPr="00D6256A">
        <w:rPr>
          <w:rFonts w:eastAsia="Arial" w:cs="Arial"/>
          <w:lang w:val="en-US"/>
        </w:rPr>
        <w:t>n</w:t>
      </w:r>
      <w:r w:rsidR="00D6256A" w:rsidRPr="00D6256A">
        <w:rPr>
          <w:rFonts w:eastAsia="Arial" w:cs="Arial"/>
          <w:spacing w:val="-4"/>
          <w:lang w:val="en-US"/>
        </w:rPr>
        <w:t>u</w:t>
      </w:r>
      <w:r w:rsidR="00D6256A" w:rsidRPr="00D6256A">
        <w:rPr>
          <w:rFonts w:eastAsia="Arial" w:cs="Arial"/>
          <w:spacing w:val="3"/>
          <w:lang w:val="en-US"/>
        </w:rPr>
        <w:t>m</w:t>
      </w:r>
      <w:r w:rsidR="00D6256A" w:rsidRPr="00D6256A">
        <w:rPr>
          <w:rFonts w:eastAsia="Arial" w:cs="Arial"/>
          <w:lang w:val="en-US"/>
        </w:rPr>
        <w:t>b</w:t>
      </w:r>
      <w:r w:rsidR="00D6256A" w:rsidRPr="00D6256A">
        <w:rPr>
          <w:rFonts w:eastAsia="Arial" w:cs="Arial"/>
          <w:spacing w:val="-4"/>
          <w:lang w:val="en-US"/>
        </w:rPr>
        <w:t>e</w:t>
      </w:r>
      <w:r w:rsidR="00D6256A" w:rsidRPr="00D6256A">
        <w:rPr>
          <w:rFonts w:eastAsia="Arial" w:cs="Arial"/>
          <w:lang w:val="en-US"/>
        </w:rPr>
        <w:t>r</w:t>
      </w:r>
      <w:r w:rsidR="00D6256A" w:rsidRPr="00D6256A">
        <w:rPr>
          <w:rFonts w:eastAsia="Arial" w:cs="Arial"/>
          <w:spacing w:val="5"/>
          <w:lang w:val="en-US"/>
        </w:rPr>
        <w:t xml:space="preserve"> </w:t>
      </w:r>
      <w:r w:rsidR="00D6256A" w:rsidRPr="00D6256A">
        <w:rPr>
          <w:rFonts w:eastAsia="Arial" w:cs="Arial"/>
          <w:lang w:val="en-US"/>
        </w:rPr>
        <w:t>of</w:t>
      </w:r>
      <w:r w:rsidR="00D6256A" w:rsidRPr="00D6256A">
        <w:rPr>
          <w:rFonts w:eastAsia="Arial" w:cs="Arial"/>
          <w:spacing w:val="8"/>
          <w:lang w:val="en-US"/>
        </w:rPr>
        <w:t xml:space="preserve"> </w:t>
      </w:r>
      <w:r w:rsidR="00D6256A" w:rsidRPr="00D6256A">
        <w:rPr>
          <w:rFonts w:eastAsia="Arial" w:cs="Arial"/>
          <w:lang w:val="en-US"/>
        </w:rPr>
        <w:t>complaints rec</w:t>
      </w:r>
      <w:r w:rsidR="00D6256A" w:rsidRPr="00D6256A">
        <w:rPr>
          <w:rFonts w:eastAsia="Arial" w:cs="Arial"/>
          <w:spacing w:val="-1"/>
          <w:lang w:val="en-US"/>
        </w:rPr>
        <w:t>e</w:t>
      </w:r>
      <w:r w:rsidR="00D6256A" w:rsidRPr="00D6256A">
        <w:rPr>
          <w:rFonts w:eastAsia="Arial" w:cs="Arial"/>
          <w:spacing w:val="-2"/>
          <w:lang w:val="en-US"/>
        </w:rPr>
        <w:t>i</w:t>
      </w:r>
      <w:r w:rsidR="00D6256A" w:rsidRPr="00D6256A">
        <w:rPr>
          <w:rFonts w:eastAsia="Arial" w:cs="Arial"/>
          <w:lang w:val="en-US"/>
        </w:rPr>
        <w:t>ve</w:t>
      </w:r>
      <w:r w:rsidR="00D6256A" w:rsidRPr="00D6256A">
        <w:rPr>
          <w:rFonts w:eastAsia="Arial" w:cs="Arial"/>
          <w:spacing w:val="-1"/>
          <w:lang w:val="en-US"/>
        </w:rPr>
        <w:t>d</w:t>
      </w:r>
      <w:r w:rsidR="00D6256A" w:rsidRPr="00D6256A">
        <w:rPr>
          <w:rFonts w:eastAsia="Arial" w:cs="Arial"/>
          <w:lang w:val="en-US"/>
        </w:rPr>
        <w:t>;</w:t>
      </w:r>
      <w:r w:rsidR="00D6256A" w:rsidRPr="00D6256A">
        <w:rPr>
          <w:rFonts w:eastAsia="Arial" w:cs="Arial"/>
          <w:spacing w:val="8"/>
          <w:lang w:val="en-US"/>
        </w:rPr>
        <w:t xml:space="preserve"> </w:t>
      </w:r>
    </w:p>
    <w:p w:rsidR="00D6256A" w:rsidRPr="00D6256A" w:rsidRDefault="00D6256A" w:rsidP="001E1A66">
      <w:pPr>
        <w:widowControl w:val="0"/>
        <w:ind w:left="1418" w:right="154" w:hanging="567"/>
        <w:rPr>
          <w:rFonts w:eastAsia="Arial" w:cs="Arial"/>
          <w:spacing w:val="7"/>
          <w:lang w:val="en-US"/>
        </w:rPr>
      </w:pPr>
    </w:p>
    <w:p w:rsidR="00D6256A" w:rsidRPr="00D6256A" w:rsidRDefault="001E1A66" w:rsidP="001E1A66">
      <w:pPr>
        <w:widowControl w:val="0"/>
        <w:ind w:left="1418" w:right="154" w:hanging="567"/>
        <w:rPr>
          <w:rFonts w:eastAsia="Arial" w:cs="Arial"/>
          <w:spacing w:val="7"/>
          <w:lang w:val="en-US"/>
        </w:rPr>
      </w:pPr>
      <w:r>
        <w:rPr>
          <w:rFonts w:eastAsia="Arial" w:cs="Arial"/>
          <w:lang w:val="en-US"/>
        </w:rPr>
        <w:t>(b)</w:t>
      </w:r>
      <w:r>
        <w:rPr>
          <w:rFonts w:eastAsia="Arial" w:cs="Arial"/>
          <w:lang w:val="en-US"/>
        </w:rPr>
        <w:tab/>
      </w:r>
      <w:r w:rsidR="00D6256A" w:rsidRPr="00D6256A">
        <w:rPr>
          <w:rFonts w:eastAsia="Arial" w:cs="Arial"/>
          <w:lang w:val="en-US"/>
        </w:rPr>
        <w:t>number of complaints upheld;</w:t>
      </w:r>
    </w:p>
    <w:p w:rsidR="00D6256A" w:rsidRPr="00D6256A" w:rsidRDefault="00D6256A" w:rsidP="001E1A66">
      <w:pPr>
        <w:widowControl w:val="0"/>
        <w:ind w:left="1418" w:right="154" w:hanging="567"/>
        <w:rPr>
          <w:rFonts w:eastAsia="Arial" w:cs="Arial"/>
          <w:spacing w:val="10"/>
          <w:lang w:val="en-US"/>
        </w:rPr>
      </w:pPr>
    </w:p>
    <w:p w:rsidR="00D6256A" w:rsidRPr="00D6256A" w:rsidRDefault="001E1A66" w:rsidP="001E1A66">
      <w:pPr>
        <w:widowControl w:val="0"/>
        <w:ind w:left="1418" w:right="154" w:hanging="567"/>
        <w:rPr>
          <w:rFonts w:eastAsia="Arial" w:cs="Arial"/>
          <w:spacing w:val="10"/>
          <w:lang w:val="en-US"/>
        </w:rPr>
      </w:pPr>
      <w:r>
        <w:rPr>
          <w:rFonts w:eastAsia="Arial" w:cs="Arial"/>
          <w:spacing w:val="-2"/>
          <w:lang w:val="en-US"/>
        </w:rPr>
        <w:t>(c)</w:t>
      </w:r>
      <w:r>
        <w:rPr>
          <w:rFonts w:eastAsia="Arial" w:cs="Arial"/>
          <w:spacing w:val="-2"/>
          <w:lang w:val="en-US"/>
        </w:rPr>
        <w:tab/>
      </w:r>
      <w:r w:rsidR="00D6256A" w:rsidRPr="00D6256A">
        <w:rPr>
          <w:rFonts w:eastAsia="Arial" w:cs="Arial"/>
          <w:spacing w:val="-2"/>
          <w:lang w:val="en-US"/>
        </w:rPr>
        <w:t>number of r</w:t>
      </w:r>
      <w:r w:rsidR="00D6256A" w:rsidRPr="00D6256A">
        <w:rPr>
          <w:rFonts w:eastAsia="Arial" w:cs="Arial"/>
          <w:lang w:val="en-US"/>
        </w:rPr>
        <w:t>ejected complaints and reasons for the rejection;</w:t>
      </w:r>
      <w:r w:rsidR="00D6256A" w:rsidRPr="00D6256A">
        <w:rPr>
          <w:rFonts w:eastAsia="Arial" w:cs="Arial"/>
          <w:spacing w:val="10"/>
          <w:lang w:val="en-US"/>
        </w:rPr>
        <w:t xml:space="preserve"> </w:t>
      </w:r>
    </w:p>
    <w:p w:rsidR="00D6256A" w:rsidRPr="00D6256A" w:rsidRDefault="00D6256A" w:rsidP="001E1A66">
      <w:pPr>
        <w:widowControl w:val="0"/>
        <w:ind w:left="1418" w:right="154" w:hanging="567"/>
        <w:rPr>
          <w:rFonts w:eastAsia="Arial" w:cs="Arial"/>
          <w:spacing w:val="10"/>
          <w:lang w:val="en-US"/>
        </w:rPr>
      </w:pPr>
    </w:p>
    <w:p w:rsidR="00D6256A" w:rsidRPr="00D6256A" w:rsidRDefault="001E1A66" w:rsidP="001E1A66">
      <w:pPr>
        <w:widowControl w:val="0"/>
        <w:ind w:left="1418" w:right="154" w:hanging="567"/>
        <w:rPr>
          <w:rFonts w:eastAsia="Arial" w:cs="Arial"/>
          <w:spacing w:val="10"/>
          <w:lang w:val="en-US"/>
        </w:rPr>
      </w:pPr>
      <w:r>
        <w:rPr>
          <w:rFonts w:eastAsia="Arial" w:cs="Arial"/>
          <w:lang w:val="en-US"/>
        </w:rPr>
        <w:t>(d)</w:t>
      </w:r>
      <w:r>
        <w:rPr>
          <w:rFonts w:eastAsia="Arial" w:cs="Arial"/>
          <w:lang w:val="en-US"/>
        </w:rPr>
        <w:tab/>
      </w:r>
      <w:r w:rsidR="00D6256A" w:rsidRPr="00D6256A">
        <w:rPr>
          <w:rFonts w:eastAsia="Arial" w:cs="Arial"/>
          <w:lang w:val="en-US"/>
        </w:rPr>
        <w:t>number of complaints esc</w:t>
      </w:r>
      <w:r w:rsidR="00D6256A" w:rsidRPr="00D6256A">
        <w:rPr>
          <w:rFonts w:eastAsia="Arial" w:cs="Arial"/>
          <w:spacing w:val="-1"/>
          <w:lang w:val="en-US"/>
        </w:rPr>
        <w:t>a</w:t>
      </w:r>
      <w:r w:rsidR="00D6256A" w:rsidRPr="00D6256A">
        <w:rPr>
          <w:rFonts w:eastAsia="Arial" w:cs="Arial"/>
          <w:spacing w:val="-2"/>
          <w:lang w:val="en-US"/>
        </w:rPr>
        <w:t>l</w:t>
      </w:r>
      <w:r w:rsidR="00D6256A" w:rsidRPr="00D6256A">
        <w:rPr>
          <w:rFonts w:eastAsia="Arial" w:cs="Arial"/>
          <w:lang w:val="en-US"/>
        </w:rPr>
        <w:t>ated</w:t>
      </w:r>
      <w:r w:rsidR="00D6256A" w:rsidRPr="00D6256A">
        <w:rPr>
          <w:rFonts w:eastAsia="Arial" w:cs="Arial"/>
          <w:spacing w:val="6"/>
          <w:lang w:val="en-US"/>
        </w:rPr>
        <w:t xml:space="preserve"> </w:t>
      </w:r>
      <w:r w:rsidR="00D6256A" w:rsidRPr="00D6256A">
        <w:rPr>
          <w:rFonts w:eastAsia="Arial" w:cs="Arial"/>
          <w:lang w:val="en-US"/>
        </w:rPr>
        <w:t>by complainants to</w:t>
      </w:r>
      <w:r w:rsidR="00D6256A" w:rsidRPr="00D6256A">
        <w:rPr>
          <w:rFonts w:eastAsia="Arial" w:cs="Arial"/>
          <w:spacing w:val="3"/>
          <w:lang w:val="en-US"/>
        </w:rPr>
        <w:t xml:space="preserve"> </w:t>
      </w:r>
      <w:r w:rsidR="00D6256A" w:rsidRPr="00D6256A">
        <w:rPr>
          <w:rFonts w:eastAsia="Arial" w:cs="Arial"/>
          <w:lang w:val="en-US"/>
        </w:rPr>
        <w:t>the</w:t>
      </w:r>
      <w:r w:rsidR="00D6256A" w:rsidRPr="00D6256A">
        <w:rPr>
          <w:rFonts w:eastAsia="Arial" w:cs="Arial"/>
          <w:spacing w:val="5"/>
          <w:lang w:val="en-US"/>
        </w:rPr>
        <w:t xml:space="preserve"> </w:t>
      </w:r>
      <w:r w:rsidR="00D6256A" w:rsidRPr="00D6256A">
        <w:rPr>
          <w:rFonts w:eastAsia="Arial" w:cs="Arial"/>
          <w:spacing w:val="-2"/>
          <w:lang w:val="en-US"/>
        </w:rPr>
        <w:t>i</w:t>
      </w:r>
      <w:r w:rsidR="00D6256A" w:rsidRPr="00D6256A">
        <w:rPr>
          <w:rFonts w:eastAsia="Arial" w:cs="Arial"/>
          <w:lang w:val="en-US"/>
        </w:rPr>
        <w:t>nt</w:t>
      </w:r>
      <w:r w:rsidR="00D6256A" w:rsidRPr="00D6256A">
        <w:rPr>
          <w:rFonts w:eastAsia="Arial" w:cs="Arial"/>
          <w:spacing w:val="-3"/>
          <w:lang w:val="en-US"/>
        </w:rPr>
        <w:t>e</w:t>
      </w:r>
      <w:r w:rsidR="00D6256A" w:rsidRPr="00D6256A">
        <w:rPr>
          <w:rFonts w:eastAsia="Arial" w:cs="Arial"/>
          <w:lang w:val="en-US"/>
        </w:rPr>
        <w:t>rn</w:t>
      </w:r>
      <w:r w:rsidR="00D6256A" w:rsidRPr="00D6256A">
        <w:rPr>
          <w:rFonts w:eastAsia="Arial" w:cs="Arial"/>
          <w:spacing w:val="-1"/>
          <w:lang w:val="en-US"/>
        </w:rPr>
        <w:t>a</w:t>
      </w:r>
      <w:r w:rsidR="00D6256A" w:rsidRPr="00D6256A">
        <w:rPr>
          <w:rFonts w:eastAsia="Arial" w:cs="Arial"/>
          <w:lang w:val="en-US"/>
        </w:rPr>
        <w:t>l</w:t>
      </w:r>
      <w:r w:rsidR="00D6256A" w:rsidRPr="00D6256A">
        <w:rPr>
          <w:rFonts w:eastAsia="Arial" w:cs="Arial"/>
          <w:spacing w:val="4"/>
          <w:lang w:val="en-US"/>
        </w:rPr>
        <w:t xml:space="preserve"> complaints escalation process</w:t>
      </w:r>
      <w:r w:rsidR="00D6256A" w:rsidRPr="00D6256A">
        <w:rPr>
          <w:rFonts w:eastAsia="Arial" w:cs="Arial"/>
          <w:lang w:val="en-US"/>
        </w:rPr>
        <w:t>;</w:t>
      </w:r>
      <w:r w:rsidR="00D6256A" w:rsidRPr="00D6256A">
        <w:rPr>
          <w:rFonts w:eastAsia="Arial" w:cs="Arial"/>
          <w:spacing w:val="16"/>
          <w:lang w:val="en-US"/>
        </w:rPr>
        <w:t xml:space="preserve"> </w:t>
      </w:r>
    </w:p>
    <w:p w:rsidR="00D6256A" w:rsidRPr="00D6256A" w:rsidRDefault="00D6256A" w:rsidP="001E1A66">
      <w:pPr>
        <w:widowControl w:val="0"/>
        <w:ind w:left="1418" w:right="154" w:hanging="567"/>
        <w:rPr>
          <w:rFonts w:eastAsia="Arial" w:cs="Arial"/>
          <w:spacing w:val="18"/>
          <w:lang w:val="en-US"/>
        </w:rPr>
      </w:pPr>
    </w:p>
    <w:p w:rsidR="00D6256A" w:rsidRPr="00D6256A" w:rsidRDefault="001E1A66" w:rsidP="001E1A66">
      <w:pPr>
        <w:widowControl w:val="0"/>
        <w:ind w:left="1418" w:right="154" w:hanging="567"/>
        <w:rPr>
          <w:rFonts w:eastAsia="Arial" w:cs="Arial"/>
          <w:spacing w:val="18"/>
          <w:lang w:val="en-US"/>
        </w:rPr>
      </w:pPr>
      <w:r>
        <w:rPr>
          <w:rFonts w:eastAsia="Arial" w:cs="Arial"/>
          <w:spacing w:val="16"/>
          <w:lang w:val="en-US"/>
        </w:rPr>
        <w:t>(e)</w:t>
      </w:r>
      <w:r>
        <w:rPr>
          <w:rFonts w:eastAsia="Arial" w:cs="Arial"/>
          <w:spacing w:val="16"/>
          <w:lang w:val="en-US"/>
        </w:rPr>
        <w:tab/>
      </w:r>
      <w:r w:rsidR="00D6256A" w:rsidRPr="00D6256A">
        <w:rPr>
          <w:rFonts w:eastAsia="Arial" w:cs="Arial"/>
          <w:spacing w:val="16"/>
          <w:lang w:val="en-US"/>
        </w:rPr>
        <w:t xml:space="preserve">number of complaints </w:t>
      </w:r>
      <w:r w:rsidR="00D6256A" w:rsidRPr="00D6256A">
        <w:rPr>
          <w:rFonts w:eastAsia="Arial" w:cs="Arial"/>
          <w:lang w:val="en-US"/>
        </w:rPr>
        <w:t>r</w:t>
      </w:r>
      <w:r w:rsidR="00D6256A" w:rsidRPr="00D6256A">
        <w:rPr>
          <w:rFonts w:eastAsia="Arial" w:cs="Arial"/>
          <w:spacing w:val="-3"/>
          <w:lang w:val="en-US"/>
        </w:rPr>
        <w:t>e</w:t>
      </w:r>
      <w:r w:rsidR="00D6256A" w:rsidRPr="00D6256A">
        <w:rPr>
          <w:rFonts w:eastAsia="Arial" w:cs="Arial"/>
          <w:spacing w:val="3"/>
          <w:lang w:val="en-US"/>
        </w:rPr>
        <w:t>f</w:t>
      </w:r>
      <w:r w:rsidR="00D6256A" w:rsidRPr="00D6256A">
        <w:rPr>
          <w:rFonts w:eastAsia="Arial" w:cs="Arial"/>
          <w:lang w:val="en-US"/>
        </w:rPr>
        <w:t>e</w:t>
      </w:r>
      <w:r w:rsidR="00D6256A" w:rsidRPr="00D6256A">
        <w:rPr>
          <w:rFonts w:eastAsia="Arial" w:cs="Arial"/>
          <w:spacing w:val="-2"/>
          <w:lang w:val="en-US"/>
        </w:rPr>
        <w:t>r</w:t>
      </w:r>
      <w:r w:rsidR="00D6256A" w:rsidRPr="00D6256A">
        <w:rPr>
          <w:rFonts w:eastAsia="Arial" w:cs="Arial"/>
          <w:lang w:val="en-US"/>
        </w:rPr>
        <w:t>red</w:t>
      </w:r>
      <w:r w:rsidR="00D6256A" w:rsidRPr="00D6256A">
        <w:rPr>
          <w:rFonts w:eastAsia="Arial" w:cs="Arial"/>
          <w:spacing w:val="14"/>
          <w:lang w:val="en-US"/>
        </w:rPr>
        <w:t xml:space="preserve"> </w:t>
      </w:r>
      <w:r w:rsidR="00D6256A" w:rsidRPr="00D6256A">
        <w:rPr>
          <w:rFonts w:eastAsia="Arial" w:cs="Arial"/>
          <w:lang w:val="en-US"/>
        </w:rPr>
        <w:t>to</w:t>
      </w:r>
      <w:r w:rsidR="00D6256A" w:rsidRPr="00D6256A">
        <w:rPr>
          <w:rFonts w:eastAsia="Arial" w:cs="Arial"/>
          <w:spacing w:val="15"/>
          <w:lang w:val="en-US"/>
        </w:rPr>
        <w:t xml:space="preserve"> </w:t>
      </w:r>
      <w:r w:rsidR="00D6256A" w:rsidRPr="00D6256A">
        <w:rPr>
          <w:rFonts w:eastAsia="Arial" w:cs="Arial"/>
          <w:lang w:val="en-US"/>
        </w:rPr>
        <w:t>an</w:t>
      </w:r>
      <w:r w:rsidR="00D6256A" w:rsidRPr="00D6256A">
        <w:rPr>
          <w:rFonts w:eastAsia="Arial" w:cs="Arial"/>
          <w:spacing w:val="14"/>
          <w:lang w:val="en-US"/>
        </w:rPr>
        <w:t xml:space="preserve"> </w:t>
      </w:r>
      <w:r w:rsidR="00D6256A" w:rsidRPr="00D6256A">
        <w:rPr>
          <w:rFonts w:eastAsia="Arial" w:cs="Arial"/>
          <w:spacing w:val="-2"/>
          <w:lang w:val="en-US"/>
        </w:rPr>
        <w:t>o</w:t>
      </w:r>
      <w:r w:rsidR="00D6256A" w:rsidRPr="00D6256A">
        <w:rPr>
          <w:rFonts w:eastAsia="Arial" w:cs="Arial"/>
          <w:spacing w:val="3"/>
          <w:lang w:val="en-US"/>
        </w:rPr>
        <w:t>m</w:t>
      </w:r>
      <w:r w:rsidR="00D6256A" w:rsidRPr="00D6256A">
        <w:rPr>
          <w:rFonts w:eastAsia="Arial" w:cs="Arial"/>
          <w:spacing w:val="-3"/>
          <w:lang w:val="en-US"/>
        </w:rPr>
        <w:t>b</w:t>
      </w:r>
      <w:r w:rsidR="00D6256A" w:rsidRPr="00D6256A">
        <w:rPr>
          <w:rFonts w:eastAsia="Arial" w:cs="Arial"/>
          <w:lang w:val="en-US"/>
        </w:rPr>
        <w:t>u</w:t>
      </w:r>
      <w:r w:rsidR="00D6256A" w:rsidRPr="00D6256A">
        <w:rPr>
          <w:rFonts w:eastAsia="Arial" w:cs="Arial"/>
          <w:spacing w:val="-1"/>
          <w:lang w:val="en-US"/>
        </w:rPr>
        <w:t>d and their outcome</w:t>
      </w:r>
      <w:r w:rsidR="00D6256A" w:rsidRPr="00D6256A">
        <w:rPr>
          <w:rFonts w:eastAsia="Arial" w:cs="Arial"/>
          <w:lang w:val="en-US"/>
        </w:rPr>
        <w:t>;</w:t>
      </w:r>
    </w:p>
    <w:p w:rsidR="00D6256A" w:rsidRPr="00D6256A" w:rsidRDefault="00D6256A" w:rsidP="001E1A66">
      <w:pPr>
        <w:widowControl w:val="0"/>
        <w:ind w:left="1418" w:right="154" w:hanging="567"/>
        <w:rPr>
          <w:rFonts w:eastAsia="Arial" w:cs="Arial"/>
          <w:lang w:val="en-US"/>
        </w:rPr>
      </w:pPr>
    </w:p>
    <w:p w:rsidR="00D6256A" w:rsidRPr="00D6256A" w:rsidRDefault="001E1A66" w:rsidP="001E1A66">
      <w:pPr>
        <w:widowControl w:val="0"/>
        <w:ind w:left="1418" w:right="154" w:hanging="567"/>
        <w:rPr>
          <w:rFonts w:eastAsia="Arial" w:cs="Arial"/>
          <w:lang w:val="en-US"/>
        </w:rPr>
      </w:pPr>
      <w:r>
        <w:rPr>
          <w:rFonts w:eastAsia="Arial" w:cs="Arial"/>
          <w:lang w:val="en-US"/>
        </w:rPr>
        <w:t>(f)</w:t>
      </w:r>
      <w:r>
        <w:rPr>
          <w:rFonts w:eastAsia="Arial" w:cs="Arial"/>
          <w:lang w:val="en-US"/>
        </w:rPr>
        <w:tab/>
      </w:r>
      <w:r w:rsidR="00D6256A" w:rsidRPr="00D6256A">
        <w:rPr>
          <w:rFonts w:eastAsia="Arial" w:cs="Arial"/>
          <w:lang w:val="en-US"/>
        </w:rPr>
        <w:t>number and amounts of compensation payments made;</w:t>
      </w:r>
    </w:p>
    <w:p w:rsidR="00D6256A" w:rsidRPr="00D6256A" w:rsidRDefault="00D6256A" w:rsidP="001E1A66">
      <w:pPr>
        <w:widowControl w:val="0"/>
        <w:tabs>
          <w:tab w:val="left" w:pos="709"/>
        </w:tabs>
        <w:ind w:left="1418" w:right="154" w:hanging="567"/>
        <w:rPr>
          <w:rFonts w:eastAsia="Arial" w:cs="Arial"/>
          <w:lang w:val="en-US"/>
        </w:rPr>
      </w:pPr>
    </w:p>
    <w:p w:rsidR="00D6256A" w:rsidRPr="00D6256A" w:rsidRDefault="001E1A66" w:rsidP="001E1A66">
      <w:pPr>
        <w:widowControl w:val="0"/>
        <w:tabs>
          <w:tab w:val="left" w:pos="709"/>
        </w:tabs>
        <w:ind w:left="1418" w:right="154" w:hanging="567"/>
        <w:rPr>
          <w:rFonts w:eastAsia="Arial" w:cs="Arial"/>
          <w:lang w:val="en-US"/>
        </w:rPr>
      </w:pPr>
      <w:r>
        <w:rPr>
          <w:rFonts w:eastAsia="Arial" w:cs="Arial"/>
          <w:lang w:val="en-US"/>
        </w:rPr>
        <w:t>(g)</w:t>
      </w:r>
      <w:r>
        <w:rPr>
          <w:rFonts w:eastAsia="Arial" w:cs="Arial"/>
          <w:lang w:val="en-US"/>
        </w:rPr>
        <w:tab/>
      </w:r>
      <w:r w:rsidR="00D6256A" w:rsidRPr="00D6256A">
        <w:rPr>
          <w:rFonts w:eastAsia="Arial" w:cs="Arial"/>
          <w:lang w:val="en-US"/>
        </w:rPr>
        <w:t>number and amounts of goo</w:t>
      </w:r>
      <w:r w:rsidR="00D6256A" w:rsidRPr="00D6256A">
        <w:rPr>
          <w:rFonts w:eastAsia="Arial" w:cs="Arial"/>
          <w:spacing w:val="-1"/>
          <w:lang w:val="en-US"/>
        </w:rPr>
        <w:t>d</w:t>
      </w:r>
      <w:r w:rsidR="00D6256A" w:rsidRPr="00D6256A">
        <w:rPr>
          <w:rFonts w:eastAsia="Arial" w:cs="Arial"/>
          <w:spacing w:val="-4"/>
          <w:lang w:val="en-US"/>
        </w:rPr>
        <w:t>w</w:t>
      </w:r>
      <w:r w:rsidR="00D6256A" w:rsidRPr="00D6256A">
        <w:rPr>
          <w:rFonts w:eastAsia="Arial" w:cs="Arial"/>
          <w:spacing w:val="-2"/>
          <w:lang w:val="en-US"/>
        </w:rPr>
        <w:t>i</w:t>
      </w:r>
      <w:r w:rsidR="00D6256A" w:rsidRPr="00D6256A">
        <w:rPr>
          <w:rFonts w:eastAsia="Arial" w:cs="Arial"/>
          <w:spacing w:val="1"/>
          <w:lang w:val="en-US"/>
        </w:rPr>
        <w:t>l</w:t>
      </w:r>
      <w:r w:rsidR="00D6256A" w:rsidRPr="00D6256A">
        <w:rPr>
          <w:rFonts w:eastAsia="Arial" w:cs="Arial"/>
          <w:lang w:val="en-US"/>
        </w:rPr>
        <w:t>l p</w:t>
      </w:r>
      <w:r w:rsidR="00D6256A" w:rsidRPr="00D6256A">
        <w:rPr>
          <w:rFonts w:eastAsia="Arial" w:cs="Arial"/>
          <w:spacing w:val="1"/>
          <w:lang w:val="en-US"/>
        </w:rPr>
        <w:t>a</w:t>
      </w:r>
      <w:r w:rsidR="00D6256A" w:rsidRPr="00D6256A">
        <w:rPr>
          <w:rFonts w:eastAsia="Arial" w:cs="Arial"/>
          <w:spacing w:val="-8"/>
          <w:lang w:val="en-US"/>
        </w:rPr>
        <w:t>y</w:t>
      </w:r>
      <w:r w:rsidR="00D6256A" w:rsidRPr="00D6256A">
        <w:rPr>
          <w:rFonts w:eastAsia="Arial" w:cs="Arial"/>
          <w:spacing w:val="5"/>
          <w:lang w:val="en-US"/>
        </w:rPr>
        <w:t>m</w:t>
      </w:r>
      <w:r w:rsidR="00D6256A" w:rsidRPr="00D6256A">
        <w:rPr>
          <w:rFonts w:eastAsia="Arial" w:cs="Arial"/>
          <w:lang w:val="en-US"/>
        </w:rPr>
        <w:t>e</w:t>
      </w:r>
      <w:r w:rsidR="00D6256A" w:rsidRPr="00D6256A">
        <w:rPr>
          <w:rFonts w:eastAsia="Arial" w:cs="Arial"/>
          <w:spacing w:val="-1"/>
          <w:lang w:val="en-US"/>
        </w:rPr>
        <w:t>n</w:t>
      </w:r>
      <w:r w:rsidR="00D6256A" w:rsidRPr="00D6256A">
        <w:rPr>
          <w:rFonts w:eastAsia="Arial" w:cs="Arial"/>
          <w:lang w:val="en-US"/>
        </w:rPr>
        <w:t>ts made; and</w:t>
      </w:r>
    </w:p>
    <w:p w:rsidR="00D6256A" w:rsidRPr="00D6256A" w:rsidRDefault="00D6256A" w:rsidP="001E1A66">
      <w:pPr>
        <w:widowControl w:val="0"/>
        <w:tabs>
          <w:tab w:val="left" w:pos="709"/>
        </w:tabs>
        <w:ind w:left="1418" w:right="154" w:hanging="567"/>
        <w:rPr>
          <w:rFonts w:eastAsia="Arial" w:cs="Arial"/>
          <w:lang w:val="en-US"/>
        </w:rPr>
      </w:pPr>
    </w:p>
    <w:p w:rsidR="00D6256A" w:rsidRPr="00D6256A" w:rsidRDefault="001E1A66" w:rsidP="001E1A66">
      <w:pPr>
        <w:widowControl w:val="0"/>
        <w:tabs>
          <w:tab w:val="left" w:pos="709"/>
        </w:tabs>
        <w:ind w:left="1418" w:right="154" w:hanging="567"/>
        <w:rPr>
          <w:rFonts w:eastAsia="Arial" w:cs="Arial"/>
          <w:lang w:val="en-US"/>
        </w:rPr>
      </w:pPr>
      <w:r>
        <w:rPr>
          <w:rFonts w:eastAsia="Arial" w:cs="Arial"/>
          <w:lang w:val="en-US"/>
        </w:rPr>
        <w:t>(h)</w:t>
      </w:r>
      <w:r>
        <w:rPr>
          <w:rFonts w:eastAsia="Arial" w:cs="Arial"/>
          <w:lang w:val="en-US"/>
        </w:rPr>
        <w:tab/>
      </w:r>
      <w:r w:rsidR="00D6256A" w:rsidRPr="00D6256A">
        <w:rPr>
          <w:rFonts w:eastAsia="Arial" w:cs="Arial"/>
          <w:lang w:val="en-US"/>
        </w:rPr>
        <w:t>total number of complaints outstanding.</w:t>
      </w:r>
    </w:p>
    <w:p w:rsidR="00D6256A" w:rsidRPr="00D6256A" w:rsidRDefault="00D6256A" w:rsidP="00D6256A">
      <w:pPr>
        <w:widowControl w:val="0"/>
        <w:ind w:left="720" w:right="154" w:hanging="720"/>
        <w:rPr>
          <w:rFonts w:cs="Arial"/>
          <w:lang w:val="en-US"/>
        </w:rPr>
      </w:pPr>
    </w:p>
    <w:p w:rsidR="00D6256A" w:rsidRPr="00D6256A" w:rsidRDefault="00D6256A" w:rsidP="00D6256A">
      <w:pPr>
        <w:ind w:left="851" w:hanging="851"/>
        <w:rPr>
          <w:rFonts w:cs="Arial"/>
        </w:rPr>
      </w:pPr>
      <w:r w:rsidRPr="00D6256A">
        <w:rPr>
          <w:rFonts w:eastAsia="Arial" w:cs="Arial"/>
          <w:lang w:val="en-US"/>
        </w:rPr>
        <w:t>18</w:t>
      </w:r>
      <w:r w:rsidRPr="00D6256A">
        <w:rPr>
          <w:rFonts w:eastAsia="Arial" w:cs="Arial"/>
          <w:spacing w:val="1"/>
          <w:lang w:val="en-US"/>
        </w:rPr>
        <w:t>.8.4</w:t>
      </w:r>
      <w:r w:rsidRPr="00D6256A">
        <w:rPr>
          <w:rFonts w:eastAsia="Arial" w:cs="Arial"/>
          <w:spacing w:val="1"/>
          <w:lang w:val="en-US"/>
        </w:rPr>
        <w:tab/>
      </w:r>
      <w:r w:rsidRPr="00D6256A">
        <w:rPr>
          <w:rFonts w:cs="Arial"/>
        </w:rPr>
        <w:t xml:space="preserve">Complaints information recorded in accordance with this rule must be scrutinised and analysed by an insurer on an ongoing basis and utilised to manage conduct risks and effect improved outcomes and processes for its customers, and to prevent recurrences of poor outcomes and errors.  </w:t>
      </w:r>
    </w:p>
    <w:p w:rsidR="00D6256A" w:rsidRPr="00D6256A" w:rsidRDefault="00D6256A" w:rsidP="00D6256A">
      <w:pPr>
        <w:ind w:left="851" w:hanging="851"/>
        <w:rPr>
          <w:rFonts w:cs="Arial"/>
        </w:rPr>
      </w:pPr>
    </w:p>
    <w:p w:rsidR="00D6256A" w:rsidRPr="00D6256A" w:rsidRDefault="00D6256A" w:rsidP="00D6256A">
      <w:pPr>
        <w:ind w:left="851" w:hanging="851"/>
        <w:rPr>
          <w:rFonts w:cs="Arial"/>
        </w:rPr>
      </w:pPr>
      <w:r w:rsidRPr="00D6256A">
        <w:rPr>
          <w:rFonts w:eastAsia="Arial" w:cs="Arial"/>
          <w:lang w:val="en-US"/>
        </w:rPr>
        <w:t>18</w:t>
      </w:r>
      <w:r w:rsidRPr="00D6256A">
        <w:rPr>
          <w:rFonts w:cs="Arial"/>
        </w:rPr>
        <w:t xml:space="preserve">.8.5 </w:t>
      </w:r>
      <w:r w:rsidRPr="00D6256A">
        <w:rPr>
          <w:rFonts w:cs="Arial"/>
        </w:rPr>
        <w:tab/>
        <w:t xml:space="preserve">An insurer must establish and maintain appropriate processes for reporting of the information in </w:t>
      </w:r>
      <w:r w:rsidRPr="00D6256A">
        <w:rPr>
          <w:rFonts w:eastAsia="Arial" w:cs="Arial"/>
          <w:lang w:val="en-US"/>
        </w:rPr>
        <w:t>18</w:t>
      </w:r>
      <w:r w:rsidRPr="00D6256A">
        <w:rPr>
          <w:rFonts w:cs="Arial"/>
        </w:rPr>
        <w:t xml:space="preserve">.8.4 to its board of directors, executive management or relevant committee of the board. </w:t>
      </w:r>
    </w:p>
    <w:p w:rsidR="00D6256A" w:rsidRPr="00D6256A" w:rsidRDefault="00D6256A" w:rsidP="00D6256A">
      <w:pPr>
        <w:widowControl w:val="0"/>
        <w:ind w:left="851" w:right="154" w:hanging="851"/>
        <w:rPr>
          <w:rFonts w:eastAsia="Arial" w:cs="Arial"/>
          <w:lang w:val="en-US"/>
        </w:rPr>
      </w:pPr>
    </w:p>
    <w:p w:rsidR="00D6256A" w:rsidRPr="00D6256A" w:rsidRDefault="00D6256A" w:rsidP="00D6256A">
      <w:pPr>
        <w:widowControl w:val="0"/>
        <w:ind w:left="851" w:hanging="851"/>
        <w:rPr>
          <w:rFonts w:eastAsia="Arial" w:cs="Arial"/>
          <w:b/>
          <w:lang w:val="en-US" w:eastAsia="en-ZA"/>
        </w:rPr>
      </w:pPr>
      <w:r w:rsidRPr="00D6256A">
        <w:rPr>
          <w:rFonts w:eastAsia="Times New Roman" w:cs="Arial"/>
          <w:b/>
        </w:rPr>
        <w:t>18.9</w:t>
      </w:r>
      <w:r w:rsidRPr="00D6256A">
        <w:rPr>
          <w:rFonts w:eastAsia="Times New Roman" w:cs="Arial"/>
          <w:b/>
        </w:rPr>
        <w:tab/>
        <w:t xml:space="preserve">Communication with </w:t>
      </w:r>
      <w:r w:rsidRPr="00D6256A">
        <w:rPr>
          <w:rFonts w:eastAsia="Arial" w:cs="Arial"/>
          <w:b/>
          <w:lang w:val="en-US" w:eastAsia="en-ZA"/>
        </w:rPr>
        <w:t>complainants</w:t>
      </w:r>
    </w:p>
    <w:p w:rsidR="00D6256A" w:rsidRPr="00D6256A" w:rsidRDefault="00D6256A" w:rsidP="00D6256A">
      <w:pPr>
        <w:widowControl w:val="0"/>
        <w:ind w:left="851" w:hanging="851"/>
        <w:rPr>
          <w:rFonts w:eastAsia="Arial" w:cs="Arial"/>
          <w:lang w:val="en-US"/>
        </w:rPr>
      </w:pPr>
    </w:p>
    <w:p w:rsidR="00D6256A" w:rsidRPr="00D6256A" w:rsidRDefault="00D6256A" w:rsidP="00D6256A">
      <w:pPr>
        <w:widowControl w:val="0"/>
        <w:ind w:left="851" w:hanging="851"/>
        <w:rPr>
          <w:rFonts w:eastAsia="Arial" w:cs="Arial"/>
          <w:lang w:val="en-US"/>
        </w:rPr>
      </w:pPr>
      <w:r w:rsidRPr="00D6256A">
        <w:rPr>
          <w:rFonts w:eastAsia="Arial" w:cs="Arial"/>
          <w:lang w:val="en-US"/>
        </w:rPr>
        <w:t>18.9.1</w:t>
      </w:r>
      <w:r w:rsidRPr="00D6256A">
        <w:rPr>
          <w:rFonts w:eastAsia="Arial" w:cs="Arial"/>
          <w:lang w:val="en-US"/>
        </w:rPr>
        <w:tab/>
        <w:t xml:space="preserve">An insurer must ensure that its </w:t>
      </w:r>
      <w:r w:rsidRPr="00D6256A">
        <w:rPr>
          <w:rFonts w:eastAsia="Arial" w:cs="Arial"/>
          <w:lang w:val="en-US" w:eastAsia="en-ZA"/>
        </w:rPr>
        <w:t>complaint</w:t>
      </w:r>
      <w:r w:rsidRPr="00D6256A">
        <w:rPr>
          <w:rFonts w:eastAsia="Arial" w:cs="Arial"/>
          <w:lang w:val="en-US"/>
        </w:rPr>
        <w:t xml:space="preserve"> processes and procedures are transparent, visible and accessible through channels that are appropriate to the insurer’s policyholders and beneficiaries.</w:t>
      </w:r>
    </w:p>
    <w:p w:rsidR="00D6256A" w:rsidRPr="00D6256A" w:rsidRDefault="00D6256A" w:rsidP="00D6256A">
      <w:pPr>
        <w:widowControl w:val="0"/>
        <w:ind w:left="851" w:hanging="851"/>
        <w:rPr>
          <w:rFonts w:eastAsia="Arial" w:cs="Arial"/>
          <w:lang w:val="en-US"/>
        </w:rPr>
      </w:pPr>
    </w:p>
    <w:p w:rsidR="00D6256A" w:rsidRPr="00D6256A" w:rsidRDefault="00D6256A" w:rsidP="00D6256A">
      <w:pPr>
        <w:widowControl w:val="0"/>
        <w:ind w:left="851" w:hanging="851"/>
        <w:rPr>
          <w:rFonts w:eastAsia="Arial" w:cs="Arial"/>
          <w:lang w:val="en-US"/>
        </w:rPr>
      </w:pPr>
      <w:r w:rsidRPr="00D6256A">
        <w:rPr>
          <w:rFonts w:eastAsia="Arial" w:cs="Arial"/>
          <w:lang w:val="en-US"/>
        </w:rPr>
        <w:t>18.9.2</w:t>
      </w:r>
      <w:r w:rsidRPr="00D6256A">
        <w:rPr>
          <w:rFonts w:eastAsia="Arial" w:cs="Arial"/>
          <w:lang w:val="en-US"/>
        </w:rPr>
        <w:tab/>
        <w:t>An insurer may not impose any charge for a complainant to make use of complaint processes and procedures.</w:t>
      </w:r>
    </w:p>
    <w:p w:rsidR="00D6256A" w:rsidRPr="00D6256A" w:rsidRDefault="00D6256A" w:rsidP="00D6256A">
      <w:pPr>
        <w:widowControl w:val="0"/>
        <w:tabs>
          <w:tab w:val="left" w:pos="0"/>
        </w:tabs>
        <w:ind w:left="851" w:hanging="851"/>
        <w:rPr>
          <w:rFonts w:eastAsia="Arial" w:cs="Arial"/>
          <w:lang w:val="en-US"/>
        </w:rPr>
      </w:pPr>
    </w:p>
    <w:p w:rsidR="00D6256A" w:rsidRPr="00D6256A" w:rsidRDefault="00D6256A" w:rsidP="00D6256A">
      <w:pPr>
        <w:widowControl w:val="0"/>
        <w:tabs>
          <w:tab w:val="left" w:pos="0"/>
        </w:tabs>
        <w:ind w:left="851" w:hanging="851"/>
        <w:rPr>
          <w:rFonts w:eastAsia="Arial" w:cs="Arial"/>
          <w:lang w:val="en-US" w:eastAsia="en-ZA"/>
        </w:rPr>
      </w:pPr>
      <w:r w:rsidRPr="00D6256A">
        <w:rPr>
          <w:rFonts w:eastAsia="Arial" w:cs="Arial"/>
          <w:lang w:val="en-US"/>
        </w:rPr>
        <w:t>18</w:t>
      </w:r>
      <w:r w:rsidRPr="00D6256A">
        <w:rPr>
          <w:rFonts w:eastAsia="Arial" w:cs="Arial"/>
          <w:lang w:val="en-US" w:eastAsia="en-ZA"/>
        </w:rPr>
        <w:t>.9.3</w:t>
      </w:r>
      <w:r w:rsidRPr="00D6256A">
        <w:rPr>
          <w:rFonts w:eastAsia="Arial" w:cs="Arial"/>
          <w:lang w:val="en-US" w:eastAsia="en-ZA"/>
        </w:rPr>
        <w:tab/>
        <w:t xml:space="preserve">All communications with a complainant must be in plain and simple language. </w:t>
      </w:r>
    </w:p>
    <w:p w:rsidR="00D6256A" w:rsidRPr="00D6256A" w:rsidRDefault="00D6256A" w:rsidP="00D6256A">
      <w:pPr>
        <w:widowControl w:val="0"/>
        <w:ind w:left="851" w:hanging="851"/>
        <w:rPr>
          <w:rFonts w:eastAsia="Arial" w:cs="Arial"/>
          <w:lang w:val="en-US"/>
        </w:rPr>
      </w:pPr>
    </w:p>
    <w:p w:rsidR="00D6256A" w:rsidRPr="00D6256A" w:rsidRDefault="00D6256A" w:rsidP="00D6256A">
      <w:pPr>
        <w:widowControl w:val="0"/>
        <w:ind w:left="851" w:hanging="851"/>
        <w:rPr>
          <w:rFonts w:eastAsia="Arial" w:cs="Arial"/>
          <w:lang w:val="en-US"/>
        </w:rPr>
      </w:pPr>
      <w:r w:rsidRPr="00D6256A">
        <w:rPr>
          <w:rFonts w:eastAsia="Arial" w:cs="Arial"/>
          <w:lang w:val="en-US"/>
        </w:rPr>
        <w:t>18.9.4</w:t>
      </w:r>
      <w:r w:rsidRPr="00D6256A">
        <w:rPr>
          <w:rFonts w:eastAsia="Arial" w:cs="Arial"/>
          <w:lang w:val="en-US"/>
        </w:rPr>
        <w:tab/>
        <w:t xml:space="preserve">An insurer must, wherever feasible, provide policyholders with a single point of </w:t>
      </w:r>
      <w:r w:rsidRPr="00D6256A">
        <w:rPr>
          <w:rFonts w:eastAsia="Arial" w:cs="Arial"/>
          <w:lang w:val="en-US"/>
        </w:rPr>
        <w:lastRenderedPageBreak/>
        <w:t>contact for submitting complaints.</w:t>
      </w:r>
    </w:p>
    <w:p w:rsidR="00D6256A" w:rsidRPr="00D6256A" w:rsidRDefault="00D6256A" w:rsidP="00D6256A">
      <w:pPr>
        <w:widowControl w:val="0"/>
        <w:ind w:left="851" w:hanging="851"/>
        <w:rPr>
          <w:rFonts w:eastAsia="Arial" w:cs="Arial"/>
          <w:lang w:val="en-US"/>
        </w:rPr>
      </w:pPr>
    </w:p>
    <w:p w:rsidR="00D6256A" w:rsidRPr="00D6256A" w:rsidRDefault="00D6256A" w:rsidP="00D6256A">
      <w:pPr>
        <w:widowControl w:val="0"/>
        <w:ind w:left="851" w:hanging="851"/>
        <w:rPr>
          <w:rFonts w:eastAsia="Arial" w:cs="Arial"/>
          <w:lang w:val="en-US"/>
        </w:rPr>
      </w:pPr>
      <w:r w:rsidRPr="00D6256A">
        <w:rPr>
          <w:rFonts w:eastAsia="Arial" w:cs="Arial"/>
          <w:lang w:val="en-US"/>
        </w:rPr>
        <w:t>18.9.5</w:t>
      </w:r>
      <w:r w:rsidRPr="00D6256A">
        <w:rPr>
          <w:rFonts w:eastAsia="Arial" w:cs="Arial"/>
          <w:lang w:val="en-US"/>
        </w:rPr>
        <w:tab/>
        <w:t>An insurer must ensure that a policyholder is aware of –</w:t>
      </w:r>
    </w:p>
    <w:p w:rsidR="00D6256A" w:rsidRPr="00D6256A" w:rsidRDefault="00D6256A" w:rsidP="00D6256A">
      <w:pPr>
        <w:widowControl w:val="0"/>
        <w:ind w:left="1276"/>
        <w:rPr>
          <w:rFonts w:eastAsia="Arial" w:cs="Arial"/>
          <w:lang w:val="en-US"/>
        </w:rPr>
      </w:pPr>
    </w:p>
    <w:p w:rsidR="00D6256A" w:rsidRPr="00D6256A" w:rsidRDefault="001E1A66" w:rsidP="001E1A66">
      <w:pPr>
        <w:widowControl w:val="0"/>
        <w:ind w:left="1418" w:hanging="567"/>
        <w:rPr>
          <w:rFonts w:eastAsia="Arial" w:cs="Arial"/>
          <w:lang w:val="en-US"/>
        </w:rPr>
      </w:pPr>
      <w:r>
        <w:rPr>
          <w:rFonts w:eastAsia="Arial" w:cs="Arial"/>
          <w:lang w:val="en-US"/>
        </w:rPr>
        <w:t>(a)</w:t>
      </w:r>
      <w:r>
        <w:rPr>
          <w:rFonts w:eastAsia="Arial" w:cs="Arial"/>
          <w:lang w:val="en-US"/>
        </w:rPr>
        <w:tab/>
      </w:r>
      <w:r w:rsidR="00D6256A" w:rsidRPr="00D6256A">
        <w:rPr>
          <w:rFonts w:eastAsia="Arial" w:cs="Arial"/>
          <w:lang w:val="en-US"/>
        </w:rPr>
        <w:t xml:space="preserve">the type of information required from a </w:t>
      </w:r>
      <w:r w:rsidR="00D6256A" w:rsidRPr="00D6256A">
        <w:rPr>
          <w:rFonts w:eastAsia="Arial" w:cs="Arial"/>
          <w:lang w:val="en-US" w:eastAsia="en-ZA"/>
        </w:rPr>
        <w:t>complainant</w:t>
      </w:r>
      <w:r w:rsidR="00D6256A" w:rsidRPr="00D6256A">
        <w:rPr>
          <w:rFonts w:eastAsia="Arial" w:cs="Arial"/>
          <w:lang w:val="en-US"/>
        </w:rPr>
        <w:t>;</w:t>
      </w:r>
    </w:p>
    <w:p w:rsidR="00D6256A" w:rsidRPr="00D6256A" w:rsidRDefault="00D6256A" w:rsidP="001E1A66">
      <w:pPr>
        <w:widowControl w:val="0"/>
        <w:ind w:left="1418" w:hanging="567"/>
        <w:rPr>
          <w:rFonts w:eastAsia="Arial" w:cs="Arial"/>
          <w:lang w:val="en-US"/>
        </w:rPr>
      </w:pPr>
    </w:p>
    <w:p w:rsidR="00D6256A" w:rsidRPr="00D6256A" w:rsidRDefault="001E1A66" w:rsidP="001E1A66">
      <w:pPr>
        <w:widowControl w:val="0"/>
        <w:ind w:left="1418" w:hanging="567"/>
        <w:rPr>
          <w:rFonts w:eastAsia="Arial" w:cs="Arial"/>
          <w:lang w:val="en-US"/>
        </w:rPr>
      </w:pPr>
      <w:r>
        <w:rPr>
          <w:rFonts w:eastAsia="Arial" w:cs="Arial"/>
          <w:lang w:val="en-US"/>
        </w:rPr>
        <w:t>(b)</w:t>
      </w:r>
      <w:r>
        <w:rPr>
          <w:rFonts w:eastAsia="Arial" w:cs="Arial"/>
          <w:lang w:val="en-US"/>
        </w:rPr>
        <w:tab/>
      </w:r>
      <w:r w:rsidR="00D6256A" w:rsidRPr="00D6256A">
        <w:rPr>
          <w:rFonts w:eastAsia="Arial" w:cs="Arial"/>
          <w:lang w:val="en-US"/>
        </w:rPr>
        <w:t xml:space="preserve">where, how and to whom a </w:t>
      </w:r>
      <w:r w:rsidR="00D6256A" w:rsidRPr="00D6256A">
        <w:rPr>
          <w:rFonts w:eastAsia="Arial" w:cs="Arial"/>
          <w:lang w:val="en-US" w:eastAsia="en-ZA"/>
        </w:rPr>
        <w:t>complaint</w:t>
      </w:r>
      <w:r w:rsidR="00D6256A" w:rsidRPr="00D6256A">
        <w:rPr>
          <w:rFonts w:eastAsia="Arial" w:cs="Arial"/>
          <w:lang w:val="en-US"/>
        </w:rPr>
        <w:t xml:space="preserve"> and related information must be submitted; </w:t>
      </w:r>
    </w:p>
    <w:p w:rsidR="00D6256A" w:rsidRPr="00D6256A" w:rsidRDefault="00D6256A" w:rsidP="001E1A66">
      <w:pPr>
        <w:widowControl w:val="0"/>
        <w:ind w:left="1418" w:hanging="567"/>
        <w:rPr>
          <w:rFonts w:eastAsia="Arial" w:cs="Arial"/>
          <w:lang w:val="en-US"/>
        </w:rPr>
      </w:pPr>
    </w:p>
    <w:p w:rsidR="00D6256A" w:rsidRPr="00D6256A" w:rsidRDefault="001E1A66" w:rsidP="001E1A66">
      <w:pPr>
        <w:widowControl w:val="0"/>
        <w:ind w:left="1418" w:hanging="567"/>
        <w:rPr>
          <w:rFonts w:eastAsia="Arial" w:cs="Arial"/>
          <w:lang w:val="en-US"/>
        </w:rPr>
      </w:pPr>
      <w:r>
        <w:rPr>
          <w:rFonts w:eastAsia="Arial" w:cs="Arial"/>
          <w:lang w:val="en-US"/>
        </w:rPr>
        <w:t>(c)</w:t>
      </w:r>
      <w:r>
        <w:rPr>
          <w:rFonts w:eastAsia="Arial" w:cs="Arial"/>
          <w:lang w:val="en-US"/>
        </w:rPr>
        <w:tab/>
      </w:r>
      <w:r w:rsidR="00D6256A" w:rsidRPr="00D6256A">
        <w:rPr>
          <w:rFonts w:eastAsia="Arial" w:cs="Arial"/>
          <w:lang w:val="en-US"/>
        </w:rPr>
        <w:t xml:space="preserve">expected turnaround times in relation to complaints; and </w:t>
      </w:r>
    </w:p>
    <w:p w:rsidR="00D6256A" w:rsidRPr="00D6256A" w:rsidRDefault="00D6256A" w:rsidP="001E1A66">
      <w:pPr>
        <w:widowControl w:val="0"/>
        <w:ind w:left="1418" w:hanging="567"/>
        <w:rPr>
          <w:rFonts w:eastAsia="Arial" w:cs="Arial"/>
          <w:lang w:val="en-US"/>
        </w:rPr>
      </w:pPr>
    </w:p>
    <w:p w:rsidR="00D6256A" w:rsidRPr="00D6256A" w:rsidRDefault="001E1A66" w:rsidP="001E1A66">
      <w:pPr>
        <w:widowControl w:val="0"/>
        <w:ind w:left="1418" w:hanging="567"/>
        <w:rPr>
          <w:rFonts w:eastAsia="Arial" w:cs="Arial"/>
          <w:lang w:val="en-US"/>
        </w:rPr>
      </w:pPr>
      <w:r>
        <w:rPr>
          <w:rFonts w:eastAsia="Arial" w:cs="Arial"/>
          <w:lang w:val="en-US"/>
        </w:rPr>
        <w:t>(d)</w:t>
      </w:r>
      <w:r>
        <w:rPr>
          <w:rFonts w:eastAsia="Arial" w:cs="Arial"/>
          <w:lang w:val="en-US"/>
        </w:rPr>
        <w:tab/>
      </w:r>
      <w:r w:rsidR="00D6256A" w:rsidRPr="00D6256A">
        <w:rPr>
          <w:rFonts w:eastAsia="Arial" w:cs="Arial"/>
          <w:lang w:val="en-US"/>
        </w:rPr>
        <w:t xml:space="preserve">any other relevant responsibilities of a </w:t>
      </w:r>
      <w:r w:rsidR="00D6256A" w:rsidRPr="00D6256A">
        <w:rPr>
          <w:rFonts w:eastAsia="Arial" w:cs="Arial"/>
          <w:lang w:val="en-US" w:eastAsia="en-ZA"/>
        </w:rPr>
        <w:t>complainant</w:t>
      </w:r>
      <w:r w:rsidR="00D6256A" w:rsidRPr="00D6256A">
        <w:rPr>
          <w:rFonts w:eastAsia="Arial" w:cs="Arial"/>
          <w:lang w:val="en-US"/>
        </w:rPr>
        <w:t>.</w:t>
      </w:r>
    </w:p>
    <w:p w:rsidR="00D6256A" w:rsidRPr="00D6256A" w:rsidRDefault="00D6256A" w:rsidP="00D6256A">
      <w:pPr>
        <w:widowControl w:val="0"/>
        <w:ind w:left="851" w:hanging="851"/>
        <w:rPr>
          <w:rFonts w:eastAsia="Arial" w:cs="Arial"/>
          <w:lang w:val="en-US"/>
        </w:rPr>
      </w:pPr>
    </w:p>
    <w:p w:rsidR="00D6256A" w:rsidRPr="00D6256A" w:rsidRDefault="00D6256A" w:rsidP="00D6256A">
      <w:pPr>
        <w:widowControl w:val="0"/>
        <w:ind w:left="851" w:hanging="851"/>
        <w:rPr>
          <w:rFonts w:eastAsia="Arial" w:cs="Arial"/>
          <w:lang w:val="en-US"/>
        </w:rPr>
      </w:pPr>
      <w:r w:rsidRPr="00D6256A">
        <w:rPr>
          <w:rFonts w:eastAsia="Arial" w:cs="Arial"/>
          <w:lang w:val="en-US"/>
        </w:rPr>
        <w:t>18.9.6</w:t>
      </w:r>
      <w:r w:rsidRPr="00D6256A">
        <w:rPr>
          <w:rFonts w:eastAsia="Arial" w:cs="Arial"/>
          <w:lang w:val="en-US"/>
        </w:rPr>
        <w:tab/>
        <w:t>An insurer must acknowledge receipt of a complaint within a reasonable time after receipt thereof and promptly inform a complainant of the process to be followed in handling the complaint, including –</w:t>
      </w:r>
    </w:p>
    <w:p w:rsidR="00D6256A" w:rsidRPr="00D6256A" w:rsidRDefault="00D6256A" w:rsidP="00D6256A">
      <w:pPr>
        <w:widowControl w:val="0"/>
        <w:ind w:left="1276" w:hanging="425"/>
        <w:rPr>
          <w:rFonts w:eastAsia="Arial" w:cs="Arial"/>
          <w:lang w:val="en-US"/>
        </w:rPr>
      </w:pPr>
    </w:p>
    <w:p w:rsidR="00D6256A" w:rsidRPr="00D6256A" w:rsidRDefault="00D6256A" w:rsidP="00D6256A">
      <w:pPr>
        <w:widowControl w:val="0"/>
        <w:ind w:left="1418" w:hanging="567"/>
        <w:rPr>
          <w:rFonts w:eastAsia="Arial" w:cs="Arial"/>
          <w:lang w:val="en-US"/>
        </w:rPr>
      </w:pPr>
      <w:r w:rsidRPr="00D6256A">
        <w:rPr>
          <w:rFonts w:eastAsia="Arial" w:cs="Arial"/>
          <w:lang w:val="en-US"/>
        </w:rPr>
        <w:t>(a)</w:t>
      </w:r>
      <w:r w:rsidRPr="00D6256A">
        <w:rPr>
          <w:rFonts w:eastAsia="Arial" w:cs="Arial"/>
          <w:lang w:val="en-US"/>
        </w:rPr>
        <w:tab/>
        <w:t>contact details of the person who will be handling the complaint;</w:t>
      </w:r>
    </w:p>
    <w:p w:rsidR="00D6256A" w:rsidRPr="00D6256A" w:rsidRDefault="00D6256A" w:rsidP="00D6256A">
      <w:pPr>
        <w:widowControl w:val="0"/>
        <w:ind w:left="1418" w:hanging="567"/>
        <w:rPr>
          <w:rFonts w:eastAsia="Arial" w:cs="Arial"/>
          <w:lang w:val="en-US"/>
        </w:rPr>
      </w:pPr>
    </w:p>
    <w:p w:rsidR="00D6256A" w:rsidRPr="00D6256A" w:rsidRDefault="00D6256A" w:rsidP="00D6256A">
      <w:pPr>
        <w:widowControl w:val="0"/>
        <w:ind w:left="1418" w:hanging="567"/>
        <w:rPr>
          <w:rFonts w:eastAsia="Arial" w:cs="Arial"/>
          <w:lang w:val="en-US"/>
        </w:rPr>
      </w:pPr>
      <w:r w:rsidRPr="00D6256A">
        <w:rPr>
          <w:rFonts w:eastAsia="Arial" w:cs="Arial"/>
          <w:lang w:val="en-US"/>
        </w:rPr>
        <w:t>(b)</w:t>
      </w:r>
      <w:r w:rsidRPr="00D6256A">
        <w:rPr>
          <w:rFonts w:eastAsia="Arial" w:cs="Arial"/>
          <w:lang w:val="en-US"/>
        </w:rPr>
        <w:tab/>
        <w:t>indicative timelines for addressing the complaint;</w:t>
      </w:r>
    </w:p>
    <w:p w:rsidR="00D6256A" w:rsidRPr="00D6256A" w:rsidRDefault="00D6256A" w:rsidP="00D6256A">
      <w:pPr>
        <w:widowControl w:val="0"/>
        <w:ind w:left="1418" w:hanging="567"/>
        <w:rPr>
          <w:rFonts w:eastAsia="Arial" w:cs="Arial"/>
          <w:lang w:val="en-US"/>
        </w:rPr>
      </w:pPr>
    </w:p>
    <w:p w:rsidR="00D6256A" w:rsidRPr="00D6256A" w:rsidRDefault="00D6256A" w:rsidP="00D6256A">
      <w:pPr>
        <w:widowControl w:val="0"/>
        <w:ind w:left="1418" w:hanging="567"/>
        <w:rPr>
          <w:rFonts w:eastAsia="Arial" w:cs="Arial"/>
          <w:lang w:val="en-US"/>
        </w:rPr>
      </w:pPr>
      <w:r w:rsidRPr="00D6256A">
        <w:rPr>
          <w:rFonts w:eastAsia="Arial" w:cs="Arial"/>
          <w:lang w:val="en-US"/>
        </w:rPr>
        <w:t>(c)</w:t>
      </w:r>
      <w:r w:rsidRPr="00D6256A">
        <w:rPr>
          <w:rFonts w:eastAsia="Arial" w:cs="Arial"/>
          <w:lang w:val="en-US"/>
        </w:rPr>
        <w:tab/>
        <w:t>details of the internal complaints escalation and review process if the complainant is not satisfied with the outcome of a complaint; and</w:t>
      </w:r>
    </w:p>
    <w:p w:rsidR="00D6256A" w:rsidRPr="00D6256A" w:rsidRDefault="00D6256A" w:rsidP="00D6256A">
      <w:pPr>
        <w:widowControl w:val="0"/>
        <w:ind w:left="1418" w:hanging="567"/>
        <w:rPr>
          <w:rFonts w:eastAsia="Arial" w:cs="Arial"/>
          <w:lang w:val="en-US"/>
        </w:rPr>
      </w:pPr>
    </w:p>
    <w:p w:rsidR="00D6256A" w:rsidRPr="00D6256A" w:rsidRDefault="00D6256A" w:rsidP="00D6256A">
      <w:pPr>
        <w:widowControl w:val="0"/>
        <w:ind w:left="1418" w:hanging="567"/>
        <w:rPr>
          <w:rFonts w:eastAsia="Arial" w:cs="Arial"/>
          <w:lang w:val="en-US"/>
        </w:rPr>
      </w:pPr>
      <w:r w:rsidRPr="00D6256A">
        <w:rPr>
          <w:rFonts w:eastAsia="Arial" w:cs="Arial"/>
          <w:lang w:val="en-US"/>
        </w:rPr>
        <w:t>(d)</w:t>
      </w:r>
      <w:r w:rsidRPr="00D6256A">
        <w:rPr>
          <w:rFonts w:eastAsia="Arial" w:cs="Arial"/>
          <w:lang w:val="en-US"/>
        </w:rPr>
        <w:tab/>
        <w:t xml:space="preserve">details of escalation of complaints to the office of a relevant ombud where applicable. </w:t>
      </w:r>
    </w:p>
    <w:p w:rsidR="00D6256A" w:rsidRPr="00D6256A" w:rsidRDefault="00D6256A" w:rsidP="00D6256A">
      <w:pPr>
        <w:widowControl w:val="0"/>
        <w:ind w:left="851" w:hanging="851"/>
        <w:rPr>
          <w:rFonts w:eastAsia="Arial" w:cs="Arial"/>
          <w:lang w:val="en-US"/>
        </w:rPr>
      </w:pPr>
    </w:p>
    <w:p w:rsidR="00D6256A" w:rsidRPr="00D6256A" w:rsidRDefault="00D6256A" w:rsidP="00D6256A">
      <w:pPr>
        <w:widowControl w:val="0"/>
        <w:ind w:left="851" w:hanging="851"/>
        <w:rPr>
          <w:rFonts w:eastAsia="Arial" w:cs="Arial"/>
          <w:lang w:val="en-US"/>
        </w:rPr>
      </w:pPr>
      <w:r w:rsidRPr="00D6256A">
        <w:rPr>
          <w:rFonts w:eastAsia="Arial" w:cs="Arial"/>
          <w:lang w:val="en-US"/>
        </w:rPr>
        <w:t>18.9.7</w:t>
      </w:r>
      <w:r w:rsidRPr="00D6256A">
        <w:rPr>
          <w:rFonts w:eastAsia="Arial" w:cs="Arial"/>
          <w:lang w:val="en-US"/>
        </w:rPr>
        <w:tab/>
        <w:t xml:space="preserve">Complainants must be kept adequately informed of – </w:t>
      </w:r>
    </w:p>
    <w:p w:rsidR="00D6256A" w:rsidRPr="00D6256A" w:rsidRDefault="00D6256A" w:rsidP="00D6256A">
      <w:pPr>
        <w:widowControl w:val="0"/>
        <w:ind w:left="1276" w:hanging="425"/>
        <w:rPr>
          <w:rFonts w:eastAsia="Arial" w:cs="Arial"/>
          <w:lang w:val="en-US"/>
        </w:rPr>
      </w:pPr>
    </w:p>
    <w:p w:rsidR="00D6256A" w:rsidRPr="00D6256A" w:rsidRDefault="00D6256A" w:rsidP="00D6256A">
      <w:pPr>
        <w:widowControl w:val="0"/>
        <w:ind w:left="1418" w:hanging="567"/>
        <w:rPr>
          <w:rFonts w:eastAsia="Arial" w:cs="Arial"/>
          <w:lang w:val="en-US"/>
        </w:rPr>
      </w:pPr>
      <w:r w:rsidRPr="00D6256A">
        <w:rPr>
          <w:rFonts w:eastAsia="Arial" w:cs="Arial"/>
          <w:lang w:val="en-US"/>
        </w:rPr>
        <w:t>(a)</w:t>
      </w:r>
      <w:r w:rsidRPr="00D6256A">
        <w:rPr>
          <w:rFonts w:eastAsia="Arial" w:cs="Arial"/>
          <w:lang w:val="en-US"/>
        </w:rPr>
        <w:tab/>
        <w:t xml:space="preserve">the progress of their complaint; </w:t>
      </w:r>
    </w:p>
    <w:p w:rsidR="00D6256A" w:rsidRPr="00D6256A" w:rsidRDefault="00D6256A" w:rsidP="00D6256A">
      <w:pPr>
        <w:widowControl w:val="0"/>
        <w:ind w:left="1418" w:hanging="567"/>
        <w:rPr>
          <w:rFonts w:eastAsia="Arial" w:cs="Arial"/>
          <w:lang w:val="en-US"/>
        </w:rPr>
      </w:pPr>
    </w:p>
    <w:p w:rsidR="00D6256A" w:rsidRPr="00D6256A" w:rsidRDefault="00D6256A" w:rsidP="00D6256A">
      <w:pPr>
        <w:widowControl w:val="0"/>
        <w:ind w:left="1418" w:hanging="567"/>
        <w:rPr>
          <w:rFonts w:eastAsia="Arial" w:cs="Arial"/>
          <w:lang w:val="en-US"/>
        </w:rPr>
      </w:pPr>
      <w:r w:rsidRPr="00D6256A">
        <w:rPr>
          <w:rFonts w:eastAsia="Arial" w:cs="Arial"/>
          <w:lang w:val="en-US"/>
        </w:rPr>
        <w:t>(b)</w:t>
      </w:r>
      <w:r w:rsidRPr="00D6256A">
        <w:rPr>
          <w:rFonts w:eastAsia="Arial" w:cs="Arial"/>
          <w:lang w:val="en-US"/>
        </w:rPr>
        <w:tab/>
        <w:t xml:space="preserve">causes of any delay in the finalisation of a complaint and revised timelines; and </w:t>
      </w:r>
    </w:p>
    <w:p w:rsidR="00D6256A" w:rsidRPr="00D6256A" w:rsidRDefault="00D6256A" w:rsidP="00D6256A">
      <w:pPr>
        <w:widowControl w:val="0"/>
        <w:ind w:left="1418" w:hanging="567"/>
        <w:rPr>
          <w:rFonts w:eastAsia="Arial" w:cs="Arial"/>
          <w:lang w:val="en-US"/>
        </w:rPr>
      </w:pPr>
    </w:p>
    <w:p w:rsidR="00D6256A" w:rsidRPr="00D6256A" w:rsidRDefault="00D6256A" w:rsidP="00D6256A">
      <w:pPr>
        <w:widowControl w:val="0"/>
        <w:ind w:left="1418" w:hanging="567"/>
        <w:rPr>
          <w:rFonts w:eastAsia="Arial" w:cs="Arial"/>
          <w:lang w:val="en-US"/>
        </w:rPr>
      </w:pPr>
      <w:r w:rsidRPr="00D6256A">
        <w:rPr>
          <w:rFonts w:eastAsia="Arial" w:cs="Arial"/>
          <w:lang w:val="en-US"/>
        </w:rPr>
        <w:t>(c)</w:t>
      </w:r>
      <w:r w:rsidRPr="00D6256A">
        <w:rPr>
          <w:rFonts w:eastAsia="Arial" w:cs="Arial"/>
          <w:lang w:val="en-US"/>
        </w:rPr>
        <w:tab/>
        <w:t xml:space="preserve">the insurer’s decision in response to the complaint. </w:t>
      </w:r>
    </w:p>
    <w:p w:rsidR="00D6256A" w:rsidRPr="00D6256A" w:rsidRDefault="00D6256A" w:rsidP="00D6256A">
      <w:pPr>
        <w:widowControl w:val="0"/>
        <w:rPr>
          <w:rFonts w:eastAsia="Arial" w:cs="Arial"/>
          <w:b/>
          <w:lang w:val="en-US"/>
        </w:rPr>
      </w:pPr>
    </w:p>
    <w:p w:rsidR="00D6256A" w:rsidRPr="00D6256A" w:rsidRDefault="00D6256A" w:rsidP="00D6256A">
      <w:pPr>
        <w:widowControl w:val="0"/>
        <w:ind w:left="851" w:right="154" w:hanging="851"/>
        <w:rPr>
          <w:rFonts w:eastAsia="Arial" w:cs="Arial"/>
          <w:b/>
          <w:spacing w:val="-1"/>
          <w:lang w:val="en-US"/>
        </w:rPr>
      </w:pPr>
      <w:r w:rsidRPr="00D6256A">
        <w:rPr>
          <w:rFonts w:eastAsia="Arial" w:cs="Arial"/>
          <w:b/>
          <w:spacing w:val="-1"/>
          <w:lang w:val="en-US"/>
        </w:rPr>
        <w:t>18.10</w:t>
      </w:r>
      <w:r w:rsidRPr="00D6256A">
        <w:rPr>
          <w:rFonts w:eastAsia="Arial" w:cs="Arial"/>
          <w:b/>
          <w:spacing w:val="-1"/>
          <w:lang w:val="en-US"/>
        </w:rPr>
        <w:tab/>
        <w:t>Complaints that are not reportable complaints</w:t>
      </w:r>
    </w:p>
    <w:p w:rsidR="00D6256A" w:rsidRPr="00D6256A" w:rsidRDefault="00D6256A" w:rsidP="00D6256A">
      <w:pPr>
        <w:widowControl w:val="0"/>
        <w:ind w:left="851" w:right="154" w:hanging="851"/>
        <w:rPr>
          <w:rFonts w:eastAsia="Arial" w:cs="Arial"/>
          <w:lang w:val="en-US"/>
        </w:rPr>
      </w:pPr>
    </w:p>
    <w:p w:rsidR="00D6256A" w:rsidRPr="00D6256A" w:rsidRDefault="00D6256A" w:rsidP="00D6256A">
      <w:pPr>
        <w:widowControl w:val="0"/>
        <w:ind w:left="851" w:right="154" w:hanging="851"/>
        <w:rPr>
          <w:rFonts w:eastAsia="Arial" w:cs="Arial"/>
          <w:lang w:val="en-US"/>
        </w:rPr>
      </w:pPr>
      <w:r w:rsidRPr="00D6256A">
        <w:rPr>
          <w:rFonts w:eastAsia="Arial" w:cs="Arial"/>
          <w:lang w:val="en-US"/>
        </w:rPr>
        <w:t>18.10.1</w:t>
      </w:r>
      <w:r w:rsidRPr="00D6256A">
        <w:rPr>
          <w:rFonts w:eastAsia="Arial" w:cs="Arial"/>
          <w:lang w:val="en-US"/>
        </w:rPr>
        <w:tab/>
        <w:t>An insurer’s complaints management framework must include appropriate processes for handling</w:t>
      </w:r>
      <w:r w:rsidRPr="00D6256A">
        <w:rPr>
          <w:rFonts w:eastAsia="Arial" w:cs="Arial"/>
          <w:spacing w:val="-1"/>
          <w:lang w:val="en-US"/>
        </w:rPr>
        <w:t xml:space="preserve"> of complaints that are not reportable complaints</w:t>
      </w:r>
      <w:r w:rsidRPr="00D6256A">
        <w:rPr>
          <w:rFonts w:cs="Arial"/>
        </w:rPr>
        <w:t xml:space="preserve">. </w:t>
      </w:r>
    </w:p>
    <w:p w:rsidR="00D6256A" w:rsidRPr="00D6256A" w:rsidRDefault="00D6256A" w:rsidP="00D6256A">
      <w:pPr>
        <w:widowControl w:val="0"/>
        <w:ind w:left="709" w:right="154" w:hanging="709"/>
        <w:rPr>
          <w:rFonts w:eastAsia="Arial" w:cs="Arial"/>
          <w:b/>
          <w:i/>
          <w:spacing w:val="-1"/>
          <w:highlight w:val="yellow"/>
          <w:lang w:val="en-US"/>
        </w:rPr>
      </w:pPr>
    </w:p>
    <w:p w:rsidR="00D6256A" w:rsidRPr="00D6256A" w:rsidRDefault="00D6256A" w:rsidP="00D6256A">
      <w:pPr>
        <w:widowControl w:val="0"/>
        <w:ind w:left="851" w:right="154" w:hanging="851"/>
        <w:rPr>
          <w:rFonts w:eastAsia="Arial" w:cs="Arial"/>
          <w:spacing w:val="-1"/>
          <w:lang w:val="en-US"/>
        </w:rPr>
      </w:pPr>
      <w:r w:rsidRPr="00D6256A">
        <w:rPr>
          <w:rFonts w:eastAsia="Arial" w:cs="Arial"/>
          <w:lang w:val="en-US"/>
        </w:rPr>
        <w:t>18</w:t>
      </w:r>
      <w:r w:rsidRPr="00D6256A">
        <w:rPr>
          <w:rFonts w:eastAsia="Arial" w:cs="Arial"/>
          <w:spacing w:val="-1"/>
          <w:lang w:val="en-US"/>
        </w:rPr>
        <w:t>.10.2</w:t>
      </w:r>
      <w:r w:rsidRPr="00D6256A">
        <w:rPr>
          <w:rFonts w:eastAsia="Arial" w:cs="Arial"/>
          <w:spacing w:val="-1"/>
          <w:lang w:val="en-US"/>
        </w:rPr>
        <w:tab/>
        <w:t xml:space="preserve">The processes referred to in </w:t>
      </w:r>
      <w:r w:rsidRPr="00D6256A">
        <w:rPr>
          <w:rFonts w:eastAsia="Arial" w:cs="Arial"/>
          <w:lang w:val="en-US"/>
        </w:rPr>
        <w:t>18</w:t>
      </w:r>
      <w:r w:rsidRPr="00D6256A">
        <w:rPr>
          <w:rFonts w:eastAsia="Arial" w:cs="Arial"/>
          <w:spacing w:val="-1"/>
          <w:lang w:val="en-US"/>
        </w:rPr>
        <w:t xml:space="preserve">.10.1 must - </w:t>
      </w:r>
    </w:p>
    <w:p w:rsidR="00D6256A" w:rsidRPr="00D6256A" w:rsidRDefault="00D6256A" w:rsidP="00D6256A">
      <w:pPr>
        <w:widowControl w:val="0"/>
        <w:ind w:left="1276" w:right="154" w:hanging="425"/>
        <w:rPr>
          <w:rFonts w:eastAsia="Arial" w:cs="Arial"/>
          <w:spacing w:val="-1"/>
          <w:lang w:val="en-US"/>
        </w:rPr>
      </w:pPr>
    </w:p>
    <w:p w:rsidR="00D6256A" w:rsidRPr="00D6256A" w:rsidRDefault="00D6256A" w:rsidP="00D6256A">
      <w:pPr>
        <w:widowControl w:val="0"/>
        <w:ind w:left="1418" w:right="154" w:hanging="567"/>
        <w:rPr>
          <w:rFonts w:eastAsia="Arial" w:cs="Arial"/>
          <w:spacing w:val="-1"/>
          <w:lang w:val="en-US"/>
        </w:rPr>
      </w:pPr>
      <w:r w:rsidRPr="00D6256A">
        <w:rPr>
          <w:rFonts w:eastAsia="Arial" w:cs="Arial"/>
          <w:spacing w:val="-1"/>
          <w:lang w:val="en-US"/>
        </w:rPr>
        <w:t>(a)</w:t>
      </w:r>
      <w:r w:rsidRPr="00D6256A">
        <w:rPr>
          <w:rFonts w:eastAsia="Arial" w:cs="Arial"/>
          <w:spacing w:val="-1"/>
          <w:lang w:val="en-US"/>
        </w:rPr>
        <w:tab/>
        <w:t xml:space="preserve">be aligned with the requirements of this rule (other than those requirements that are stated to apply to reportable complaints only); </w:t>
      </w:r>
    </w:p>
    <w:p w:rsidR="00D6256A" w:rsidRPr="00D6256A" w:rsidRDefault="00D6256A" w:rsidP="00D6256A">
      <w:pPr>
        <w:widowControl w:val="0"/>
        <w:ind w:left="1418" w:right="154" w:hanging="567"/>
        <w:rPr>
          <w:rFonts w:eastAsia="Arial" w:cs="Arial"/>
          <w:spacing w:val="-1"/>
          <w:lang w:val="en-US"/>
        </w:rPr>
      </w:pPr>
    </w:p>
    <w:p w:rsidR="00D6256A" w:rsidRPr="00D6256A" w:rsidRDefault="00D6256A" w:rsidP="00D6256A">
      <w:pPr>
        <w:widowControl w:val="0"/>
        <w:ind w:left="1418" w:right="154" w:hanging="567"/>
        <w:rPr>
          <w:rFonts w:eastAsia="Arial" w:cs="Arial"/>
          <w:spacing w:val="-1"/>
          <w:lang w:val="en-US"/>
        </w:rPr>
      </w:pPr>
      <w:r w:rsidRPr="00D6256A">
        <w:rPr>
          <w:rFonts w:eastAsia="Arial" w:cs="Arial"/>
          <w:spacing w:val="-1"/>
          <w:lang w:val="en-US"/>
        </w:rPr>
        <w:t>(b)</w:t>
      </w:r>
      <w:r w:rsidRPr="00D6256A">
        <w:rPr>
          <w:rFonts w:eastAsia="Arial" w:cs="Arial"/>
          <w:spacing w:val="-1"/>
          <w:lang w:val="en-US"/>
        </w:rPr>
        <w:tab/>
        <w:t xml:space="preserve">include reasonable steps to identify noteworthy trends in relation to the types, volumes or incidence of such non-reportable complaints; and </w:t>
      </w:r>
    </w:p>
    <w:p w:rsidR="00D6256A" w:rsidRPr="00D6256A" w:rsidRDefault="00D6256A" w:rsidP="00D6256A">
      <w:pPr>
        <w:widowControl w:val="0"/>
        <w:ind w:left="1418" w:right="154" w:hanging="567"/>
        <w:rPr>
          <w:rFonts w:eastAsia="Arial" w:cs="Arial"/>
          <w:spacing w:val="-1"/>
          <w:lang w:val="en-US"/>
        </w:rPr>
      </w:pPr>
    </w:p>
    <w:p w:rsidR="00D6256A" w:rsidRPr="00D6256A" w:rsidRDefault="00D6256A" w:rsidP="00D6256A">
      <w:pPr>
        <w:widowControl w:val="0"/>
        <w:ind w:left="1418" w:right="154" w:hanging="567"/>
        <w:rPr>
          <w:rFonts w:eastAsia="Arial" w:cs="Arial"/>
          <w:b/>
          <w:spacing w:val="-1"/>
          <w:lang w:val="en-US"/>
        </w:rPr>
      </w:pPr>
      <w:r w:rsidRPr="00D6256A">
        <w:rPr>
          <w:rFonts w:eastAsia="Arial" w:cs="Arial"/>
          <w:spacing w:val="-1"/>
          <w:lang w:val="en-US"/>
        </w:rPr>
        <w:t>(c)</w:t>
      </w:r>
      <w:r w:rsidRPr="00D6256A">
        <w:rPr>
          <w:rFonts w:eastAsia="Arial" w:cs="Arial"/>
          <w:spacing w:val="-1"/>
          <w:lang w:val="en-US"/>
        </w:rPr>
        <w:tab/>
        <w:t>consider such identified trends in managing conduct risks and effecting improved outcomes and processes for its policyholders</w:t>
      </w:r>
      <w:r w:rsidRPr="00D6256A">
        <w:rPr>
          <w:rFonts w:eastAsia="Arial" w:cs="Arial"/>
          <w:b/>
          <w:spacing w:val="-1"/>
          <w:lang w:val="en-US"/>
        </w:rPr>
        <w:t>.</w:t>
      </w:r>
    </w:p>
    <w:p w:rsidR="00D6256A" w:rsidRPr="00D6256A" w:rsidRDefault="00D6256A" w:rsidP="00D6256A">
      <w:pPr>
        <w:widowControl w:val="0"/>
        <w:ind w:left="851" w:right="154" w:hanging="851"/>
        <w:rPr>
          <w:rFonts w:eastAsia="Arial" w:cs="Arial"/>
          <w:b/>
          <w:spacing w:val="-1"/>
          <w:lang w:val="en-US"/>
        </w:rPr>
      </w:pPr>
    </w:p>
    <w:p w:rsidR="00D6256A" w:rsidRPr="00D6256A" w:rsidRDefault="00D6256A" w:rsidP="00D6256A">
      <w:pPr>
        <w:widowControl w:val="0"/>
        <w:ind w:left="851" w:right="154" w:hanging="851"/>
        <w:rPr>
          <w:rFonts w:eastAsia="Arial" w:cs="Arial"/>
          <w:b/>
          <w:lang w:val="en-US"/>
        </w:rPr>
      </w:pPr>
      <w:r w:rsidRPr="00D6256A">
        <w:rPr>
          <w:rFonts w:eastAsia="Arial" w:cs="Arial"/>
          <w:b/>
          <w:spacing w:val="-1"/>
          <w:lang w:val="en-US"/>
        </w:rPr>
        <w:t>18.11</w:t>
      </w:r>
      <w:r w:rsidRPr="00D6256A">
        <w:rPr>
          <w:rFonts w:eastAsia="Arial" w:cs="Arial"/>
          <w:b/>
          <w:spacing w:val="-1"/>
          <w:lang w:val="en-US"/>
        </w:rPr>
        <w:tab/>
        <w:t>Engagement with ombud</w:t>
      </w:r>
    </w:p>
    <w:p w:rsidR="00D6256A" w:rsidRPr="00D6256A" w:rsidRDefault="00D6256A" w:rsidP="00D6256A">
      <w:pPr>
        <w:widowControl w:val="0"/>
        <w:ind w:left="851" w:right="154" w:hanging="851"/>
        <w:rPr>
          <w:rFonts w:eastAsia="Arial" w:cs="Arial"/>
          <w:spacing w:val="-4"/>
          <w:lang w:val="en-US"/>
        </w:rPr>
      </w:pPr>
    </w:p>
    <w:p w:rsidR="00D6256A" w:rsidRPr="00D6256A" w:rsidRDefault="00D6256A" w:rsidP="00D6256A">
      <w:pPr>
        <w:widowControl w:val="0"/>
        <w:ind w:left="851" w:right="154" w:hanging="851"/>
        <w:rPr>
          <w:rFonts w:eastAsia="Arial" w:cs="Arial"/>
          <w:spacing w:val="-4"/>
          <w:lang w:val="en-US"/>
        </w:rPr>
      </w:pPr>
      <w:r w:rsidRPr="00D6256A">
        <w:rPr>
          <w:rFonts w:eastAsia="Arial" w:cs="Arial"/>
          <w:lang w:val="en-US"/>
        </w:rPr>
        <w:t>18</w:t>
      </w:r>
      <w:r w:rsidRPr="00D6256A">
        <w:rPr>
          <w:rFonts w:eastAsia="Arial" w:cs="Arial"/>
          <w:spacing w:val="-4"/>
          <w:lang w:val="en-US"/>
        </w:rPr>
        <w:t>.11.1</w:t>
      </w:r>
      <w:r w:rsidRPr="00D6256A">
        <w:rPr>
          <w:rFonts w:eastAsia="Arial" w:cs="Arial"/>
          <w:spacing w:val="-4"/>
          <w:lang w:val="en-US"/>
        </w:rPr>
        <w:tab/>
        <w:t xml:space="preserve">An insurer must - </w:t>
      </w:r>
    </w:p>
    <w:p w:rsidR="00D6256A" w:rsidRPr="00D6256A" w:rsidRDefault="00D6256A" w:rsidP="00D6256A">
      <w:pPr>
        <w:widowControl w:val="0"/>
        <w:ind w:left="1276" w:right="154"/>
        <w:rPr>
          <w:rFonts w:eastAsia="Arial" w:cs="Arial"/>
          <w:spacing w:val="-4"/>
          <w:lang w:val="en-US"/>
        </w:rPr>
      </w:pPr>
    </w:p>
    <w:p w:rsidR="00D6256A" w:rsidRPr="00D6256A" w:rsidRDefault="001E1A66" w:rsidP="001E1A66">
      <w:pPr>
        <w:widowControl w:val="0"/>
        <w:ind w:left="1418" w:right="154" w:hanging="567"/>
        <w:rPr>
          <w:rFonts w:eastAsia="Arial" w:cs="Arial"/>
          <w:spacing w:val="-1"/>
          <w:lang w:val="en-US"/>
        </w:rPr>
      </w:pPr>
      <w:r>
        <w:rPr>
          <w:rFonts w:eastAsia="Arial" w:cs="Arial"/>
          <w:spacing w:val="-1"/>
          <w:lang w:val="en-US"/>
        </w:rPr>
        <w:t>(a)</w:t>
      </w:r>
      <w:r>
        <w:rPr>
          <w:rFonts w:eastAsia="Arial" w:cs="Arial"/>
          <w:spacing w:val="-1"/>
          <w:lang w:val="en-US"/>
        </w:rPr>
        <w:tab/>
      </w:r>
      <w:r w:rsidR="00D6256A" w:rsidRPr="00D6256A">
        <w:rPr>
          <w:rFonts w:eastAsia="Arial" w:cs="Arial"/>
          <w:spacing w:val="-1"/>
          <w:lang w:val="en-US"/>
        </w:rPr>
        <w:t>have appropriate processes in place for engagement with any relevant ombud in relation to its complaints;</w:t>
      </w:r>
    </w:p>
    <w:p w:rsidR="00D6256A" w:rsidRPr="00D6256A" w:rsidRDefault="00D6256A" w:rsidP="001E1A66">
      <w:pPr>
        <w:widowControl w:val="0"/>
        <w:ind w:left="1418" w:right="154" w:hanging="567"/>
        <w:rPr>
          <w:rFonts w:eastAsia="Arial" w:cs="Arial"/>
          <w:spacing w:val="-1"/>
          <w:lang w:val="en-US"/>
        </w:rPr>
      </w:pPr>
    </w:p>
    <w:p w:rsidR="00D6256A" w:rsidRPr="00D6256A" w:rsidRDefault="001E1A66" w:rsidP="001E1A66">
      <w:pPr>
        <w:widowControl w:val="0"/>
        <w:ind w:left="1418" w:right="154" w:hanging="567"/>
        <w:rPr>
          <w:rFonts w:eastAsia="Arial" w:cs="Arial"/>
          <w:spacing w:val="-1"/>
          <w:lang w:val="en-US"/>
        </w:rPr>
      </w:pPr>
      <w:r>
        <w:rPr>
          <w:rFonts w:eastAsia="Arial" w:cs="Arial"/>
          <w:spacing w:val="-1"/>
          <w:lang w:val="en-US"/>
        </w:rPr>
        <w:t>(b)</w:t>
      </w:r>
      <w:r>
        <w:rPr>
          <w:rFonts w:eastAsia="Arial" w:cs="Arial"/>
          <w:spacing w:val="-1"/>
          <w:lang w:val="en-US"/>
        </w:rPr>
        <w:tab/>
      </w:r>
      <w:r w:rsidR="00D6256A" w:rsidRPr="00D6256A">
        <w:rPr>
          <w:rFonts w:eastAsia="Arial" w:cs="Arial"/>
          <w:spacing w:val="-1"/>
          <w:lang w:val="en-US"/>
        </w:rPr>
        <w:t>clearly and transparently communicate the availability and contact details of the relevant ombud services to complainants at all relevant stages of the insurance relationship, including at point of sale, in relevant periodic communications, on receipt of a complaint, and when a complaint is rejected or a claim is repudiated;</w:t>
      </w:r>
    </w:p>
    <w:p w:rsidR="00D6256A" w:rsidRPr="00D6256A" w:rsidRDefault="00D6256A" w:rsidP="001E1A66">
      <w:pPr>
        <w:widowControl w:val="0"/>
        <w:ind w:left="1418" w:right="154" w:hanging="567"/>
        <w:rPr>
          <w:rFonts w:eastAsia="Arial" w:cs="Arial"/>
          <w:spacing w:val="-1"/>
          <w:lang w:val="en-US"/>
        </w:rPr>
      </w:pPr>
    </w:p>
    <w:p w:rsidR="00D6256A" w:rsidRPr="00D6256A" w:rsidRDefault="001E1A66" w:rsidP="001E1A66">
      <w:pPr>
        <w:widowControl w:val="0"/>
        <w:ind w:left="1418" w:right="154" w:hanging="567"/>
        <w:rPr>
          <w:rFonts w:eastAsia="Arial" w:cs="Arial"/>
          <w:spacing w:val="-1"/>
          <w:lang w:val="en-US"/>
        </w:rPr>
      </w:pPr>
      <w:r>
        <w:rPr>
          <w:rFonts w:eastAsia="Arial" w:cs="Arial"/>
          <w:spacing w:val="-1"/>
          <w:lang w:val="en-US"/>
        </w:rPr>
        <w:t>(c)</w:t>
      </w:r>
      <w:r>
        <w:rPr>
          <w:rFonts w:eastAsia="Arial" w:cs="Arial"/>
          <w:spacing w:val="-1"/>
          <w:lang w:val="en-US"/>
        </w:rPr>
        <w:tab/>
      </w:r>
      <w:r w:rsidR="00D6256A" w:rsidRPr="00D6256A">
        <w:rPr>
          <w:rFonts w:eastAsia="Arial" w:cs="Arial"/>
          <w:spacing w:val="-1"/>
          <w:lang w:val="en-US"/>
        </w:rPr>
        <w:t>display and / or make available information regarding the availability and contact details of the relevant ombud services at the premises and / or on the web site of the insurer;</w:t>
      </w:r>
    </w:p>
    <w:p w:rsidR="00D6256A" w:rsidRPr="00D6256A" w:rsidRDefault="00D6256A" w:rsidP="001E1A66">
      <w:pPr>
        <w:widowControl w:val="0"/>
        <w:ind w:left="1418" w:right="154" w:hanging="567"/>
        <w:rPr>
          <w:rFonts w:eastAsia="Arial" w:cs="Arial"/>
          <w:spacing w:val="-3"/>
          <w:lang w:val="en-US"/>
        </w:rPr>
      </w:pPr>
    </w:p>
    <w:p w:rsidR="00D6256A" w:rsidRPr="00D6256A" w:rsidRDefault="001E1A66" w:rsidP="001E1A66">
      <w:pPr>
        <w:widowControl w:val="0"/>
        <w:ind w:left="1418" w:right="154" w:hanging="567"/>
        <w:rPr>
          <w:rFonts w:eastAsia="Arial" w:cs="Arial"/>
          <w:spacing w:val="-3"/>
          <w:lang w:val="en-US"/>
        </w:rPr>
      </w:pPr>
      <w:r>
        <w:rPr>
          <w:rFonts w:eastAsia="Arial" w:cs="Arial"/>
          <w:spacing w:val="3"/>
          <w:lang w:val="en-US"/>
        </w:rPr>
        <w:t>(d)</w:t>
      </w:r>
      <w:r>
        <w:rPr>
          <w:rFonts w:eastAsia="Arial" w:cs="Arial"/>
          <w:spacing w:val="3"/>
          <w:lang w:val="en-US"/>
        </w:rPr>
        <w:tab/>
      </w:r>
      <w:r w:rsidR="00D6256A" w:rsidRPr="00D6256A">
        <w:rPr>
          <w:rFonts w:eastAsia="Arial" w:cs="Arial"/>
          <w:spacing w:val="3"/>
          <w:lang w:val="en-US"/>
        </w:rPr>
        <w:t>m</w:t>
      </w:r>
      <w:r w:rsidR="00D6256A" w:rsidRPr="00D6256A">
        <w:rPr>
          <w:rFonts w:eastAsia="Arial" w:cs="Arial"/>
          <w:lang w:val="en-US"/>
        </w:rPr>
        <w:t>a</w:t>
      </w:r>
      <w:r w:rsidR="00D6256A" w:rsidRPr="00D6256A">
        <w:rPr>
          <w:rFonts w:eastAsia="Arial" w:cs="Arial"/>
          <w:spacing w:val="-2"/>
          <w:lang w:val="en-US"/>
        </w:rPr>
        <w:t>i</w:t>
      </w:r>
      <w:r w:rsidR="00D6256A" w:rsidRPr="00D6256A">
        <w:rPr>
          <w:rFonts w:eastAsia="Arial" w:cs="Arial"/>
          <w:spacing w:val="-3"/>
          <w:lang w:val="en-US"/>
        </w:rPr>
        <w:t>n</w:t>
      </w:r>
      <w:r w:rsidR="00D6256A" w:rsidRPr="00D6256A">
        <w:rPr>
          <w:rFonts w:eastAsia="Arial" w:cs="Arial"/>
          <w:lang w:val="en-US"/>
        </w:rPr>
        <w:t>ta</w:t>
      </w:r>
      <w:r w:rsidR="00D6256A" w:rsidRPr="00D6256A">
        <w:rPr>
          <w:rFonts w:eastAsia="Arial" w:cs="Arial"/>
          <w:spacing w:val="-2"/>
          <w:lang w:val="en-US"/>
        </w:rPr>
        <w:t>i</w:t>
      </w:r>
      <w:r w:rsidR="00D6256A" w:rsidRPr="00D6256A">
        <w:rPr>
          <w:rFonts w:eastAsia="Arial" w:cs="Arial"/>
          <w:lang w:val="en-US"/>
        </w:rPr>
        <w:t>n</w:t>
      </w:r>
      <w:r w:rsidR="00D6256A" w:rsidRPr="00D6256A">
        <w:rPr>
          <w:rFonts w:eastAsia="Arial" w:cs="Arial"/>
          <w:spacing w:val="47"/>
          <w:lang w:val="en-US"/>
        </w:rPr>
        <w:t xml:space="preserve"> </w:t>
      </w:r>
      <w:r w:rsidR="00D6256A" w:rsidRPr="00D6256A">
        <w:rPr>
          <w:rFonts w:eastAsia="Arial" w:cs="Arial"/>
          <w:lang w:val="en-US"/>
        </w:rPr>
        <w:t>sp</w:t>
      </w:r>
      <w:r w:rsidR="00D6256A" w:rsidRPr="00D6256A">
        <w:rPr>
          <w:rFonts w:eastAsia="Arial" w:cs="Arial"/>
          <w:spacing w:val="-1"/>
          <w:lang w:val="en-US"/>
        </w:rPr>
        <w:t>e</w:t>
      </w:r>
      <w:r w:rsidR="00D6256A" w:rsidRPr="00D6256A">
        <w:rPr>
          <w:rFonts w:eastAsia="Arial" w:cs="Arial"/>
          <w:lang w:val="en-US"/>
        </w:rPr>
        <w:t>c</w:t>
      </w:r>
      <w:r w:rsidR="00D6256A" w:rsidRPr="00D6256A">
        <w:rPr>
          <w:rFonts w:eastAsia="Arial" w:cs="Arial"/>
          <w:spacing w:val="-4"/>
          <w:lang w:val="en-US"/>
        </w:rPr>
        <w:t>i</w:t>
      </w:r>
      <w:r w:rsidR="00D6256A" w:rsidRPr="00D6256A">
        <w:rPr>
          <w:rFonts w:eastAsia="Arial" w:cs="Arial"/>
          <w:spacing w:val="3"/>
          <w:lang w:val="en-US"/>
        </w:rPr>
        <w:t>f</w:t>
      </w:r>
      <w:r w:rsidR="00D6256A" w:rsidRPr="00D6256A">
        <w:rPr>
          <w:rFonts w:eastAsia="Arial" w:cs="Arial"/>
          <w:spacing w:val="-2"/>
          <w:lang w:val="en-US"/>
        </w:rPr>
        <w:t>i</w:t>
      </w:r>
      <w:r w:rsidR="00D6256A" w:rsidRPr="00D6256A">
        <w:rPr>
          <w:rFonts w:eastAsia="Arial" w:cs="Arial"/>
          <w:lang w:val="en-US"/>
        </w:rPr>
        <w:t>c</w:t>
      </w:r>
      <w:r w:rsidR="00D6256A" w:rsidRPr="00D6256A">
        <w:rPr>
          <w:rFonts w:eastAsia="Arial" w:cs="Arial"/>
          <w:spacing w:val="47"/>
          <w:lang w:val="en-US"/>
        </w:rPr>
        <w:t xml:space="preserve"> </w:t>
      </w:r>
      <w:r w:rsidR="00D6256A" w:rsidRPr="00D6256A">
        <w:rPr>
          <w:rFonts w:eastAsia="Arial" w:cs="Arial"/>
          <w:lang w:val="en-US"/>
        </w:rPr>
        <w:t>rec</w:t>
      </w:r>
      <w:r w:rsidR="00D6256A" w:rsidRPr="00D6256A">
        <w:rPr>
          <w:rFonts w:eastAsia="Arial" w:cs="Arial"/>
          <w:spacing w:val="-1"/>
          <w:lang w:val="en-US"/>
        </w:rPr>
        <w:t>o</w:t>
      </w:r>
      <w:r w:rsidR="00D6256A" w:rsidRPr="00D6256A">
        <w:rPr>
          <w:rFonts w:eastAsia="Arial" w:cs="Arial"/>
          <w:lang w:val="en-US"/>
        </w:rPr>
        <w:t>r</w:t>
      </w:r>
      <w:r w:rsidR="00D6256A" w:rsidRPr="00D6256A">
        <w:rPr>
          <w:rFonts w:eastAsia="Arial" w:cs="Arial"/>
          <w:spacing w:val="-3"/>
          <w:lang w:val="en-US"/>
        </w:rPr>
        <w:t>d</w:t>
      </w:r>
      <w:r w:rsidR="00D6256A" w:rsidRPr="00D6256A">
        <w:rPr>
          <w:rFonts w:eastAsia="Arial" w:cs="Arial"/>
          <w:lang w:val="en-US"/>
        </w:rPr>
        <w:t>s</w:t>
      </w:r>
      <w:r w:rsidR="00D6256A" w:rsidRPr="00D6256A">
        <w:rPr>
          <w:rFonts w:eastAsia="Arial" w:cs="Arial"/>
          <w:spacing w:val="47"/>
          <w:lang w:val="en-US"/>
        </w:rPr>
        <w:t xml:space="preserve"> </w:t>
      </w:r>
      <w:r w:rsidR="00D6256A" w:rsidRPr="00D6256A">
        <w:rPr>
          <w:rFonts w:eastAsia="Arial" w:cs="Arial"/>
          <w:lang w:val="en-US"/>
        </w:rPr>
        <w:t>a</w:t>
      </w:r>
      <w:r w:rsidR="00D6256A" w:rsidRPr="00D6256A">
        <w:rPr>
          <w:rFonts w:eastAsia="Arial" w:cs="Arial"/>
          <w:spacing w:val="-1"/>
          <w:lang w:val="en-US"/>
        </w:rPr>
        <w:t>n</w:t>
      </w:r>
      <w:r w:rsidR="00D6256A" w:rsidRPr="00D6256A">
        <w:rPr>
          <w:rFonts w:eastAsia="Arial" w:cs="Arial"/>
          <w:lang w:val="en-US"/>
        </w:rPr>
        <w:t>d</w:t>
      </w:r>
      <w:r w:rsidR="00D6256A" w:rsidRPr="00D6256A">
        <w:rPr>
          <w:rFonts w:eastAsia="Arial" w:cs="Arial"/>
          <w:spacing w:val="44"/>
          <w:lang w:val="en-US"/>
        </w:rPr>
        <w:t xml:space="preserve"> </w:t>
      </w:r>
      <w:r w:rsidR="00D6256A" w:rsidRPr="00D6256A">
        <w:rPr>
          <w:rFonts w:eastAsia="Arial" w:cs="Arial"/>
          <w:lang w:val="en-US"/>
        </w:rPr>
        <w:t>car</w:t>
      </w:r>
      <w:r w:rsidR="00D6256A" w:rsidRPr="00D6256A">
        <w:rPr>
          <w:rFonts w:eastAsia="Arial" w:cs="Arial"/>
          <w:spacing w:val="1"/>
          <w:lang w:val="en-US"/>
        </w:rPr>
        <w:t>r</w:t>
      </w:r>
      <w:r w:rsidR="00D6256A" w:rsidRPr="00D6256A">
        <w:rPr>
          <w:rFonts w:eastAsia="Arial" w:cs="Arial"/>
          <w:lang w:val="en-US"/>
        </w:rPr>
        <w:t>y</w:t>
      </w:r>
      <w:r w:rsidR="00D6256A" w:rsidRPr="00D6256A">
        <w:rPr>
          <w:rFonts w:eastAsia="Arial" w:cs="Arial"/>
          <w:spacing w:val="43"/>
          <w:lang w:val="en-US"/>
        </w:rPr>
        <w:t xml:space="preserve"> </w:t>
      </w:r>
      <w:r w:rsidR="00D6256A" w:rsidRPr="00D6256A">
        <w:rPr>
          <w:rFonts w:eastAsia="Arial" w:cs="Arial"/>
          <w:lang w:val="en-US"/>
        </w:rPr>
        <w:t>o</w:t>
      </w:r>
      <w:r w:rsidR="00D6256A" w:rsidRPr="00D6256A">
        <w:rPr>
          <w:rFonts w:eastAsia="Arial" w:cs="Arial"/>
          <w:spacing w:val="-1"/>
          <w:lang w:val="en-US"/>
        </w:rPr>
        <w:t>u</w:t>
      </w:r>
      <w:r w:rsidR="00D6256A" w:rsidRPr="00D6256A">
        <w:rPr>
          <w:rFonts w:eastAsia="Arial" w:cs="Arial"/>
          <w:lang w:val="en-US"/>
        </w:rPr>
        <w:t>t</w:t>
      </w:r>
      <w:r w:rsidR="00D6256A" w:rsidRPr="00D6256A">
        <w:rPr>
          <w:rFonts w:eastAsia="Arial" w:cs="Arial"/>
          <w:spacing w:val="48"/>
          <w:lang w:val="en-US"/>
        </w:rPr>
        <w:t xml:space="preserve"> </w:t>
      </w:r>
      <w:r w:rsidR="00D6256A" w:rsidRPr="00D6256A">
        <w:rPr>
          <w:rFonts w:eastAsia="Arial" w:cs="Arial"/>
          <w:lang w:val="en-US"/>
        </w:rPr>
        <w:t>sp</w:t>
      </w:r>
      <w:r w:rsidR="00D6256A" w:rsidRPr="00D6256A">
        <w:rPr>
          <w:rFonts w:eastAsia="Arial" w:cs="Arial"/>
          <w:spacing w:val="-1"/>
          <w:lang w:val="en-US"/>
        </w:rPr>
        <w:t>e</w:t>
      </w:r>
      <w:r w:rsidR="00D6256A" w:rsidRPr="00D6256A">
        <w:rPr>
          <w:rFonts w:eastAsia="Arial" w:cs="Arial"/>
          <w:lang w:val="en-US"/>
        </w:rPr>
        <w:t>c</w:t>
      </w:r>
      <w:r w:rsidR="00D6256A" w:rsidRPr="00D6256A">
        <w:rPr>
          <w:rFonts w:eastAsia="Arial" w:cs="Arial"/>
          <w:spacing w:val="-2"/>
          <w:lang w:val="en-US"/>
        </w:rPr>
        <w:t>i</w:t>
      </w:r>
      <w:r w:rsidR="00D6256A" w:rsidRPr="00D6256A">
        <w:rPr>
          <w:rFonts w:eastAsia="Arial" w:cs="Arial"/>
          <w:spacing w:val="3"/>
          <w:lang w:val="en-US"/>
        </w:rPr>
        <w:t>f</w:t>
      </w:r>
      <w:r w:rsidR="00D6256A" w:rsidRPr="00D6256A">
        <w:rPr>
          <w:rFonts w:eastAsia="Arial" w:cs="Arial"/>
          <w:spacing w:val="-2"/>
          <w:lang w:val="en-US"/>
        </w:rPr>
        <w:t>i</w:t>
      </w:r>
      <w:r w:rsidR="00D6256A" w:rsidRPr="00D6256A">
        <w:rPr>
          <w:rFonts w:eastAsia="Arial" w:cs="Arial"/>
          <w:lang w:val="en-US"/>
        </w:rPr>
        <w:t>c</w:t>
      </w:r>
      <w:r w:rsidR="00D6256A" w:rsidRPr="00D6256A">
        <w:rPr>
          <w:rFonts w:eastAsia="Arial" w:cs="Arial"/>
          <w:spacing w:val="47"/>
          <w:lang w:val="en-US"/>
        </w:rPr>
        <w:t xml:space="preserve"> </w:t>
      </w:r>
      <w:r w:rsidR="00D6256A" w:rsidRPr="00D6256A">
        <w:rPr>
          <w:rFonts w:eastAsia="Arial" w:cs="Arial"/>
          <w:lang w:val="en-US"/>
        </w:rPr>
        <w:t>a</w:t>
      </w:r>
      <w:r w:rsidR="00D6256A" w:rsidRPr="00D6256A">
        <w:rPr>
          <w:rFonts w:eastAsia="Arial" w:cs="Arial"/>
          <w:spacing w:val="-4"/>
          <w:lang w:val="en-US"/>
        </w:rPr>
        <w:t>n</w:t>
      </w:r>
      <w:r w:rsidR="00D6256A" w:rsidRPr="00D6256A">
        <w:rPr>
          <w:rFonts w:eastAsia="Arial" w:cs="Arial"/>
          <w:lang w:val="en-US"/>
        </w:rPr>
        <w:t>al</w:t>
      </w:r>
      <w:r w:rsidR="00D6256A" w:rsidRPr="00D6256A">
        <w:rPr>
          <w:rFonts w:eastAsia="Arial" w:cs="Arial"/>
          <w:spacing w:val="-5"/>
          <w:lang w:val="en-US"/>
        </w:rPr>
        <w:t>y</w:t>
      </w:r>
      <w:r w:rsidR="00D6256A" w:rsidRPr="00D6256A">
        <w:rPr>
          <w:rFonts w:eastAsia="Arial" w:cs="Arial"/>
          <w:lang w:val="en-US"/>
        </w:rPr>
        <w:t>s</w:t>
      </w:r>
      <w:r w:rsidR="00D6256A" w:rsidRPr="00D6256A">
        <w:rPr>
          <w:rFonts w:eastAsia="Arial" w:cs="Arial"/>
          <w:spacing w:val="-2"/>
          <w:lang w:val="en-US"/>
        </w:rPr>
        <w:t>i</w:t>
      </w:r>
      <w:r w:rsidR="00D6256A" w:rsidRPr="00D6256A">
        <w:rPr>
          <w:rFonts w:eastAsia="Arial" w:cs="Arial"/>
          <w:lang w:val="en-US"/>
        </w:rPr>
        <w:t>s</w:t>
      </w:r>
      <w:r w:rsidR="00D6256A" w:rsidRPr="00D6256A">
        <w:rPr>
          <w:rFonts w:eastAsia="Arial" w:cs="Arial"/>
          <w:spacing w:val="47"/>
          <w:lang w:val="en-US"/>
        </w:rPr>
        <w:t xml:space="preserve"> </w:t>
      </w:r>
      <w:r w:rsidR="00D6256A" w:rsidRPr="00D6256A">
        <w:rPr>
          <w:rFonts w:eastAsia="Arial" w:cs="Arial"/>
          <w:lang w:val="en-US"/>
        </w:rPr>
        <w:t>of c</w:t>
      </w:r>
      <w:r w:rsidR="00D6256A" w:rsidRPr="00D6256A">
        <w:rPr>
          <w:rFonts w:eastAsia="Arial" w:cs="Arial"/>
          <w:spacing w:val="-3"/>
          <w:lang w:val="en-US"/>
        </w:rPr>
        <w:t>o</w:t>
      </w:r>
      <w:r w:rsidR="00D6256A" w:rsidRPr="00D6256A">
        <w:rPr>
          <w:rFonts w:eastAsia="Arial" w:cs="Arial"/>
          <w:spacing w:val="3"/>
          <w:lang w:val="en-US"/>
        </w:rPr>
        <w:t>m</w:t>
      </w:r>
      <w:r w:rsidR="00D6256A" w:rsidRPr="00D6256A">
        <w:rPr>
          <w:rFonts w:eastAsia="Arial" w:cs="Arial"/>
          <w:lang w:val="en-US"/>
        </w:rPr>
        <w:t>p</w:t>
      </w:r>
      <w:r w:rsidR="00D6256A" w:rsidRPr="00D6256A">
        <w:rPr>
          <w:rFonts w:eastAsia="Arial" w:cs="Arial"/>
          <w:spacing w:val="-2"/>
          <w:lang w:val="en-US"/>
        </w:rPr>
        <w:t>l</w:t>
      </w:r>
      <w:r w:rsidR="00D6256A" w:rsidRPr="00D6256A">
        <w:rPr>
          <w:rFonts w:eastAsia="Arial" w:cs="Arial"/>
          <w:lang w:val="en-US"/>
        </w:rPr>
        <w:t>a</w:t>
      </w:r>
      <w:r w:rsidR="00D6256A" w:rsidRPr="00D6256A">
        <w:rPr>
          <w:rFonts w:eastAsia="Arial" w:cs="Arial"/>
          <w:spacing w:val="-2"/>
          <w:lang w:val="en-US"/>
        </w:rPr>
        <w:t>i</w:t>
      </w:r>
      <w:r w:rsidR="00D6256A" w:rsidRPr="00D6256A">
        <w:rPr>
          <w:rFonts w:eastAsia="Arial" w:cs="Arial"/>
          <w:lang w:val="en-US"/>
        </w:rPr>
        <w:t>nts</w:t>
      </w:r>
      <w:r w:rsidR="00D6256A" w:rsidRPr="00D6256A">
        <w:rPr>
          <w:rFonts w:eastAsia="Arial" w:cs="Arial"/>
          <w:spacing w:val="-1"/>
          <w:lang w:val="en-US"/>
        </w:rPr>
        <w:t xml:space="preserve"> </w:t>
      </w:r>
      <w:r w:rsidR="00D6256A" w:rsidRPr="00D6256A">
        <w:rPr>
          <w:rFonts w:eastAsia="Arial" w:cs="Arial"/>
          <w:lang w:val="en-US"/>
        </w:rPr>
        <w:t>r</w:t>
      </w:r>
      <w:r w:rsidR="00D6256A" w:rsidRPr="00D6256A">
        <w:rPr>
          <w:rFonts w:eastAsia="Arial" w:cs="Arial"/>
          <w:spacing w:val="-3"/>
          <w:lang w:val="en-US"/>
        </w:rPr>
        <w:t>e</w:t>
      </w:r>
      <w:r w:rsidR="00D6256A" w:rsidRPr="00D6256A">
        <w:rPr>
          <w:rFonts w:eastAsia="Arial" w:cs="Arial"/>
          <w:spacing w:val="3"/>
          <w:lang w:val="en-US"/>
        </w:rPr>
        <w:t>f</w:t>
      </w:r>
      <w:r w:rsidR="00D6256A" w:rsidRPr="00D6256A">
        <w:rPr>
          <w:rFonts w:eastAsia="Arial" w:cs="Arial"/>
          <w:spacing w:val="-3"/>
          <w:lang w:val="en-US"/>
        </w:rPr>
        <w:t>e</w:t>
      </w:r>
      <w:r w:rsidR="00D6256A" w:rsidRPr="00D6256A">
        <w:rPr>
          <w:rFonts w:eastAsia="Arial" w:cs="Arial"/>
          <w:lang w:val="en-US"/>
        </w:rPr>
        <w:t>rred</w:t>
      </w:r>
      <w:r w:rsidR="00D6256A" w:rsidRPr="00D6256A">
        <w:rPr>
          <w:rFonts w:eastAsia="Arial" w:cs="Arial"/>
          <w:spacing w:val="-2"/>
          <w:lang w:val="en-US"/>
        </w:rPr>
        <w:t xml:space="preserve"> </w:t>
      </w:r>
      <w:r w:rsidR="00D6256A" w:rsidRPr="00D6256A">
        <w:rPr>
          <w:rFonts w:eastAsia="Arial" w:cs="Arial"/>
          <w:lang w:val="en-US"/>
        </w:rPr>
        <w:t>to</w:t>
      </w:r>
      <w:r w:rsidR="00D6256A" w:rsidRPr="00D6256A">
        <w:rPr>
          <w:rFonts w:eastAsia="Arial" w:cs="Arial"/>
          <w:spacing w:val="-2"/>
          <w:lang w:val="en-US"/>
        </w:rPr>
        <w:t xml:space="preserve"> t</w:t>
      </w:r>
      <w:r w:rsidR="00D6256A" w:rsidRPr="00D6256A">
        <w:rPr>
          <w:rFonts w:eastAsia="Arial" w:cs="Arial"/>
          <w:spacing w:val="-3"/>
          <w:lang w:val="en-US"/>
        </w:rPr>
        <w:t>he</w:t>
      </w:r>
      <w:r w:rsidR="00D6256A" w:rsidRPr="00D6256A">
        <w:rPr>
          <w:rFonts w:eastAsia="Arial" w:cs="Arial"/>
          <w:lang w:val="en-US"/>
        </w:rPr>
        <w:t>m</w:t>
      </w:r>
      <w:r w:rsidR="00D6256A" w:rsidRPr="00D6256A">
        <w:rPr>
          <w:rFonts w:eastAsia="Arial" w:cs="Arial"/>
          <w:spacing w:val="4"/>
          <w:lang w:val="en-US"/>
        </w:rPr>
        <w:t xml:space="preserve"> </w:t>
      </w:r>
      <w:r w:rsidR="00D6256A" w:rsidRPr="00D6256A">
        <w:rPr>
          <w:rFonts w:eastAsia="Arial" w:cs="Arial"/>
          <w:lang w:val="en-US"/>
        </w:rPr>
        <w:t>by</w:t>
      </w:r>
      <w:r w:rsidR="00D6256A" w:rsidRPr="00D6256A">
        <w:rPr>
          <w:rFonts w:eastAsia="Arial" w:cs="Arial"/>
          <w:spacing w:val="-4"/>
          <w:lang w:val="en-US"/>
        </w:rPr>
        <w:t xml:space="preserve"> </w:t>
      </w:r>
      <w:r w:rsidR="00D6256A" w:rsidRPr="00D6256A">
        <w:rPr>
          <w:rFonts w:eastAsia="Arial" w:cs="Arial"/>
          <w:lang w:val="en-US"/>
        </w:rPr>
        <w:t xml:space="preserve">the </w:t>
      </w:r>
      <w:r w:rsidR="00D6256A" w:rsidRPr="00D6256A">
        <w:rPr>
          <w:rFonts w:eastAsia="Arial" w:cs="Arial"/>
          <w:spacing w:val="-6"/>
          <w:lang w:val="en-US"/>
        </w:rPr>
        <w:t>o</w:t>
      </w:r>
      <w:r w:rsidR="00D6256A" w:rsidRPr="00D6256A">
        <w:rPr>
          <w:rFonts w:eastAsia="Arial" w:cs="Arial"/>
          <w:spacing w:val="3"/>
          <w:lang w:val="en-US"/>
        </w:rPr>
        <w:t>m</w:t>
      </w:r>
      <w:r w:rsidR="00D6256A" w:rsidRPr="00D6256A">
        <w:rPr>
          <w:rFonts w:eastAsia="Arial" w:cs="Arial"/>
          <w:lang w:val="en-US"/>
        </w:rPr>
        <w:t>b</w:t>
      </w:r>
      <w:r w:rsidR="00D6256A" w:rsidRPr="00D6256A">
        <w:rPr>
          <w:rFonts w:eastAsia="Arial" w:cs="Arial"/>
          <w:spacing w:val="-1"/>
          <w:lang w:val="en-US"/>
        </w:rPr>
        <w:t>u</w:t>
      </w:r>
      <w:r w:rsidR="00D6256A" w:rsidRPr="00D6256A">
        <w:rPr>
          <w:rFonts w:eastAsia="Arial" w:cs="Arial"/>
          <w:lang w:val="en-US"/>
        </w:rPr>
        <w:t>d and</w:t>
      </w:r>
      <w:r w:rsidR="00D6256A" w:rsidRPr="00D6256A">
        <w:rPr>
          <w:rFonts w:eastAsia="Arial" w:cs="Arial"/>
          <w:spacing w:val="-2"/>
          <w:lang w:val="en-US"/>
        </w:rPr>
        <w:t xml:space="preserve"> </w:t>
      </w:r>
      <w:r w:rsidR="00D6256A" w:rsidRPr="00D6256A">
        <w:rPr>
          <w:rFonts w:eastAsia="Arial" w:cs="Arial"/>
          <w:lang w:val="en-US"/>
        </w:rPr>
        <w:t>t</w:t>
      </w:r>
      <w:r w:rsidR="00D6256A" w:rsidRPr="00D6256A">
        <w:rPr>
          <w:rFonts w:eastAsia="Arial" w:cs="Arial"/>
          <w:spacing w:val="-3"/>
          <w:lang w:val="en-US"/>
        </w:rPr>
        <w:t>h</w:t>
      </w:r>
      <w:r w:rsidR="00D6256A" w:rsidRPr="00D6256A">
        <w:rPr>
          <w:rFonts w:eastAsia="Arial" w:cs="Arial"/>
          <w:lang w:val="en-US"/>
        </w:rPr>
        <w:t>e</w:t>
      </w:r>
      <w:r w:rsidR="00D6256A" w:rsidRPr="00D6256A">
        <w:rPr>
          <w:rFonts w:eastAsia="Arial" w:cs="Arial"/>
          <w:spacing w:val="-2"/>
          <w:lang w:val="en-US"/>
        </w:rPr>
        <w:t xml:space="preserve"> </w:t>
      </w:r>
      <w:r w:rsidR="00D6256A" w:rsidRPr="00D6256A">
        <w:rPr>
          <w:rFonts w:eastAsia="Arial" w:cs="Arial"/>
          <w:lang w:val="en-US"/>
        </w:rPr>
        <w:t>o</w:t>
      </w:r>
      <w:r w:rsidR="00D6256A" w:rsidRPr="00D6256A">
        <w:rPr>
          <w:rFonts w:eastAsia="Arial" w:cs="Arial"/>
          <w:spacing w:val="-1"/>
          <w:lang w:val="en-US"/>
        </w:rPr>
        <w:t>u</w:t>
      </w:r>
      <w:r w:rsidR="00D6256A" w:rsidRPr="00D6256A">
        <w:rPr>
          <w:rFonts w:eastAsia="Arial" w:cs="Arial"/>
          <w:lang w:val="en-US"/>
        </w:rPr>
        <w:t>tc</w:t>
      </w:r>
      <w:r w:rsidR="00D6256A" w:rsidRPr="00D6256A">
        <w:rPr>
          <w:rFonts w:eastAsia="Arial" w:cs="Arial"/>
          <w:spacing w:val="-6"/>
          <w:lang w:val="en-US"/>
        </w:rPr>
        <w:t>o</w:t>
      </w:r>
      <w:r w:rsidR="00D6256A" w:rsidRPr="00D6256A">
        <w:rPr>
          <w:rFonts w:eastAsia="Arial" w:cs="Arial"/>
          <w:spacing w:val="3"/>
          <w:lang w:val="en-US"/>
        </w:rPr>
        <w:t>m</w:t>
      </w:r>
      <w:r w:rsidR="00D6256A" w:rsidRPr="00D6256A">
        <w:rPr>
          <w:rFonts w:eastAsia="Arial" w:cs="Arial"/>
          <w:lang w:val="en-US"/>
        </w:rPr>
        <w:t>e</w:t>
      </w:r>
      <w:r w:rsidR="00D6256A" w:rsidRPr="00D6256A">
        <w:rPr>
          <w:rFonts w:eastAsia="Arial" w:cs="Arial"/>
          <w:spacing w:val="-3"/>
          <w:lang w:val="en-US"/>
        </w:rPr>
        <w:t>s of such complaints; and</w:t>
      </w:r>
    </w:p>
    <w:p w:rsidR="00D6256A" w:rsidRPr="00D6256A" w:rsidRDefault="00D6256A" w:rsidP="001E1A66">
      <w:pPr>
        <w:widowControl w:val="0"/>
        <w:ind w:left="1418" w:right="154" w:hanging="567"/>
        <w:rPr>
          <w:rFonts w:eastAsia="Arial" w:cs="Arial"/>
          <w:spacing w:val="-3"/>
          <w:lang w:val="en-US"/>
        </w:rPr>
      </w:pPr>
    </w:p>
    <w:p w:rsidR="00D6256A" w:rsidRPr="00D6256A" w:rsidRDefault="001E1A66" w:rsidP="001E1A66">
      <w:pPr>
        <w:widowControl w:val="0"/>
        <w:ind w:left="1418" w:right="154" w:hanging="567"/>
        <w:rPr>
          <w:rFonts w:eastAsia="Arial" w:cs="Arial"/>
          <w:spacing w:val="-3"/>
          <w:lang w:val="en-US"/>
        </w:rPr>
      </w:pPr>
      <w:r>
        <w:rPr>
          <w:rFonts w:eastAsia="Arial" w:cs="Arial"/>
          <w:spacing w:val="3"/>
          <w:lang w:val="en-US"/>
        </w:rPr>
        <w:t>(e)</w:t>
      </w:r>
      <w:r>
        <w:rPr>
          <w:rFonts w:eastAsia="Arial" w:cs="Arial"/>
          <w:spacing w:val="3"/>
          <w:lang w:val="en-US"/>
        </w:rPr>
        <w:tab/>
      </w:r>
      <w:r w:rsidR="00D6256A" w:rsidRPr="00D6256A">
        <w:rPr>
          <w:rFonts w:eastAsia="Arial" w:cs="Arial"/>
          <w:spacing w:val="3"/>
          <w:lang w:val="en-US"/>
        </w:rPr>
        <w:t>m</w:t>
      </w:r>
      <w:r w:rsidR="00D6256A" w:rsidRPr="00D6256A">
        <w:rPr>
          <w:rFonts w:eastAsia="Arial" w:cs="Arial"/>
          <w:lang w:val="en-US"/>
        </w:rPr>
        <w:t>o</w:t>
      </w:r>
      <w:r w:rsidR="00D6256A" w:rsidRPr="00D6256A">
        <w:rPr>
          <w:rFonts w:eastAsia="Arial" w:cs="Arial"/>
          <w:spacing w:val="-1"/>
          <w:lang w:val="en-US"/>
        </w:rPr>
        <w:t>n</w:t>
      </w:r>
      <w:r w:rsidR="00D6256A" w:rsidRPr="00D6256A">
        <w:rPr>
          <w:rFonts w:eastAsia="Arial" w:cs="Arial"/>
          <w:spacing w:val="-2"/>
          <w:lang w:val="en-US"/>
        </w:rPr>
        <w:t>i</w:t>
      </w:r>
      <w:r w:rsidR="00D6256A" w:rsidRPr="00D6256A">
        <w:rPr>
          <w:rFonts w:eastAsia="Arial" w:cs="Arial"/>
          <w:lang w:val="en-US"/>
        </w:rPr>
        <w:t>tor</w:t>
      </w:r>
      <w:r w:rsidR="00D6256A" w:rsidRPr="00D6256A">
        <w:rPr>
          <w:rFonts w:eastAsia="Arial" w:cs="Arial"/>
          <w:spacing w:val="23"/>
          <w:lang w:val="en-US"/>
        </w:rPr>
        <w:t xml:space="preserve"> </w:t>
      </w:r>
      <w:r w:rsidR="00D6256A" w:rsidRPr="00D6256A">
        <w:rPr>
          <w:rFonts w:eastAsia="Arial" w:cs="Arial"/>
          <w:lang w:val="en-US"/>
        </w:rPr>
        <w:t>d</w:t>
      </w:r>
      <w:r w:rsidR="00D6256A" w:rsidRPr="00D6256A">
        <w:rPr>
          <w:rFonts w:eastAsia="Arial" w:cs="Arial"/>
          <w:spacing w:val="-4"/>
          <w:lang w:val="en-US"/>
        </w:rPr>
        <w:t>e</w:t>
      </w:r>
      <w:r w:rsidR="00D6256A" w:rsidRPr="00D6256A">
        <w:rPr>
          <w:rFonts w:eastAsia="Arial" w:cs="Arial"/>
          <w:lang w:val="en-US"/>
        </w:rPr>
        <w:t>te</w:t>
      </w:r>
      <w:r w:rsidR="00D6256A" w:rsidRPr="00D6256A">
        <w:rPr>
          <w:rFonts w:eastAsia="Arial" w:cs="Arial"/>
          <w:spacing w:val="-5"/>
          <w:lang w:val="en-US"/>
        </w:rPr>
        <w:t>r</w:t>
      </w:r>
      <w:r w:rsidR="00D6256A" w:rsidRPr="00D6256A">
        <w:rPr>
          <w:rFonts w:eastAsia="Arial" w:cs="Arial"/>
          <w:spacing w:val="5"/>
          <w:lang w:val="en-US"/>
        </w:rPr>
        <w:t>m</w:t>
      </w:r>
      <w:r w:rsidR="00D6256A" w:rsidRPr="00D6256A">
        <w:rPr>
          <w:rFonts w:eastAsia="Arial" w:cs="Arial"/>
          <w:spacing w:val="-2"/>
          <w:lang w:val="en-US"/>
        </w:rPr>
        <w:t>i</w:t>
      </w:r>
      <w:r w:rsidR="00D6256A" w:rsidRPr="00D6256A">
        <w:rPr>
          <w:rFonts w:eastAsia="Arial" w:cs="Arial"/>
          <w:lang w:val="en-US"/>
        </w:rPr>
        <w:t>n</w:t>
      </w:r>
      <w:r w:rsidR="00D6256A" w:rsidRPr="00D6256A">
        <w:rPr>
          <w:rFonts w:eastAsia="Arial" w:cs="Arial"/>
          <w:spacing w:val="-4"/>
          <w:lang w:val="en-US"/>
        </w:rPr>
        <w:t>a</w:t>
      </w:r>
      <w:r w:rsidR="00D6256A" w:rsidRPr="00D6256A">
        <w:rPr>
          <w:rFonts w:eastAsia="Arial" w:cs="Arial"/>
          <w:lang w:val="en-US"/>
        </w:rPr>
        <w:t>t</w:t>
      </w:r>
      <w:r w:rsidR="00D6256A" w:rsidRPr="00D6256A">
        <w:rPr>
          <w:rFonts w:eastAsia="Arial" w:cs="Arial"/>
          <w:spacing w:val="-2"/>
          <w:lang w:val="en-US"/>
        </w:rPr>
        <w:t>i</w:t>
      </w:r>
      <w:r w:rsidR="00D6256A" w:rsidRPr="00D6256A">
        <w:rPr>
          <w:rFonts w:eastAsia="Arial" w:cs="Arial"/>
          <w:lang w:val="en-US"/>
        </w:rPr>
        <w:t>o</w:t>
      </w:r>
      <w:r w:rsidR="00D6256A" w:rsidRPr="00D6256A">
        <w:rPr>
          <w:rFonts w:eastAsia="Arial" w:cs="Arial"/>
          <w:spacing w:val="-1"/>
          <w:lang w:val="en-US"/>
        </w:rPr>
        <w:t>n</w:t>
      </w:r>
      <w:r w:rsidR="00D6256A" w:rsidRPr="00D6256A">
        <w:rPr>
          <w:rFonts w:eastAsia="Arial" w:cs="Arial"/>
          <w:lang w:val="en-US"/>
        </w:rPr>
        <w:t>s, p</w:t>
      </w:r>
      <w:r w:rsidR="00D6256A" w:rsidRPr="00D6256A">
        <w:rPr>
          <w:rFonts w:eastAsia="Arial" w:cs="Arial"/>
          <w:spacing w:val="-1"/>
          <w:lang w:val="en-US"/>
        </w:rPr>
        <w:t>u</w:t>
      </w:r>
      <w:r w:rsidR="00D6256A" w:rsidRPr="00D6256A">
        <w:rPr>
          <w:rFonts w:eastAsia="Arial" w:cs="Arial"/>
          <w:lang w:val="en-US"/>
        </w:rPr>
        <w:t>b</w:t>
      </w:r>
      <w:r w:rsidR="00D6256A" w:rsidRPr="00D6256A">
        <w:rPr>
          <w:rFonts w:eastAsia="Arial" w:cs="Arial"/>
          <w:spacing w:val="-2"/>
          <w:lang w:val="en-US"/>
        </w:rPr>
        <w:t>li</w:t>
      </w:r>
      <w:r w:rsidR="00D6256A" w:rsidRPr="00D6256A">
        <w:rPr>
          <w:rFonts w:eastAsia="Arial" w:cs="Arial"/>
          <w:lang w:val="en-US"/>
        </w:rPr>
        <w:t>cati</w:t>
      </w:r>
      <w:r w:rsidR="00D6256A" w:rsidRPr="00D6256A">
        <w:rPr>
          <w:rFonts w:eastAsia="Arial" w:cs="Arial"/>
          <w:spacing w:val="-1"/>
          <w:lang w:val="en-US"/>
        </w:rPr>
        <w:t>o</w:t>
      </w:r>
      <w:r w:rsidR="00D6256A" w:rsidRPr="00D6256A">
        <w:rPr>
          <w:rFonts w:eastAsia="Arial" w:cs="Arial"/>
          <w:lang w:val="en-US"/>
        </w:rPr>
        <w:t>ns</w:t>
      </w:r>
      <w:r w:rsidR="00D6256A" w:rsidRPr="00D6256A">
        <w:rPr>
          <w:rFonts w:eastAsia="Arial" w:cs="Arial"/>
          <w:spacing w:val="36"/>
          <w:lang w:val="en-US"/>
        </w:rPr>
        <w:t xml:space="preserve"> </w:t>
      </w:r>
      <w:r w:rsidR="00D6256A" w:rsidRPr="00D6256A">
        <w:rPr>
          <w:rFonts w:eastAsia="Arial" w:cs="Arial"/>
          <w:lang w:val="en-US"/>
        </w:rPr>
        <w:t>a</w:t>
      </w:r>
      <w:r w:rsidR="00D6256A" w:rsidRPr="00D6256A">
        <w:rPr>
          <w:rFonts w:eastAsia="Arial" w:cs="Arial"/>
          <w:spacing w:val="-1"/>
          <w:lang w:val="en-US"/>
        </w:rPr>
        <w:t>n</w:t>
      </w:r>
      <w:r w:rsidR="00D6256A" w:rsidRPr="00D6256A">
        <w:rPr>
          <w:rFonts w:eastAsia="Arial" w:cs="Arial"/>
          <w:lang w:val="en-US"/>
        </w:rPr>
        <w:t>d</w:t>
      </w:r>
      <w:r w:rsidR="00D6256A" w:rsidRPr="00D6256A">
        <w:rPr>
          <w:rFonts w:eastAsia="Arial" w:cs="Arial"/>
          <w:spacing w:val="36"/>
          <w:lang w:val="en-US"/>
        </w:rPr>
        <w:t xml:space="preserve"> </w:t>
      </w:r>
      <w:r w:rsidR="00D6256A" w:rsidRPr="00D6256A">
        <w:rPr>
          <w:rFonts w:eastAsia="Arial" w:cs="Arial"/>
          <w:lang w:val="en-US"/>
        </w:rPr>
        <w:t>g</w:t>
      </w:r>
      <w:r w:rsidR="00D6256A" w:rsidRPr="00D6256A">
        <w:rPr>
          <w:rFonts w:eastAsia="Arial" w:cs="Arial"/>
          <w:spacing w:val="-1"/>
          <w:lang w:val="en-US"/>
        </w:rPr>
        <w:t>u</w:t>
      </w:r>
      <w:r w:rsidR="00D6256A" w:rsidRPr="00D6256A">
        <w:rPr>
          <w:rFonts w:eastAsia="Arial" w:cs="Arial"/>
          <w:spacing w:val="-2"/>
          <w:lang w:val="en-US"/>
        </w:rPr>
        <w:t>i</w:t>
      </w:r>
      <w:r w:rsidR="00D6256A" w:rsidRPr="00D6256A">
        <w:rPr>
          <w:rFonts w:eastAsia="Arial" w:cs="Arial"/>
          <w:lang w:val="en-US"/>
        </w:rPr>
        <w:t>d</w:t>
      </w:r>
      <w:r w:rsidR="00D6256A" w:rsidRPr="00D6256A">
        <w:rPr>
          <w:rFonts w:eastAsia="Arial" w:cs="Arial"/>
          <w:spacing w:val="-1"/>
          <w:lang w:val="en-US"/>
        </w:rPr>
        <w:t>a</w:t>
      </w:r>
      <w:r w:rsidR="00D6256A" w:rsidRPr="00D6256A">
        <w:rPr>
          <w:rFonts w:eastAsia="Arial" w:cs="Arial"/>
          <w:spacing w:val="1"/>
          <w:lang w:val="en-US"/>
        </w:rPr>
        <w:t>n</w:t>
      </w:r>
      <w:r w:rsidR="00D6256A" w:rsidRPr="00D6256A">
        <w:rPr>
          <w:rFonts w:eastAsia="Arial" w:cs="Arial"/>
          <w:lang w:val="en-US"/>
        </w:rPr>
        <w:t>ce</w:t>
      </w:r>
      <w:r w:rsidR="00D6256A" w:rsidRPr="00D6256A">
        <w:rPr>
          <w:rFonts w:eastAsia="Arial" w:cs="Arial"/>
          <w:spacing w:val="36"/>
          <w:lang w:val="en-US"/>
        </w:rPr>
        <w:t xml:space="preserve"> </w:t>
      </w:r>
      <w:r w:rsidR="00D6256A" w:rsidRPr="00D6256A">
        <w:rPr>
          <w:rFonts w:eastAsia="Arial" w:cs="Arial"/>
          <w:spacing w:val="-2"/>
          <w:lang w:val="en-US"/>
        </w:rPr>
        <w:t>i</w:t>
      </w:r>
      <w:r w:rsidR="00D6256A" w:rsidRPr="00D6256A">
        <w:rPr>
          <w:rFonts w:eastAsia="Arial" w:cs="Arial"/>
          <w:lang w:val="en-US"/>
        </w:rPr>
        <w:t>ssu</w:t>
      </w:r>
      <w:r w:rsidR="00D6256A" w:rsidRPr="00D6256A">
        <w:rPr>
          <w:rFonts w:eastAsia="Arial" w:cs="Arial"/>
          <w:spacing w:val="-1"/>
          <w:lang w:val="en-US"/>
        </w:rPr>
        <w:t>e</w:t>
      </w:r>
      <w:r w:rsidR="00D6256A" w:rsidRPr="00D6256A">
        <w:rPr>
          <w:rFonts w:eastAsia="Arial" w:cs="Arial"/>
          <w:lang w:val="en-US"/>
        </w:rPr>
        <w:t>d</w:t>
      </w:r>
      <w:r w:rsidR="00D6256A" w:rsidRPr="00D6256A">
        <w:rPr>
          <w:rFonts w:eastAsia="Arial" w:cs="Arial"/>
          <w:spacing w:val="36"/>
          <w:lang w:val="en-US"/>
        </w:rPr>
        <w:t xml:space="preserve"> </w:t>
      </w:r>
      <w:r w:rsidR="00D6256A" w:rsidRPr="00D6256A">
        <w:rPr>
          <w:rFonts w:eastAsia="Arial" w:cs="Arial"/>
          <w:spacing w:val="1"/>
          <w:lang w:val="en-US"/>
        </w:rPr>
        <w:t>b</w:t>
      </w:r>
      <w:r w:rsidR="00D6256A" w:rsidRPr="00D6256A">
        <w:rPr>
          <w:rFonts w:eastAsia="Arial" w:cs="Arial"/>
          <w:lang w:val="en-US"/>
        </w:rPr>
        <w:t>y any</w:t>
      </w:r>
      <w:r w:rsidR="00D6256A" w:rsidRPr="00D6256A">
        <w:rPr>
          <w:rFonts w:eastAsia="Arial" w:cs="Arial"/>
          <w:spacing w:val="34"/>
          <w:lang w:val="en-US"/>
        </w:rPr>
        <w:t xml:space="preserve"> </w:t>
      </w:r>
      <w:r w:rsidR="00D6256A" w:rsidRPr="00D6256A">
        <w:rPr>
          <w:rFonts w:eastAsia="Arial" w:cs="Arial"/>
          <w:lang w:val="en-US"/>
        </w:rPr>
        <w:t>re</w:t>
      </w:r>
      <w:r w:rsidR="00D6256A" w:rsidRPr="00D6256A">
        <w:rPr>
          <w:rFonts w:eastAsia="Arial" w:cs="Arial"/>
          <w:spacing w:val="-2"/>
          <w:lang w:val="en-US"/>
        </w:rPr>
        <w:t>l</w:t>
      </w:r>
      <w:r w:rsidR="00D6256A" w:rsidRPr="00D6256A">
        <w:rPr>
          <w:rFonts w:eastAsia="Arial" w:cs="Arial"/>
          <w:lang w:val="en-US"/>
        </w:rPr>
        <w:t>ev</w:t>
      </w:r>
      <w:r w:rsidR="00D6256A" w:rsidRPr="00D6256A">
        <w:rPr>
          <w:rFonts w:eastAsia="Arial" w:cs="Arial"/>
          <w:spacing w:val="-1"/>
          <w:lang w:val="en-US"/>
        </w:rPr>
        <w:t>a</w:t>
      </w:r>
      <w:r w:rsidR="00D6256A" w:rsidRPr="00D6256A">
        <w:rPr>
          <w:rFonts w:eastAsia="Arial" w:cs="Arial"/>
          <w:lang w:val="en-US"/>
        </w:rPr>
        <w:t>nt</w:t>
      </w:r>
      <w:r w:rsidR="00D6256A" w:rsidRPr="00D6256A">
        <w:rPr>
          <w:rFonts w:eastAsia="Arial" w:cs="Arial"/>
          <w:spacing w:val="37"/>
          <w:lang w:val="en-US"/>
        </w:rPr>
        <w:t xml:space="preserve"> </w:t>
      </w:r>
      <w:r w:rsidR="00D6256A" w:rsidRPr="00D6256A">
        <w:rPr>
          <w:rFonts w:eastAsia="Arial" w:cs="Arial"/>
          <w:lang w:val="en-US"/>
        </w:rPr>
        <w:t>o</w:t>
      </w:r>
      <w:r w:rsidR="00D6256A" w:rsidRPr="00D6256A">
        <w:rPr>
          <w:rFonts w:eastAsia="Arial" w:cs="Arial"/>
          <w:spacing w:val="2"/>
          <w:lang w:val="en-US"/>
        </w:rPr>
        <w:t>m</w:t>
      </w:r>
      <w:r w:rsidR="00D6256A" w:rsidRPr="00D6256A">
        <w:rPr>
          <w:rFonts w:eastAsia="Arial" w:cs="Arial"/>
          <w:spacing w:val="-3"/>
          <w:lang w:val="en-US"/>
        </w:rPr>
        <w:t>b</w:t>
      </w:r>
      <w:r w:rsidR="00D6256A" w:rsidRPr="00D6256A">
        <w:rPr>
          <w:rFonts w:eastAsia="Arial" w:cs="Arial"/>
          <w:lang w:val="en-US"/>
        </w:rPr>
        <w:t>u</w:t>
      </w:r>
      <w:r w:rsidR="00D6256A" w:rsidRPr="00D6256A">
        <w:rPr>
          <w:rFonts w:eastAsia="Arial" w:cs="Arial"/>
          <w:spacing w:val="-1"/>
          <w:lang w:val="en-US"/>
        </w:rPr>
        <w:t xml:space="preserve">d </w:t>
      </w:r>
      <w:r w:rsidR="00D6256A" w:rsidRPr="00D6256A">
        <w:rPr>
          <w:rFonts w:eastAsia="Arial" w:cs="Arial"/>
          <w:spacing w:val="-4"/>
          <w:lang w:val="en-US"/>
        </w:rPr>
        <w:t>w</w:t>
      </w:r>
      <w:r w:rsidR="00D6256A" w:rsidRPr="00D6256A">
        <w:rPr>
          <w:rFonts w:eastAsia="Arial" w:cs="Arial"/>
          <w:spacing w:val="-2"/>
          <w:lang w:val="en-US"/>
        </w:rPr>
        <w:t>i</w:t>
      </w:r>
      <w:r w:rsidR="00D6256A" w:rsidRPr="00D6256A">
        <w:rPr>
          <w:rFonts w:eastAsia="Arial" w:cs="Arial"/>
          <w:lang w:val="en-US"/>
        </w:rPr>
        <w:t>th</w:t>
      </w:r>
      <w:r w:rsidR="00D6256A" w:rsidRPr="00D6256A">
        <w:rPr>
          <w:rFonts w:eastAsia="Arial" w:cs="Arial"/>
          <w:spacing w:val="36"/>
          <w:lang w:val="en-US"/>
        </w:rPr>
        <w:t xml:space="preserve"> </w:t>
      </w:r>
      <w:r w:rsidR="00D6256A" w:rsidRPr="00D6256A">
        <w:rPr>
          <w:rFonts w:eastAsia="Arial" w:cs="Arial"/>
          <w:lang w:val="en-US"/>
        </w:rPr>
        <w:t>a</w:t>
      </w:r>
      <w:r w:rsidR="00D6256A" w:rsidRPr="00D6256A">
        <w:rPr>
          <w:rFonts w:eastAsia="Arial" w:cs="Arial"/>
          <w:spacing w:val="36"/>
          <w:lang w:val="en-US"/>
        </w:rPr>
        <w:t xml:space="preserve"> </w:t>
      </w:r>
      <w:r w:rsidR="00D6256A" w:rsidRPr="00D6256A">
        <w:rPr>
          <w:rFonts w:eastAsia="Arial" w:cs="Arial"/>
          <w:lang w:val="en-US"/>
        </w:rPr>
        <w:t>v</w:t>
      </w:r>
      <w:r w:rsidR="00D6256A" w:rsidRPr="00D6256A">
        <w:rPr>
          <w:rFonts w:eastAsia="Arial" w:cs="Arial"/>
          <w:spacing w:val="-2"/>
          <w:lang w:val="en-US"/>
        </w:rPr>
        <w:t>i</w:t>
      </w:r>
      <w:r w:rsidR="00D6256A" w:rsidRPr="00D6256A">
        <w:rPr>
          <w:rFonts w:eastAsia="Arial" w:cs="Arial"/>
          <w:spacing w:val="1"/>
          <w:lang w:val="en-US"/>
        </w:rPr>
        <w:t>e</w:t>
      </w:r>
      <w:r w:rsidR="00D6256A" w:rsidRPr="00D6256A">
        <w:rPr>
          <w:rFonts w:eastAsia="Arial" w:cs="Arial"/>
          <w:lang w:val="en-US"/>
        </w:rPr>
        <w:t>w</w:t>
      </w:r>
      <w:r w:rsidR="00D6256A" w:rsidRPr="00D6256A">
        <w:rPr>
          <w:rFonts w:eastAsia="Arial" w:cs="Arial"/>
          <w:spacing w:val="35"/>
          <w:lang w:val="en-US"/>
        </w:rPr>
        <w:t xml:space="preserve"> </w:t>
      </w:r>
      <w:r w:rsidR="00D6256A" w:rsidRPr="00D6256A">
        <w:rPr>
          <w:rFonts w:eastAsia="Arial" w:cs="Arial"/>
          <w:lang w:val="en-US"/>
        </w:rPr>
        <w:t>to</w:t>
      </w:r>
      <w:r w:rsidR="00D6256A" w:rsidRPr="00D6256A">
        <w:rPr>
          <w:rFonts w:eastAsia="Arial" w:cs="Arial"/>
          <w:spacing w:val="36"/>
          <w:lang w:val="en-US"/>
        </w:rPr>
        <w:t xml:space="preserve"> </w:t>
      </w:r>
      <w:r w:rsidR="00D6256A" w:rsidRPr="00D6256A">
        <w:rPr>
          <w:rFonts w:eastAsia="Arial" w:cs="Arial"/>
          <w:spacing w:val="1"/>
          <w:lang w:val="en-US"/>
        </w:rPr>
        <w:t>i</w:t>
      </w:r>
      <w:r w:rsidR="00D6256A" w:rsidRPr="00D6256A">
        <w:rPr>
          <w:rFonts w:eastAsia="Arial" w:cs="Arial"/>
          <w:lang w:val="en-US"/>
        </w:rPr>
        <w:t>d</w:t>
      </w:r>
      <w:r w:rsidR="00D6256A" w:rsidRPr="00D6256A">
        <w:rPr>
          <w:rFonts w:eastAsia="Arial" w:cs="Arial"/>
          <w:spacing w:val="-1"/>
          <w:lang w:val="en-US"/>
        </w:rPr>
        <w:t>e</w:t>
      </w:r>
      <w:r w:rsidR="00D6256A" w:rsidRPr="00D6256A">
        <w:rPr>
          <w:rFonts w:eastAsia="Arial" w:cs="Arial"/>
          <w:lang w:val="en-US"/>
        </w:rPr>
        <w:t>nt</w:t>
      </w:r>
      <w:r w:rsidR="00D6256A" w:rsidRPr="00D6256A">
        <w:rPr>
          <w:rFonts w:eastAsia="Arial" w:cs="Arial"/>
          <w:spacing w:val="-3"/>
          <w:lang w:val="en-US"/>
        </w:rPr>
        <w:t>i</w:t>
      </w:r>
      <w:r w:rsidR="00D6256A" w:rsidRPr="00D6256A">
        <w:rPr>
          <w:rFonts w:eastAsia="Arial" w:cs="Arial"/>
          <w:spacing w:val="3"/>
          <w:lang w:val="en-US"/>
        </w:rPr>
        <w:t>f</w:t>
      </w:r>
      <w:r w:rsidR="00D6256A" w:rsidRPr="00D6256A">
        <w:rPr>
          <w:rFonts w:eastAsia="Arial" w:cs="Arial"/>
          <w:spacing w:val="-5"/>
          <w:lang w:val="en-US"/>
        </w:rPr>
        <w:t>y</w:t>
      </w:r>
      <w:r w:rsidR="00D6256A" w:rsidRPr="00D6256A">
        <w:rPr>
          <w:rFonts w:eastAsia="Arial" w:cs="Arial"/>
          <w:spacing w:val="-2"/>
          <w:lang w:val="en-US"/>
        </w:rPr>
        <w:t>i</w:t>
      </w:r>
      <w:r w:rsidR="00D6256A" w:rsidRPr="00D6256A">
        <w:rPr>
          <w:rFonts w:eastAsia="Arial" w:cs="Arial"/>
          <w:lang w:val="en-US"/>
        </w:rPr>
        <w:t>ng fa</w:t>
      </w:r>
      <w:r w:rsidR="00D6256A" w:rsidRPr="00D6256A">
        <w:rPr>
          <w:rFonts w:eastAsia="Arial" w:cs="Arial"/>
          <w:spacing w:val="-2"/>
          <w:lang w:val="en-US"/>
        </w:rPr>
        <w:t>ili</w:t>
      </w:r>
      <w:r w:rsidR="00D6256A" w:rsidRPr="00D6256A">
        <w:rPr>
          <w:rFonts w:eastAsia="Arial" w:cs="Arial"/>
          <w:lang w:val="en-US"/>
        </w:rPr>
        <w:t>n</w:t>
      </w:r>
      <w:r w:rsidR="00D6256A" w:rsidRPr="00D6256A">
        <w:rPr>
          <w:rFonts w:eastAsia="Arial" w:cs="Arial"/>
          <w:spacing w:val="-1"/>
          <w:lang w:val="en-US"/>
        </w:rPr>
        <w:t>g</w:t>
      </w:r>
      <w:r w:rsidR="00D6256A" w:rsidRPr="00D6256A">
        <w:rPr>
          <w:rFonts w:eastAsia="Arial" w:cs="Arial"/>
          <w:lang w:val="en-US"/>
        </w:rPr>
        <w:t>s</w:t>
      </w:r>
      <w:r w:rsidR="00D6256A" w:rsidRPr="00D6256A">
        <w:rPr>
          <w:rFonts w:eastAsia="Arial" w:cs="Arial"/>
          <w:spacing w:val="1"/>
          <w:lang w:val="en-US"/>
        </w:rPr>
        <w:t xml:space="preserve"> </w:t>
      </w:r>
      <w:r w:rsidR="00D6256A" w:rsidRPr="00D6256A">
        <w:rPr>
          <w:rFonts w:eastAsia="Arial" w:cs="Arial"/>
          <w:lang w:val="en-US"/>
        </w:rPr>
        <w:t>or</w:t>
      </w:r>
      <w:r w:rsidR="00D6256A" w:rsidRPr="00D6256A">
        <w:rPr>
          <w:rFonts w:eastAsia="Arial" w:cs="Arial"/>
          <w:spacing w:val="-1"/>
          <w:lang w:val="en-US"/>
        </w:rPr>
        <w:t xml:space="preserve"> </w:t>
      </w:r>
      <w:r w:rsidR="00D6256A" w:rsidRPr="00D6256A">
        <w:rPr>
          <w:rFonts w:eastAsia="Arial" w:cs="Arial"/>
          <w:lang w:val="en-US"/>
        </w:rPr>
        <w:t>r</w:t>
      </w:r>
      <w:r w:rsidR="00D6256A" w:rsidRPr="00D6256A">
        <w:rPr>
          <w:rFonts w:eastAsia="Arial" w:cs="Arial"/>
          <w:spacing w:val="-2"/>
          <w:lang w:val="en-US"/>
        </w:rPr>
        <w:t>i</w:t>
      </w:r>
      <w:r w:rsidR="00D6256A" w:rsidRPr="00D6256A">
        <w:rPr>
          <w:rFonts w:eastAsia="Arial" w:cs="Arial"/>
          <w:spacing w:val="-3"/>
          <w:lang w:val="en-US"/>
        </w:rPr>
        <w:t>s</w:t>
      </w:r>
      <w:r w:rsidR="00D6256A" w:rsidRPr="00D6256A">
        <w:rPr>
          <w:rFonts w:eastAsia="Arial" w:cs="Arial"/>
          <w:spacing w:val="2"/>
          <w:lang w:val="en-US"/>
        </w:rPr>
        <w:t>k</w:t>
      </w:r>
      <w:r w:rsidR="00D6256A" w:rsidRPr="00D6256A">
        <w:rPr>
          <w:rFonts w:eastAsia="Arial" w:cs="Arial"/>
          <w:lang w:val="en-US"/>
        </w:rPr>
        <w:t>s</w:t>
      </w:r>
      <w:r w:rsidR="00D6256A" w:rsidRPr="00D6256A">
        <w:rPr>
          <w:rFonts w:eastAsia="Arial" w:cs="Arial"/>
          <w:spacing w:val="1"/>
          <w:lang w:val="en-US"/>
        </w:rPr>
        <w:t xml:space="preserve"> </w:t>
      </w:r>
      <w:r w:rsidR="00D6256A" w:rsidRPr="00D6256A">
        <w:rPr>
          <w:rFonts w:eastAsia="Arial" w:cs="Arial"/>
          <w:spacing w:val="-2"/>
          <w:lang w:val="en-US"/>
        </w:rPr>
        <w:t>i</w:t>
      </w:r>
      <w:r w:rsidR="00D6256A" w:rsidRPr="00D6256A">
        <w:rPr>
          <w:rFonts w:eastAsia="Arial" w:cs="Arial"/>
          <w:lang w:val="en-US"/>
        </w:rPr>
        <w:t>n</w:t>
      </w:r>
      <w:r w:rsidR="00D6256A" w:rsidRPr="00D6256A">
        <w:rPr>
          <w:rFonts w:eastAsia="Arial" w:cs="Arial"/>
          <w:spacing w:val="-2"/>
          <w:lang w:val="en-US"/>
        </w:rPr>
        <w:t xml:space="preserve"> </w:t>
      </w:r>
      <w:r w:rsidR="00D6256A" w:rsidRPr="00D6256A">
        <w:rPr>
          <w:rFonts w:eastAsia="Arial" w:cs="Arial"/>
          <w:lang w:val="en-US"/>
        </w:rPr>
        <w:t>th</w:t>
      </w:r>
      <w:r w:rsidR="00D6256A" w:rsidRPr="00D6256A">
        <w:rPr>
          <w:rFonts w:eastAsia="Arial" w:cs="Arial"/>
          <w:spacing w:val="-1"/>
          <w:lang w:val="en-US"/>
        </w:rPr>
        <w:t>e</w:t>
      </w:r>
      <w:r w:rsidR="00D6256A" w:rsidRPr="00D6256A">
        <w:rPr>
          <w:rFonts w:eastAsia="Arial" w:cs="Arial"/>
          <w:spacing w:val="-2"/>
          <w:lang w:val="en-US"/>
        </w:rPr>
        <w:t>i</w:t>
      </w:r>
      <w:r w:rsidR="00D6256A" w:rsidRPr="00D6256A">
        <w:rPr>
          <w:rFonts w:eastAsia="Arial" w:cs="Arial"/>
          <w:lang w:val="en-US"/>
        </w:rPr>
        <w:t>r</w:t>
      </w:r>
      <w:r w:rsidR="00D6256A" w:rsidRPr="00D6256A">
        <w:rPr>
          <w:rFonts w:eastAsia="Arial" w:cs="Arial"/>
          <w:spacing w:val="-1"/>
          <w:lang w:val="en-US"/>
        </w:rPr>
        <w:t xml:space="preserve"> </w:t>
      </w:r>
      <w:r w:rsidR="00D6256A" w:rsidRPr="00D6256A">
        <w:rPr>
          <w:rFonts w:eastAsia="Arial" w:cs="Arial"/>
          <w:spacing w:val="-3"/>
          <w:lang w:val="en-US"/>
        </w:rPr>
        <w:t>o</w:t>
      </w:r>
      <w:r w:rsidR="00D6256A" w:rsidRPr="00D6256A">
        <w:rPr>
          <w:rFonts w:eastAsia="Arial" w:cs="Arial"/>
          <w:spacing w:val="-4"/>
          <w:lang w:val="en-US"/>
        </w:rPr>
        <w:t>w</w:t>
      </w:r>
      <w:r w:rsidR="00D6256A" w:rsidRPr="00D6256A">
        <w:rPr>
          <w:rFonts w:eastAsia="Arial" w:cs="Arial"/>
          <w:lang w:val="en-US"/>
        </w:rPr>
        <w:t>n policies, services</w:t>
      </w:r>
      <w:r w:rsidR="00D6256A" w:rsidRPr="00D6256A">
        <w:rPr>
          <w:rFonts w:eastAsia="Arial" w:cs="Arial"/>
          <w:spacing w:val="1"/>
          <w:lang w:val="en-US"/>
        </w:rPr>
        <w:t xml:space="preserve"> </w:t>
      </w:r>
      <w:r w:rsidR="00D6256A" w:rsidRPr="00D6256A">
        <w:rPr>
          <w:rFonts w:eastAsia="Arial" w:cs="Arial"/>
          <w:spacing w:val="-3"/>
          <w:lang w:val="en-US"/>
        </w:rPr>
        <w:t>o</w:t>
      </w:r>
      <w:r w:rsidR="00D6256A" w:rsidRPr="00D6256A">
        <w:rPr>
          <w:rFonts w:eastAsia="Arial" w:cs="Arial"/>
          <w:lang w:val="en-US"/>
        </w:rPr>
        <w:t>r</w:t>
      </w:r>
      <w:r w:rsidR="00D6256A" w:rsidRPr="00D6256A">
        <w:rPr>
          <w:rFonts w:eastAsia="Arial" w:cs="Arial"/>
          <w:spacing w:val="1"/>
          <w:lang w:val="en-US"/>
        </w:rPr>
        <w:t xml:space="preserve"> </w:t>
      </w:r>
      <w:r w:rsidR="00D6256A" w:rsidRPr="00D6256A">
        <w:rPr>
          <w:rFonts w:eastAsia="Arial" w:cs="Arial"/>
          <w:spacing w:val="-3"/>
          <w:lang w:val="en-US"/>
        </w:rPr>
        <w:t>p</w:t>
      </w:r>
      <w:r w:rsidR="00D6256A" w:rsidRPr="00D6256A">
        <w:rPr>
          <w:rFonts w:eastAsia="Arial" w:cs="Arial"/>
          <w:lang w:val="en-US"/>
        </w:rPr>
        <w:t>ractic</w:t>
      </w:r>
      <w:r w:rsidR="00D6256A" w:rsidRPr="00D6256A">
        <w:rPr>
          <w:rFonts w:eastAsia="Arial" w:cs="Arial"/>
          <w:spacing w:val="-1"/>
          <w:lang w:val="en-US"/>
        </w:rPr>
        <w:t>e</w:t>
      </w:r>
      <w:r w:rsidR="00D6256A" w:rsidRPr="00D6256A">
        <w:rPr>
          <w:rFonts w:eastAsia="Arial" w:cs="Arial"/>
          <w:spacing w:val="-3"/>
          <w:lang w:val="en-US"/>
        </w:rPr>
        <w:t>s.</w:t>
      </w:r>
    </w:p>
    <w:p w:rsidR="00D6256A" w:rsidRPr="00D6256A" w:rsidRDefault="00D6256A" w:rsidP="00D6256A">
      <w:pPr>
        <w:widowControl w:val="0"/>
        <w:ind w:left="851" w:right="154" w:hanging="851"/>
        <w:rPr>
          <w:rFonts w:eastAsia="Arial" w:cs="Arial"/>
          <w:lang w:val="en-US"/>
        </w:rPr>
      </w:pPr>
    </w:p>
    <w:p w:rsidR="00D6256A" w:rsidRPr="00D6256A" w:rsidRDefault="00D6256A" w:rsidP="00D6256A">
      <w:pPr>
        <w:widowControl w:val="0"/>
        <w:ind w:left="851" w:right="154" w:hanging="851"/>
        <w:rPr>
          <w:rFonts w:eastAsia="Arial" w:cs="Arial"/>
          <w:spacing w:val="-4"/>
          <w:lang w:val="en-US"/>
        </w:rPr>
      </w:pPr>
      <w:r w:rsidRPr="00D6256A">
        <w:rPr>
          <w:rFonts w:eastAsia="Arial" w:cs="Arial"/>
          <w:lang w:val="en-US"/>
        </w:rPr>
        <w:t>18.11.2</w:t>
      </w:r>
      <w:r w:rsidRPr="00D6256A">
        <w:rPr>
          <w:rFonts w:eastAsia="Arial" w:cs="Arial"/>
          <w:lang w:val="en-US"/>
        </w:rPr>
        <w:tab/>
        <w:t xml:space="preserve">An </w:t>
      </w:r>
      <w:r w:rsidRPr="00D6256A">
        <w:rPr>
          <w:rFonts w:eastAsia="Arial" w:cs="Arial"/>
          <w:spacing w:val="-4"/>
          <w:lang w:val="en-US"/>
        </w:rPr>
        <w:t xml:space="preserve">insurer must – </w:t>
      </w:r>
    </w:p>
    <w:p w:rsidR="00D6256A" w:rsidRPr="00D6256A" w:rsidRDefault="00D6256A" w:rsidP="00D6256A">
      <w:pPr>
        <w:widowControl w:val="0"/>
        <w:ind w:left="1276" w:right="154"/>
        <w:rPr>
          <w:rFonts w:eastAsia="Arial" w:cs="Arial"/>
          <w:spacing w:val="-4"/>
          <w:lang w:val="en-US"/>
        </w:rPr>
      </w:pPr>
    </w:p>
    <w:p w:rsidR="00D6256A" w:rsidRPr="00D6256A" w:rsidRDefault="001E1A66" w:rsidP="001E1A66">
      <w:pPr>
        <w:widowControl w:val="0"/>
        <w:ind w:left="1418" w:right="154" w:hanging="567"/>
        <w:rPr>
          <w:rFonts w:eastAsia="Arial" w:cs="Arial"/>
          <w:spacing w:val="-4"/>
          <w:lang w:val="en-US"/>
        </w:rPr>
      </w:pPr>
      <w:r>
        <w:rPr>
          <w:rFonts w:eastAsia="Arial" w:cs="Arial"/>
          <w:spacing w:val="-4"/>
          <w:lang w:val="en-US"/>
        </w:rPr>
        <w:t>(a)</w:t>
      </w:r>
      <w:r>
        <w:rPr>
          <w:rFonts w:eastAsia="Arial" w:cs="Arial"/>
          <w:spacing w:val="-4"/>
          <w:lang w:val="en-US"/>
        </w:rPr>
        <w:tab/>
      </w:r>
      <w:r w:rsidR="00D6256A" w:rsidRPr="00D6256A">
        <w:rPr>
          <w:rFonts w:eastAsia="Arial" w:cs="Arial"/>
          <w:spacing w:val="-4"/>
          <w:lang w:val="en-US"/>
        </w:rPr>
        <w:t xml:space="preserve">maintain open and honest communication and co-operation between itself and any ombud with whom it deals; and </w:t>
      </w:r>
    </w:p>
    <w:p w:rsidR="00D6256A" w:rsidRPr="00D6256A" w:rsidRDefault="00D6256A" w:rsidP="001E1A66">
      <w:pPr>
        <w:widowControl w:val="0"/>
        <w:ind w:left="1418" w:right="154" w:hanging="567"/>
        <w:rPr>
          <w:rFonts w:eastAsia="Arial" w:cs="Arial"/>
          <w:spacing w:val="-4"/>
          <w:lang w:val="en-US"/>
        </w:rPr>
      </w:pPr>
    </w:p>
    <w:p w:rsidR="00D6256A" w:rsidRPr="00D6256A" w:rsidRDefault="001E1A66" w:rsidP="001E1A66">
      <w:pPr>
        <w:widowControl w:val="0"/>
        <w:ind w:left="1418" w:right="154" w:hanging="567"/>
        <w:rPr>
          <w:rFonts w:eastAsia="Arial" w:cs="Arial"/>
          <w:spacing w:val="-4"/>
          <w:lang w:val="en-US"/>
        </w:rPr>
      </w:pPr>
      <w:r>
        <w:rPr>
          <w:rFonts w:eastAsia="Arial" w:cs="Arial"/>
          <w:spacing w:val="-4"/>
          <w:lang w:val="en-US"/>
        </w:rPr>
        <w:t>(b)</w:t>
      </w:r>
      <w:r>
        <w:rPr>
          <w:rFonts w:eastAsia="Arial" w:cs="Arial"/>
          <w:spacing w:val="-4"/>
          <w:lang w:val="en-US"/>
        </w:rPr>
        <w:tab/>
      </w:r>
      <w:r w:rsidR="00D6256A" w:rsidRPr="00D6256A">
        <w:rPr>
          <w:rFonts w:eastAsia="Arial" w:cs="Arial"/>
          <w:spacing w:val="-4"/>
          <w:lang w:val="en-US"/>
        </w:rPr>
        <w:t>endeavour to resolve a complaint with the complainant before a final determination or ruling is made by an ombud, or through its internal escalation process, without impeding or unduly delaying a complainant’s access to an ombud.</w:t>
      </w:r>
    </w:p>
    <w:p w:rsidR="00D6256A" w:rsidRPr="00D6256A" w:rsidRDefault="00D6256A" w:rsidP="00D6256A">
      <w:pPr>
        <w:rPr>
          <w:rFonts w:cs="Arial"/>
          <w:b/>
          <w:spacing w:val="-1"/>
          <w:lang w:val="en-US"/>
        </w:rPr>
      </w:pPr>
    </w:p>
    <w:p w:rsidR="00D6256A" w:rsidRPr="00D6256A" w:rsidRDefault="00D6256A" w:rsidP="00D6256A">
      <w:pPr>
        <w:ind w:left="851" w:hanging="851"/>
        <w:rPr>
          <w:rFonts w:eastAsia="Arial" w:cs="Arial"/>
          <w:b/>
          <w:spacing w:val="-4"/>
          <w:lang w:val="en-US"/>
        </w:rPr>
      </w:pPr>
      <w:r w:rsidRPr="00D6256A">
        <w:rPr>
          <w:rFonts w:cs="Arial"/>
          <w:b/>
          <w:spacing w:val="-1"/>
          <w:lang w:val="en-US"/>
        </w:rPr>
        <w:t>18.12</w:t>
      </w:r>
      <w:r w:rsidRPr="00D6256A">
        <w:rPr>
          <w:rFonts w:cs="Arial"/>
          <w:b/>
          <w:spacing w:val="-1"/>
          <w:lang w:val="en-US"/>
        </w:rPr>
        <w:tab/>
      </w:r>
      <w:r w:rsidRPr="00D6256A">
        <w:rPr>
          <w:rFonts w:eastAsia="Arial" w:cs="Arial"/>
          <w:b/>
          <w:spacing w:val="-4"/>
          <w:lang w:val="en-US"/>
        </w:rPr>
        <w:t xml:space="preserve">Reporting complaints information </w:t>
      </w:r>
    </w:p>
    <w:p w:rsidR="00D6256A" w:rsidRPr="00D6256A" w:rsidRDefault="00D6256A" w:rsidP="00D6256A">
      <w:pPr>
        <w:ind w:left="851" w:hanging="851"/>
        <w:rPr>
          <w:rFonts w:eastAsia="Arial" w:cs="Arial"/>
          <w:spacing w:val="-4"/>
          <w:lang w:val="en-US"/>
        </w:rPr>
      </w:pPr>
    </w:p>
    <w:p w:rsidR="00D6256A" w:rsidRPr="00D6256A" w:rsidRDefault="00D6256A" w:rsidP="00D6256A">
      <w:pPr>
        <w:ind w:left="851" w:hanging="851"/>
        <w:rPr>
          <w:rFonts w:cs="Arial"/>
          <w:b/>
        </w:rPr>
      </w:pPr>
      <w:r w:rsidRPr="00D6256A">
        <w:rPr>
          <w:rFonts w:eastAsia="Arial" w:cs="Arial"/>
          <w:lang w:val="en-US"/>
        </w:rPr>
        <w:t>18</w:t>
      </w:r>
      <w:r w:rsidRPr="00D6256A">
        <w:rPr>
          <w:rFonts w:eastAsia="Arial" w:cs="Arial"/>
          <w:spacing w:val="-4"/>
          <w:lang w:val="en-US"/>
        </w:rPr>
        <w:t>.12.1</w:t>
      </w:r>
      <w:r w:rsidRPr="00D6256A">
        <w:rPr>
          <w:rFonts w:eastAsia="Arial" w:cs="Arial"/>
          <w:spacing w:val="-4"/>
          <w:lang w:val="en-US"/>
        </w:rPr>
        <w:tab/>
        <w:t>An insurer must have appropriate processes in place to ensure compliance with any prescribed requirements for reporting complaints information to any relevant designated authority or to the public as may be required by the Registrar.</w:t>
      </w:r>
    </w:p>
    <w:p w:rsidR="00D6256A" w:rsidRDefault="00D6256A" w:rsidP="00D6256A"/>
    <w:p w:rsidR="00F514D3" w:rsidRPr="00D6256A" w:rsidRDefault="00F514D3" w:rsidP="00D6256A"/>
    <w:p w:rsidR="00D6256A" w:rsidRPr="00D6256A" w:rsidRDefault="00D6256A" w:rsidP="00D6256A">
      <w:pPr>
        <w:jc w:val="center"/>
        <w:rPr>
          <w:rFonts w:eastAsia="Times New Roman" w:cs="Arial"/>
          <w:b/>
          <w:bCs/>
          <w:color w:val="000000" w:themeColor="text1"/>
        </w:rPr>
      </w:pPr>
      <w:commentRangeStart w:id="254"/>
      <w:r w:rsidRPr="00D6256A">
        <w:rPr>
          <w:rFonts w:eastAsia="Times New Roman" w:cs="Arial"/>
          <w:b/>
          <w:bCs/>
          <w:color w:val="000000" w:themeColor="text1"/>
        </w:rPr>
        <w:t>RULE 19: TERMINATION OF POLICIES</w:t>
      </w:r>
      <w:commentRangeEnd w:id="254"/>
      <w:r w:rsidRPr="00D6256A">
        <w:rPr>
          <w:sz w:val="16"/>
          <w:szCs w:val="16"/>
        </w:rPr>
        <w:commentReference w:id="254"/>
      </w:r>
    </w:p>
    <w:p w:rsidR="00D6256A" w:rsidRPr="00D6256A" w:rsidRDefault="00D6256A" w:rsidP="00D6256A">
      <w:pPr>
        <w:rPr>
          <w:rFonts w:eastAsia="Times New Roman" w:cs="Arial"/>
          <w:b/>
          <w:bCs/>
          <w:color w:val="000000" w:themeColor="text1"/>
        </w:rPr>
      </w:pPr>
    </w:p>
    <w:p w:rsidR="00D6256A" w:rsidRPr="00D6256A" w:rsidRDefault="00D6256A" w:rsidP="00D6256A">
      <w:pPr>
        <w:ind w:left="851" w:hanging="851"/>
        <w:rPr>
          <w:rFonts w:eastAsia="Times New Roman" w:cs="Arial"/>
          <w:b/>
          <w:bCs/>
          <w:color w:val="000000" w:themeColor="text1"/>
        </w:rPr>
      </w:pPr>
      <w:r w:rsidRPr="00D6256A">
        <w:rPr>
          <w:rFonts w:eastAsia="Times New Roman" w:cs="Arial"/>
          <w:b/>
          <w:bCs/>
          <w:color w:val="000000" w:themeColor="text1"/>
        </w:rPr>
        <w:t>19.1</w:t>
      </w:r>
      <w:r w:rsidRPr="00D6256A">
        <w:rPr>
          <w:rFonts w:eastAsia="Times New Roman" w:cs="Arial"/>
          <w:b/>
          <w:bCs/>
          <w:color w:val="000000" w:themeColor="text1"/>
        </w:rPr>
        <w:tab/>
        <w:t>Definitions</w:t>
      </w:r>
    </w:p>
    <w:p w:rsidR="00D6256A" w:rsidRPr="00D6256A" w:rsidRDefault="00D6256A" w:rsidP="00D6256A">
      <w:pPr>
        <w:rPr>
          <w:rFonts w:eastAsia="Times New Roman" w:cs="Arial"/>
          <w:b/>
          <w:bCs/>
          <w:color w:val="000000" w:themeColor="text1"/>
        </w:rPr>
      </w:pPr>
    </w:p>
    <w:p w:rsidR="00D6256A" w:rsidRPr="00D6256A" w:rsidRDefault="00D6256A" w:rsidP="00D6256A">
      <w:pPr>
        <w:ind w:left="851" w:hanging="851"/>
        <w:rPr>
          <w:rFonts w:eastAsia="Times New Roman" w:cs="Arial"/>
          <w:bCs/>
          <w:color w:val="000000" w:themeColor="text1"/>
        </w:rPr>
      </w:pPr>
      <w:r w:rsidRPr="00D6256A">
        <w:rPr>
          <w:rFonts w:eastAsia="Times New Roman" w:cs="Arial"/>
          <w:bCs/>
          <w:color w:val="000000" w:themeColor="text1"/>
        </w:rPr>
        <w:tab/>
        <w:t>For purposes of this rule –</w:t>
      </w:r>
    </w:p>
    <w:p w:rsidR="00D6256A" w:rsidRPr="00D6256A" w:rsidRDefault="00D6256A" w:rsidP="00D6256A">
      <w:pPr>
        <w:ind w:left="851" w:hanging="851"/>
        <w:rPr>
          <w:rFonts w:eastAsia="Times New Roman" w:cs="Arial"/>
          <w:b/>
          <w:bCs/>
          <w:color w:val="000000" w:themeColor="text1"/>
        </w:rPr>
      </w:pPr>
    </w:p>
    <w:p w:rsidR="00D6256A" w:rsidRPr="00D6256A" w:rsidRDefault="00D6256A" w:rsidP="00D6256A">
      <w:pPr>
        <w:ind w:left="851"/>
        <w:rPr>
          <w:rFonts w:eastAsia="Times New Roman" w:cs="Arial"/>
          <w:bCs/>
          <w:color w:val="000000" w:themeColor="text1"/>
        </w:rPr>
      </w:pPr>
      <w:r w:rsidRPr="00D6256A">
        <w:rPr>
          <w:rFonts w:eastAsia="Times New Roman" w:cs="Arial"/>
          <w:b/>
          <w:bCs/>
          <w:color w:val="000000" w:themeColor="text1"/>
        </w:rPr>
        <w:t>“material change”</w:t>
      </w:r>
      <w:r w:rsidRPr="00D6256A">
        <w:rPr>
          <w:rFonts w:eastAsia="Times New Roman" w:cs="Arial"/>
          <w:bCs/>
          <w:color w:val="000000" w:themeColor="text1"/>
        </w:rPr>
        <w:t xml:space="preserve"> </w:t>
      </w:r>
      <w:r w:rsidRPr="00D6256A">
        <w:rPr>
          <w:rFonts w:eastAsia="Times New Roman" w:cs="Arial"/>
          <w:bCs/>
          <w:color w:val="000000" w:themeColor="text1"/>
        </w:rPr>
        <w:tab/>
        <w:t>means any change in circumstances that results in the policyholder not being entitled to claim a policy benefit under a policy;</w:t>
      </w:r>
    </w:p>
    <w:p w:rsidR="00D6256A" w:rsidRPr="00D6256A" w:rsidRDefault="00D6256A" w:rsidP="00D6256A">
      <w:pPr>
        <w:ind w:left="1439" w:hanging="588"/>
        <w:rPr>
          <w:rFonts w:eastAsia="Times New Roman" w:cs="Arial"/>
          <w:bCs/>
          <w:color w:val="000000" w:themeColor="text1"/>
        </w:rPr>
      </w:pPr>
    </w:p>
    <w:p w:rsidR="00D6256A" w:rsidRPr="00D6256A" w:rsidRDefault="00D6256A" w:rsidP="00D6256A">
      <w:pPr>
        <w:ind w:left="851"/>
        <w:rPr>
          <w:rFonts w:eastAsia="Times New Roman" w:cs="Arial"/>
          <w:bCs/>
          <w:color w:val="000000" w:themeColor="text1"/>
        </w:rPr>
      </w:pPr>
      <w:r w:rsidRPr="00D6256A">
        <w:rPr>
          <w:rFonts w:eastAsia="Times New Roman" w:cs="Arial"/>
          <w:b/>
          <w:bCs/>
          <w:color w:val="000000" w:themeColor="text1"/>
        </w:rPr>
        <w:t>“termination”</w:t>
      </w:r>
      <w:r w:rsidRPr="00D6256A">
        <w:rPr>
          <w:rFonts w:eastAsia="Times New Roman" w:cs="Arial"/>
          <w:bCs/>
          <w:color w:val="000000" w:themeColor="text1"/>
        </w:rPr>
        <w:t xml:space="preserve"> or any derivative of the term, in relation to a policy, means that a policy comes to an end, for any reason, and includes –</w:t>
      </w:r>
    </w:p>
    <w:p w:rsidR="00D6256A" w:rsidRPr="00D6256A" w:rsidRDefault="00D6256A" w:rsidP="00D6256A">
      <w:pPr>
        <w:ind w:left="720"/>
        <w:rPr>
          <w:rFonts w:eastAsia="Times New Roman" w:cs="Arial"/>
          <w:bCs/>
          <w:color w:val="000000" w:themeColor="text1"/>
        </w:rPr>
      </w:pPr>
    </w:p>
    <w:p w:rsidR="00D6256A" w:rsidRPr="00D6256A" w:rsidRDefault="00D6256A" w:rsidP="00D6256A">
      <w:pPr>
        <w:ind w:left="1418" w:hanging="567"/>
        <w:rPr>
          <w:rFonts w:eastAsia="Times New Roman" w:cs="Arial"/>
          <w:bCs/>
          <w:color w:val="000000" w:themeColor="text1"/>
        </w:rPr>
      </w:pPr>
      <w:r w:rsidRPr="00D6256A">
        <w:rPr>
          <w:rFonts w:eastAsia="Times New Roman" w:cs="Arial"/>
          <w:bCs/>
          <w:color w:val="000000" w:themeColor="text1"/>
        </w:rPr>
        <w:t>(a)</w:t>
      </w:r>
      <w:r w:rsidRPr="00D6256A">
        <w:rPr>
          <w:rFonts w:eastAsia="Times New Roman" w:cs="Arial"/>
          <w:bCs/>
          <w:color w:val="000000" w:themeColor="text1"/>
        </w:rPr>
        <w:tab/>
        <w:t>the cancellation or lapsing of a policy; or</w:t>
      </w:r>
    </w:p>
    <w:p w:rsidR="00D6256A" w:rsidRPr="00D6256A" w:rsidRDefault="00D6256A" w:rsidP="00D6256A">
      <w:pPr>
        <w:ind w:left="1418" w:hanging="567"/>
        <w:rPr>
          <w:rFonts w:eastAsia="Times New Roman" w:cs="Arial"/>
          <w:bCs/>
          <w:color w:val="000000" w:themeColor="text1"/>
        </w:rPr>
      </w:pPr>
    </w:p>
    <w:p w:rsidR="00D6256A" w:rsidRPr="00D6256A" w:rsidRDefault="00D6256A" w:rsidP="00D6256A">
      <w:pPr>
        <w:ind w:left="1418" w:hanging="567"/>
        <w:rPr>
          <w:rFonts w:eastAsia="Times New Roman" w:cs="Arial"/>
          <w:bCs/>
          <w:color w:val="000000" w:themeColor="text1"/>
        </w:rPr>
      </w:pPr>
      <w:r w:rsidRPr="00D6256A">
        <w:rPr>
          <w:rFonts w:eastAsia="Times New Roman" w:cs="Arial"/>
          <w:bCs/>
          <w:color w:val="000000" w:themeColor="text1"/>
        </w:rPr>
        <w:t>(b)</w:t>
      </w:r>
      <w:r w:rsidRPr="00D6256A">
        <w:rPr>
          <w:rFonts w:eastAsia="Times New Roman" w:cs="Arial"/>
          <w:bCs/>
          <w:color w:val="000000" w:themeColor="text1"/>
        </w:rPr>
        <w:tab/>
        <w:t>the non-renewal of a policy where the policy provides for the automatic renewal of that policy or if the policyholder has a legitimate expectation that the policy will be renewed.</w:t>
      </w:r>
    </w:p>
    <w:p w:rsidR="00D6256A" w:rsidRPr="00D6256A" w:rsidRDefault="00D6256A" w:rsidP="00D6256A">
      <w:pPr>
        <w:ind w:left="1440" w:hanging="720"/>
        <w:rPr>
          <w:rFonts w:eastAsia="Times New Roman" w:cs="Arial"/>
          <w:bCs/>
          <w:color w:val="000000" w:themeColor="text1"/>
        </w:rPr>
      </w:pPr>
    </w:p>
    <w:p w:rsidR="00D6256A" w:rsidRPr="00D6256A" w:rsidRDefault="00D6256A" w:rsidP="00D6256A">
      <w:pPr>
        <w:ind w:left="851" w:hanging="851"/>
        <w:rPr>
          <w:rFonts w:eastAsia="Times New Roman" w:cs="Arial"/>
          <w:b/>
          <w:bCs/>
          <w:color w:val="000000" w:themeColor="text1"/>
        </w:rPr>
      </w:pPr>
      <w:r w:rsidRPr="00D6256A">
        <w:rPr>
          <w:rFonts w:eastAsia="Times New Roman" w:cs="Arial"/>
          <w:b/>
          <w:bCs/>
          <w:color w:val="000000" w:themeColor="text1"/>
        </w:rPr>
        <w:t>19.2</w:t>
      </w:r>
      <w:r w:rsidRPr="00D6256A">
        <w:rPr>
          <w:rFonts w:eastAsia="Times New Roman" w:cs="Arial"/>
          <w:b/>
          <w:bCs/>
          <w:color w:val="000000" w:themeColor="text1"/>
        </w:rPr>
        <w:tab/>
        <w:t>Termination of policies by insurer</w:t>
      </w:r>
    </w:p>
    <w:p w:rsidR="00D6256A" w:rsidRPr="00D6256A" w:rsidRDefault="00D6256A" w:rsidP="00D6256A">
      <w:pPr>
        <w:ind w:left="567" w:hanging="567"/>
        <w:rPr>
          <w:rFonts w:eastAsia="Times New Roman" w:cs="Arial"/>
          <w:bCs/>
          <w:color w:val="000000" w:themeColor="text1"/>
        </w:rPr>
      </w:pPr>
    </w:p>
    <w:p w:rsidR="00D6256A" w:rsidRPr="00D6256A" w:rsidRDefault="00D6256A" w:rsidP="00D6256A">
      <w:pPr>
        <w:ind w:left="851" w:hanging="851"/>
        <w:rPr>
          <w:rFonts w:eastAsia="Times New Roman" w:cs="Arial"/>
          <w:bCs/>
          <w:color w:val="000000" w:themeColor="text1"/>
        </w:rPr>
      </w:pPr>
      <w:r w:rsidRPr="00D6256A">
        <w:rPr>
          <w:rFonts w:eastAsia="Times New Roman" w:cs="Arial"/>
          <w:bCs/>
          <w:color w:val="000000" w:themeColor="text1"/>
        </w:rPr>
        <w:t>19.2.1</w:t>
      </w:r>
      <w:r w:rsidRPr="00D6256A">
        <w:rPr>
          <w:rFonts w:eastAsia="Times New Roman" w:cs="Arial"/>
          <w:bCs/>
          <w:color w:val="000000" w:themeColor="text1"/>
        </w:rPr>
        <w:tab/>
        <w:t>If an insurer intends to terminate a policy because of circumstances other than –</w:t>
      </w:r>
    </w:p>
    <w:p w:rsidR="00D6256A" w:rsidRPr="00D6256A" w:rsidRDefault="00D6256A" w:rsidP="00D6256A">
      <w:pPr>
        <w:rPr>
          <w:rFonts w:eastAsia="Times New Roman" w:cs="Arial"/>
          <w:bCs/>
          <w:color w:val="000000" w:themeColor="text1"/>
        </w:rPr>
      </w:pPr>
    </w:p>
    <w:p w:rsidR="00D6256A" w:rsidRPr="00D6256A" w:rsidRDefault="00D6256A" w:rsidP="00D6256A">
      <w:pPr>
        <w:ind w:left="1418" w:hanging="567"/>
        <w:rPr>
          <w:rFonts w:eastAsia="Times New Roman" w:cs="Arial"/>
          <w:bCs/>
          <w:color w:val="000000" w:themeColor="text1"/>
        </w:rPr>
      </w:pPr>
      <w:r w:rsidRPr="00D6256A">
        <w:rPr>
          <w:rFonts w:eastAsia="Times New Roman" w:cs="Arial"/>
          <w:bCs/>
          <w:color w:val="000000" w:themeColor="text1"/>
        </w:rPr>
        <w:t>(a)</w:t>
      </w:r>
      <w:r w:rsidRPr="00D6256A">
        <w:rPr>
          <w:rFonts w:eastAsia="Times New Roman" w:cs="Arial"/>
          <w:bCs/>
          <w:color w:val="000000" w:themeColor="text1"/>
        </w:rPr>
        <w:tab/>
        <w:t>non-payment of a premium, subject to the insurer complying with the provisions of rule 16.1; or</w:t>
      </w:r>
    </w:p>
    <w:p w:rsidR="00D6256A" w:rsidRPr="00D6256A" w:rsidRDefault="00D6256A" w:rsidP="00D6256A">
      <w:pPr>
        <w:ind w:left="1418" w:hanging="567"/>
        <w:rPr>
          <w:rFonts w:eastAsia="Times New Roman" w:cs="Arial"/>
          <w:bCs/>
          <w:color w:val="000000" w:themeColor="text1"/>
        </w:rPr>
      </w:pPr>
    </w:p>
    <w:p w:rsidR="00D6256A" w:rsidRPr="00D6256A" w:rsidRDefault="00D6256A" w:rsidP="00D6256A">
      <w:pPr>
        <w:ind w:left="1418" w:hanging="567"/>
        <w:rPr>
          <w:rFonts w:eastAsia="Times New Roman" w:cs="Arial"/>
          <w:bCs/>
          <w:color w:val="000000" w:themeColor="text1"/>
        </w:rPr>
      </w:pPr>
      <w:r w:rsidRPr="00D6256A">
        <w:rPr>
          <w:rFonts w:eastAsia="Times New Roman" w:cs="Arial"/>
          <w:bCs/>
          <w:color w:val="000000" w:themeColor="text1"/>
        </w:rPr>
        <w:t>(b)</w:t>
      </w:r>
      <w:r w:rsidRPr="00D6256A">
        <w:rPr>
          <w:rFonts w:eastAsia="Times New Roman" w:cs="Arial"/>
          <w:bCs/>
          <w:color w:val="000000" w:themeColor="text1"/>
        </w:rPr>
        <w:tab/>
        <w:t>a material change in the policyholder’s risk profile which, in terms of the policy –</w:t>
      </w:r>
    </w:p>
    <w:p w:rsidR="00D6256A" w:rsidRPr="00D6256A" w:rsidRDefault="00D6256A" w:rsidP="00D6256A">
      <w:pPr>
        <w:ind w:left="851" w:hanging="851"/>
        <w:rPr>
          <w:rFonts w:eastAsia="Times New Roman" w:cs="Arial"/>
          <w:bCs/>
          <w:color w:val="000000" w:themeColor="text1"/>
        </w:rPr>
      </w:pPr>
    </w:p>
    <w:p w:rsidR="00D6256A" w:rsidRPr="00D6256A" w:rsidRDefault="00D6256A" w:rsidP="00D6256A">
      <w:pPr>
        <w:ind w:left="851" w:firstLine="589"/>
        <w:rPr>
          <w:rFonts w:eastAsia="Times New Roman" w:cs="Arial"/>
          <w:bCs/>
          <w:color w:val="000000" w:themeColor="text1"/>
        </w:rPr>
      </w:pPr>
      <w:r w:rsidRPr="00D6256A">
        <w:rPr>
          <w:rFonts w:eastAsia="Times New Roman" w:cs="Arial"/>
          <w:bCs/>
          <w:color w:val="000000" w:themeColor="text1"/>
        </w:rPr>
        <w:t>(i)</w:t>
      </w:r>
      <w:r w:rsidRPr="00D6256A">
        <w:rPr>
          <w:rFonts w:eastAsia="Times New Roman" w:cs="Arial"/>
          <w:bCs/>
          <w:color w:val="000000" w:themeColor="text1"/>
        </w:rPr>
        <w:tab/>
        <w:t>results in the policy automatically coming to an end; or</w:t>
      </w:r>
    </w:p>
    <w:p w:rsidR="00D6256A" w:rsidRPr="00D6256A" w:rsidRDefault="00D6256A" w:rsidP="00D6256A">
      <w:pPr>
        <w:ind w:left="851" w:hanging="851"/>
        <w:rPr>
          <w:rFonts w:eastAsia="Times New Roman" w:cs="Arial"/>
          <w:bCs/>
          <w:color w:val="000000" w:themeColor="text1"/>
        </w:rPr>
      </w:pPr>
    </w:p>
    <w:p w:rsidR="00D6256A" w:rsidRPr="00D6256A" w:rsidRDefault="00D6256A" w:rsidP="00D6256A">
      <w:pPr>
        <w:ind w:left="2160" w:hanging="742"/>
        <w:rPr>
          <w:rFonts w:eastAsia="Times New Roman" w:cs="Arial"/>
          <w:bCs/>
          <w:color w:val="000000" w:themeColor="text1"/>
        </w:rPr>
      </w:pPr>
      <w:r w:rsidRPr="00D6256A">
        <w:rPr>
          <w:rFonts w:eastAsia="Times New Roman" w:cs="Arial"/>
          <w:bCs/>
          <w:color w:val="000000" w:themeColor="text1"/>
        </w:rPr>
        <w:t>(ii)</w:t>
      </w:r>
      <w:r w:rsidRPr="00D6256A">
        <w:rPr>
          <w:rFonts w:eastAsia="Times New Roman" w:cs="Arial"/>
          <w:bCs/>
          <w:color w:val="000000" w:themeColor="text1"/>
        </w:rPr>
        <w:tab/>
        <w:t xml:space="preserve">provides the insurer with a right to end the policy, </w:t>
      </w:r>
    </w:p>
    <w:p w:rsidR="00D6256A" w:rsidRPr="00D6256A" w:rsidRDefault="00D6256A" w:rsidP="00D6256A">
      <w:pPr>
        <w:ind w:left="2160" w:hanging="742"/>
        <w:rPr>
          <w:rFonts w:eastAsia="Times New Roman" w:cs="Arial"/>
          <w:bCs/>
          <w:color w:val="000000" w:themeColor="text1"/>
        </w:rPr>
      </w:pPr>
    </w:p>
    <w:p w:rsidR="00D6256A" w:rsidRPr="00D6256A" w:rsidRDefault="00D6256A" w:rsidP="00D6256A">
      <w:pPr>
        <w:ind w:left="851"/>
        <w:rPr>
          <w:rFonts w:eastAsia="Times New Roman" w:cs="Arial"/>
          <w:bCs/>
          <w:color w:val="000000" w:themeColor="text1"/>
        </w:rPr>
      </w:pPr>
      <w:r w:rsidRPr="00D6256A">
        <w:rPr>
          <w:rFonts w:eastAsia="Times New Roman" w:cs="Arial"/>
          <w:bCs/>
          <w:color w:val="000000" w:themeColor="text1"/>
        </w:rPr>
        <w:t>the insurer, despite any terms and conditions provided for in a policy, must give the policyholder at least 30 days’ written notice of the intended termination and will remain liable under the policy for the shorter of -</w:t>
      </w:r>
    </w:p>
    <w:p w:rsidR="00D6256A" w:rsidRPr="00D6256A" w:rsidRDefault="00D6256A" w:rsidP="00D6256A">
      <w:pPr>
        <w:rPr>
          <w:rFonts w:eastAsia="Times New Roman" w:cs="Arial"/>
          <w:bCs/>
          <w:color w:val="000000" w:themeColor="text1"/>
        </w:rPr>
      </w:pPr>
    </w:p>
    <w:p w:rsidR="00D6256A" w:rsidRPr="00D6256A" w:rsidRDefault="00D6256A" w:rsidP="00D6256A">
      <w:pPr>
        <w:ind w:left="1985" w:hanging="567"/>
        <w:rPr>
          <w:rFonts w:eastAsia="Times New Roman" w:cs="Arial"/>
          <w:bCs/>
          <w:color w:val="000000" w:themeColor="text1"/>
        </w:rPr>
      </w:pPr>
      <w:r w:rsidRPr="00D6256A">
        <w:rPr>
          <w:rFonts w:eastAsia="Times New Roman" w:cs="Arial"/>
          <w:bCs/>
          <w:color w:val="000000" w:themeColor="text1"/>
        </w:rPr>
        <w:t>(aa)</w:t>
      </w:r>
      <w:r w:rsidRPr="00D6256A">
        <w:rPr>
          <w:rFonts w:eastAsia="Times New Roman" w:cs="Arial"/>
          <w:bCs/>
          <w:color w:val="000000" w:themeColor="text1"/>
        </w:rPr>
        <w:tab/>
        <w:t>a period of 30 days after the date on which the insurer receives proof that the policyholder is made aware of the intended termination of the policy; or</w:t>
      </w:r>
    </w:p>
    <w:p w:rsidR="00D6256A" w:rsidRPr="00D6256A" w:rsidRDefault="00D6256A" w:rsidP="00D6256A">
      <w:pPr>
        <w:ind w:left="1985" w:hanging="567"/>
        <w:rPr>
          <w:rFonts w:eastAsia="Times New Roman" w:cs="Arial"/>
          <w:bCs/>
          <w:color w:val="000000" w:themeColor="text1"/>
        </w:rPr>
      </w:pPr>
    </w:p>
    <w:p w:rsidR="00D6256A" w:rsidRPr="00D6256A" w:rsidRDefault="00D6256A" w:rsidP="00D6256A">
      <w:pPr>
        <w:ind w:left="1985" w:hanging="567"/>
        <w:rPr>
          <w:rFonts w:eastAsia="Times New Roman" w:cs="Arial"/>
          <w:bCs/>
          <w:color w:val="000000" w:themeColor="text1"/>
        </w:rPr>
      </w:pPr>
      <w:r w:rsidRPr="00D6256A">
        <w:rPr>
          <w:rFonts w:eastAsia="Times New Roman" w:cs="Arial"/>
          <w:bCs/>
          <w:color w:val="000000" w:themeColor="text1"/>
        </w:rPr>
        <w:t>(bb)</w:t>
      </w:r>
      <w:r w:rsidRPr="00D6256A">
        <w:rPr>
          <w:rFonts w:eastAsia="Times New Roman" w:cs="Arial"/>
          <w:bCs/>
          <w:color w:val="000000" w:themeColor="text1"/>
        </w:rPr>
        <w:tab/>
        <w:t>the period until the insurer receives proof that the policyholder has entered into another policy in respect of similar risks as those covered under the policy that the insurer intends to terminate.</w:t>
      </w:r>
    </w:p>
    <w:p w:rsidR="00D6256A" w:rsidRPr="00D6256A" w:rsidRDefault="00D6256A" w:rsidP="00D6256A">
      <w:pPr>
        <w:ind w:left="851" w:hanging="851"/>
        <w:rPr>
          <w:rFonts w:eastAsia="Times New Roman" w:cs="Arial"/>
          <w:bCs/>
          <w:color w:val="000000" w:themeColor="text1"/>
        </w:rPr>
      </w:pPr>
    </w:p>
    <w:p w:rsidR="00D6256A" w:rsidRPr="00D6256A" w:rsidRDefault="00D6256A" w:rsidP="00D6256A">
      <w:pPr>
        <w:ind w:left="851" w:hanging="851"/>
        <w:rPr>
          <w:rFonts w:eastAsia="Times New Roman" w:cs="Arial"/>
          <w:bCs/>
          <w:color w:val="000000" w:themeColor="text1"/>
        </w:rPr>
      </w:pPr>
      <w:r w:rsidRPr="00D6256A">
        <w:rPr>
          <w:rFonts w:eastAsia="Times New Roman" w:cs="Arial"/>
          <w:bCs/>
          <w:color w:val="000000" w:themeColor="text1"/>
        </w:rPr>
        <w:t>19.2.2</w:t>
      </w:r>
      <w:r w:rsidRPr="00D6256A">
        <w:rPr>
          <w:rFonts w:eastAsia="Times New Roman" w:cs="Arial"/>
          <w:bCs/>
          <w:color w:val="000000" w:themeColor="text1"/>
        </w:rPr>
        <w:tab/>
        <w:t>If, in accordance with the terms and conditions of a policy, an insurer terminates a policy or the policy automatically comes to an end because of a material change in the policyholder’s risk profile the insurer must give the policyholder written notice of such termination.</w:t>
      </w:r>
    </w:p>
    <w:p w:rsidR="00D6256A" w:rsidRPr="00D6256A" w:rsidRDefault="00D6256A" w:rsidP="00D6256A">
      <w:pPr>
        <w:ind w:left="851" w:hanging="851"/>
        <w:rPr>
          <w:rFonts w:eastAsia="Times New Roman" w:cs="Arial"/>
          <w:bCs/>
          <w:color w:val="000000" w:themeColor="text1"/>
        </w:rPr>
      </w:pPr>
    </w:p>
    <w:p w:rsidR="00D6256A" w:rsidRPr="00D6256A" w:rsidRDefault="00D6256A" w:rsidP="00D6256A"/>
    <w:p w:rsidR="00D6256A" w:rsidRPr="00D6256A" w:rsidRDefault="00D6256A" w:rsidP="00D6256A">
      <w:pPr>
        <w:jc w:val="center"/>
        <w:rPr>
          <w:rFonts w:eastAsia="Times New Roman" w:cs="Arial"/>
          <w:b/>
        </w:rPr>
      </w:pPr>
      <w:r w:rsidRPr="00D6256A">
        <w:rPr>
          <w:rFonts w:eastAsia="Times New Roman" w:cs="Arial"/>
          <w:b/>
        </w:rPr>
        <w:t>CHAPTER 3</w:t>
      </w:r>
      <w:commentRangeStart w:id="255"/>
    </w:p>
    <w:p w:rsidR="00D6256A" w:rsidRPr="00D6256A" w:rsidRDefault="00D6256A" w:rsidP="00D6256A">
      <w:pPr>
        <w:jc w:val="center"/>
        <w:rPr>
          <w:rFonts w:eastAsia="Times New Roman" w:cs="Arial"/>
          <w:b/>
        </w:rPr>
      </w:pPr>
      <w:r w:rsidRPr="00D6256A">
        <w:rPr>
          <w:rFonts w:eastAsia="Times New Roman" w:cs="Arial"/>
          <w:b/>
        </w:rPr>
        <w:t>ADMINISTRATION</w:t>
      </w:r>
      <w:commentRangeEnd w:id="255"/>
      <w:r w:rsidRPr="00D6256A">
        <w:rPr>
          <w:sz w:val="16"/>
          <w:szCs w:val="16"/>
        </w:rPr>
        <w:commentReference w:id="255"/>
      </w:r>
    </w:p>
    <w:p w:rsidR="00D6256A" w:rsidRPr="00D6256A" w:rsidRDefault="00D6256A" w:rsidP="00D6256A">
      <w:pPr>
        <w:rPr>
          <w:rFonts w:cs="Arial"/>
        </w:rPr>
      </w:pPr>
    </w:p>
    <w:p w:rsidR="00D6256A" w:rsidRPr="00D6256A" w:rsidRDefault="00D6256A" w:rsidP="00D6256A">
      <w:pPr>
        <w:ind w:left="851" w:hanging="851"/>
        <w:rPr>
          <w:rFonts w:eastAsia="Times New Roman" w:cs="Arial"/>
          <w:b/>
          <w:bCs/>
        </w:rPr>
      </w:pPr>
      <w:r w:rsidRPr="00D6256A">
        <w:rPr>
          <w:rFonts w:eastAsia="Times New Roman" w:cs="Arial"/>
          <w:b/>
        </w:rPr>
        <w:t>1.</w:t>
      </w:r>
      <w:r w:rsidRPr="00D6256A">
        <w:rPr>
          <w:rFonts w:eastAsia="Times New Roman" w:cs="Arial"/>
          <w:b/>
        </w:rPr>
        <w:tab/>
      </w:r>
      <w:r w:rsidRPr="00D6256A">
        <w:rPr>
          <w:rFonts w:eastAsia="Times New Roman" w:cs="Arial"/>
          <w:b/>
          <w:bCs/>
        </w:rPr>
        <w:t>Penalties</w:t>
      </w:r>
    </w:p>
    <w:p w:rsidR="00D6256A" w:rsidRPr="00D6256A" w:rsidRDefault="00D6256A" w:rsidP="00D6256A">
      <w:pPr>
        <w:ind w:left="709" w:hanging="709"/>
        <w:rPr>
          <w:rFonts w:eastAsia="Times New Roman" w:cs="Arial"/>
          <w:b/>
          <w:bCs/>
        </w:rPr>
      </w:pPr>
    </w:p>
    <w:p w:rsidR="00D6256A" w:rsidRPr="00D6256A" w:rsidRDefault="00D6256A" w:rsidP="00D6256A">
      <w:pPr>
        <w:ind w:left="851" w:hanging="851"/>
        <w:rPr>
          <w:rFonts w:eastAsia="Times New Roman" w:cs="Arial"/>
        </w:rPr>
      </w:pPr>
      <w:r w:rsidRPr="00D6256A">
        <w:rPr>
          <w:rFonts w:eastAsia="Times New Roman" w:cs="Arial"/>
        </w:rPr>
        <w:tab/>
        <w:t xml:space="preserve">An insurer or </w:t>
      </w:r>
      <w:commentRangeStart w:id="256"/>
      <w:r w:rsidRPr="00D6256A">
        <w:rPr>
          <w:rFonts w:eastAsia="Times New Roman" w:cs="Arial"/>
        </w:rPr>
        <w:t>intermediary</w:t>
      </w:r>
      <w:commentRangeEnd w:id="256"/>
      <w:r w:rsidRPr="00D6256A">
        <w:rPr>
          <w:sz w:val="16"/>
          <w:szCs w:val="16"/>
        </w:rPr>
        <w:commentReference w:id="256"/>
      </w:r>
      <w:r w:rsidRPr="00D6256A">
        <w:rPr>
          <w:rFonts w:eastAsia="Times New Roman" w:cs="Arial"/>
        </w:rPr>
        <w:t xml:space="preserve"> who contravenes or fails to comply with a provision of these rules shall be guilty of an offence and on conviction liable to a penalty or fine referred to in 64(1)(c) or 65(1)(c), as the case may be, of the Act.</w:t>
      </w:r>
    </w:p>
    <w:p w:rsidR="00D6256A" w:rsidRPr="00D6256A" w:rsidRDefault="00D6256A" w:rsidP="00D6256A">
      <w:pPr>
        <w:ind w:left="851" w:hanging="851"/>
        <w:rPr>
          <w:rFonts w:eastAsia="Times New Roman" w:cs="Arial"/>
        </w:rPr>
      </w:pPr>
    </w:p>
    <w:p w:rsidR="00D6256A" w:rsidRPr="00D6256A" w:rsidRDefault="00D6256A" w:rsidP="00D6256A">
      <w:pPr>
        <w:ind w:left="851" w:hanging="851"/>
        <w:rPr>
          <w:rFonts w:eastAsia="Times New Roman" w:cs="Arial"/>
          <w:b/>
          <w:bCs/>
        </w:rPr>
      </w:pPr>
      <w:r w:rsidRPr="00D6256A">
        <w:rPr>
          <w:rFonts w:eastAsia="Times New Roman" w:cs="Arial"/>
          <w:b/>
          <w:bCs/>
        </w:rPr>
        <w:t>2.</w:t>
      </w:r>
      <w:r w:rsidRPr="00D6256A">
        <w:rPr>
          <w:rFonts w:eastAsia="Times New Roman" w:cs="Arial"/>
          <w:b/>
          <w:bCs/>
        </w:rPr>
        <w:tab/>
        <w:t>Repeal and transitional provision</w:t>
      </w:r>
    </w:p>
    <w:p w:rsidR="00D6256A" w:rsidRPr="00D6256A" w:rsidRDefault="00D6256A" w:rsidP="00D6256A">
      <w:pPr>
        <w:ind w:left="851" w:hanging="851"/>
        <w:rPr>
          <w:rFonts w:eastAsia="Times New Roman" w:cs="Arial"/>
        </w:rPr>
      </w:pPr>
    </w:p>
    <w:p w:rsidR="00D6256A" w:rsidRPr="00D6256A" w:rsidRDefault="00D6256A" w:rsidP="00D6256A">
      <w:pPr>
        <w:ind w:left="851" w:hanging="851"/>
        <w:rPr>
          <w:rFonts w:eastAsia="Times New Roman" w:cs="Arial"/>
        </w:rPr>
      </w:pPr>
      <w:r w:rsidRPr="00D6256A">
        <w:rPr>
          <w:rFonts w:eastAsia="Times New Roman" w:cs="Arial"/>
        </w:rPr>
        <w:t>2.1</w:t>
      </w:r>
      <w:r w:rsidRPr="00D6256A">
        <w:rPr>
          <w:rFonts w:eastAsia="Times New Roman" w:cs="Arial"/>
        </w:rPr>
        <w:tab/>
        <w:t>The Policyholder Protection Rules published under Government Notice R1128 in Government Gazette 26853 of 30 September 2004 and amended by Government Notice 1213 in Government Gazette 33881 of 17 December 2010 are hereby repealed.</w:t>
      </w:r>
    </w:p>
    <w:p w:rsidR="00D6256A" w:rsidRPr="00D6256A" w:rsidRDefault="00D6256A" w:rsidP="00D6256A">
      <w:pPr>
        <w:ind w:left="851" w:hanging="851"/>
        <w:rPr>
          <w:rFonts w:eastAsia="Times New Roman" w:cs="Arial"/>
          <w:strike/>
        </w:rPr>
      </w:pPr>
    </w:p>
    <w:p w:rsidR="00D6256A" w:rsidRPr="00D6256A" w:rsidRDefault="00D6256A" w:rsidP="00D6256A">
      <w:pPr>
        <w:ind w:left="851" w:hanging="851"/>
        <w:rPr>
          <w:rFonts w:eastAsia="Times New Roman" w:cs="Arial"/>
        </w:rPr>
      </w:pPr>
      <w:r w:rsidRPr="00D6256A">
        <w:rPr>
          <w:rFonts w:eastAsia="Times New Roman" w:cs="Arial"/>
        </w:rPr>
        <w:t>2.2</w:t>
      </w:r>
      <w:r w:rsidRPr="00D6256A">
        <w:rPr>
          <w:rFonts w:eastAsia="Times New Roman" w:cs="Arial"/>
        </w:rPr>
        <w:tab/>
        <w:t>Anything done under, in terms or by virtue of any provision of the previous rules is deemed, unless clearly inappropriate, to have been done under, in terms or by virtue of a corresponding provision of these rules.</w:t>
      </w:r>
    </w:p>
    <w:p w:rsidR="00D6256A" w:rsidRPr="00D6256A" w:rsidRDefault="00D6256A" w:rsidP="00D6256A">
      <w:pPr>
        <w:ind w:left="851" w:hanging="851"/>
        <w:rPr>
          <w:rFonts w:eastAsia="Times New Roman" w:cs="Arial"/>
        </w:rPr>
      </w:pPr>
    </w:p>
    <w:p w:rsidR="00D6256A" w:rsidRPr="00D6256A" w:rsidRDefault="00D6256A" w:rsidP="00D6256A">
      <w:pPr>
        <w:ind w:left="851" w:hanging="851"/>
        <w:rPr>
          <w:rFonts w:eastAsia="Times New Roman" w:cs="Arial"/>
          <w:b/>
          <w:bCs/>
        </w:rPr>
      </w:pPr>
      <w:r w:rsidRPr="00D6256A">
        <w:rPr>
          <w:rFonts w:eastAsia="Times New Roman" w:cs="Arial"/>
          <w:b/>
          <w:bCs/>
        </w:rPr>
        <w:t>3.</w:t>
      </w:r>
      <w:r w:rsidRPr="00D6256A">
        <w:rPr>
          <w:rFonts w:eastAsia="Times New Roman" w:cs="Arial"/>
          <w:b/>
          <w:bCs/>
        </w:rPr>
        <w:tab/>
        <w:t>Short title and commencement</w:t>
      </w:r>
    </w:p>
    <w:p w:rsidR="00D6256A" w:rsidRPr="00D6256A" w:rsidRDefault="00D6256A" w:rsidP="00D6256A">
      <w:pPr>
        <w:ind w:left="851" w:hanging="851"/>
        <w:rPr>
          <w:rFonts w:eastAsia="Times New Roman" w:cs="Arial"/>
        </w:rPr>
      </w:pPr>
      <w:r w:rsidRPr="00D6256A">
        <w:rPr>
          <w:rFonts w:eastAsia="Times New Roman" w:cs="Arial"/>
        </w:rPr>
        <w:t> </w:t>
      </w:r>
    </w:p>
    <w:p w:rsidR="00D6256A" w:rsidRPr="00D6256A" w:rsidRDefault="00D6256A" w:rsidP="00D6256A">
      <w:pPr>
        <w:ind w:left="851" w:hanging="851"/>
        <w:rPr>
          <w:rFonts w:eastAsia="Times New Roman" w:cs="Arial"/>
        </w:rPr>
      </w:pPr>
      <w:r w:rsidRPr="00D6256A">
        <w:rPr>
          <w:rFonts w:eastAsia="Times New Roman" w:cs="Arial"/>
        </w:rPr>
        <w:lastRenderedPageBreak/>
        <w:t>3.1</w:t>
      </w:r>
      <w:r w:rsidRPr="00D6256A">
        <w:rPr>
          <w:rFonts w:eastAsia="Times New Roman" w:cs="Arial"/>
        </w:rPr>
        <w:tab/>
        <w:t>These rules are called the Policyholder Protection Rules (Short-term Insurance), 2016, and come into operation on a date as determined and published by the Registrar.</w:t>
      </w:r>
    </w:p>
    <w:p w:rsidR="00D6256A" w:rsidRPr="00D6256A" w:rsidRDefault="00D6256A" w:rsidP="00D6256A">
      <w:pPr>
        <w:ind w:left="720"/>
        <w:rPr>
          <w:rFonts w:eastAsia="Times New Roman" w:cs="Arial"/>
        </w:rPr>
      </w:pPr>
    </w:p>
    <w:p w:rsidR="00D6256A" w:rsidRPr="00D6256A" w:rsidRDefault="00D6256A" w:rsidP="00D6256A">
      <w:pPr>
        <w:ind w:left="851" w:hanging="851"/>
        <w:rPr>
          <w:rFonts w:eastAsia="Times New Roman" w:cs="Arial"/>
        </w:rPr>
      </w:pPr>
      <w:r w:rsidRPr="00D6256A">
        <w:rPr>
          <w:rFonts w:eastAsia="Times New Roman" w:cs="Arial"/>
        </w:rPr>
        <w:t>3.2</w:t>
      </w:r>
      <w:r w:rsidRPr="00D6256A">
        <w:rPr>
          <w:rFonts w:eastAsia="Times New Roman" w:cs="Arial"/>
        </w:rPr>
        <w:tab/>
        <w:t>The Registrar may set different dates for different provisions of the Policyholder Protection Rules (Short-term Insurance), 2016 to come into operation.</w:t>
      </w:r>
    </w:p>
    <w:bookmarkEnd w:id="158"/>
    <w:p w:rsidR="00D6256A" w:rsidRPr="00D6256A" w:rsidRDefault="00D6256A" w:rsidP="00D6256A"/>
    <w:sectPr w:rsidR="00D6256A" w:rsidRPr="00D6256A" w:rsidSect="004A5FBF">
      <w:headerReference w:type="default" r:id="rId16"/>
      <w:footerReference w:type="defaul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5" w:author="irfd" w:date="2016-12-13T12:16:00Z" w:initials="IRFD">
    <w:p w:rsidR="00F351C0" w:rsidRDefault="00F351C0">
      <w:pPr>
        <w:pStyle w:val="CommentText"/>
      </w:pPr>
      <w:r>
        <w:rPr>
          <w:rStyle w:val="CommentReference"/>
        </w:rPr>
        <w:annotationRef/>
      </w:r>
      <w:r>
        <w:t>Note that Part III (Basic rules for direct marketers) has been deleted as these requirements have been incorporated throughout the amended LT PPRs in a number of places.</w:t>
      </w:r>
    </w:p>
  </w:comment>
  <w:comment w:id="26" w:author="irfd" w:date="2016-12-14T08:28:00Z" w:initials="IRFD">
    <w:p w:rsidR="00F351C0" w:rsidRPr="00172DC3" w:rsidRDefault="00F351C0" w:rsidP="000101BC">
      <w:pPr>
        <w:pStyle w:val="CommentText"/>
      </w:pPr>
      <w:r>
        <w:rPr>
          <w:rStyle w:val="CommentReference"/>
        </w:rPr>
        <w:annotationRef/>
      </w:r>
      <w:r w:rsidRPr="00503C8C">
        <w:t>Note that Part VII (Assistance Business Group Schemes) ha</w:t>
      </w:r>
      <w:r>
        <w:t>s</w:t>
      </w:r>
      <w:r w:rsidRPr="00503C8C">
        <w:t xml:space="preserve"> been deleted. </w:t>
      </w:r>
      <w:r w:rsidRPr="00172DC3">
        <w:t xml:space="preserve">Certain </w:t>
      </w:r>
      <w:r>
        <w:t>rule</w:t>
      </w:r>
      <w:r w:rsidRPr="00172DC3">
        <w:t>s will apply to group scheme members (see definition of policyholder)</w:t>
      </w:r>
      <w:r>
        <w:t>.</w:t>
      </w:r>
      <w:r w:rsidRPr="00172DC3">
        <w:t xml:space="preserve"> </w:t>
      </w:r>
      <w:r>
        <w:t>Specific</w:t>
      </w:r>
      <w:r w:rsidRPr="00172DC3">
        <w:t xml:space="preserve"> requirements have been included to address the termination of group schemes.</w:t>
      </w:r>
    </w:p>
  </w:comment>
  <w:comment w:id="27" w:author="irfd" w:date="2016-12-04T08:56:00Z" w:initials="IRFD">
    <w:p w:rsidR="00F351C0" w:rsidRPr="00A67DA7" w:rsidRDefault="00F351C0" w:rsidP="00F2065A">
      <w:pPr>
        <w:pStyle w:val="CommentText"/>
        <w:rPr>
          <w:i/>
        </w:rPr>
      </w:pPr>
      <w:r>
        <w:rPr>
          <w:rStyle w:val="CommentReference"/>
        </w:rPr>
        <w:annotationRef/>
      </w:r>
      <w:r w:rsidRPr="00F2065A">
        <w:t xml:space="preserve">The existing </w:t>
      </w:r>
      <w:r>
        <w:t>rule</w:t>
      </w:r>
      <w:r w:rsidRPr="00F2065A">
        <w:t xml:space="preserve"> providing for the objective of the LTIA PPRs</w:t>
      </w:r>
      <w:r>
        <w:t xml:space="preserve"> has been deleted as it repeats </w:t>
      </w:r>
      <w:r w:rsidRPr="00F2065A">
        <w:t>the Act.</w:t>
      </w:r>
    </w:p>
  </w:comment>
  <w:comment w:id="28" w:author="irfd" w:date="2016-12-04T08:57:00Z" w:initials="IRFD">
    <w:p w:rsidR="00F351C0" w:rsidRPr="004027E3" w:rsidRDefault="00F351C0" w:rsidP="00F50A83">
      <w:pPr>
        <w:pStyle w:val="CommentText"/>
        <w:rPr>
          <w:rFonts w:cstheme="minorHAnsi"/>
        </w:rPr>
      </w:pPr>
      <w:r>
        <w:rPr>
          <w:rStyle w:val="CommentReference"/>
        </w:rPr>
        <w:annotationRef/>
      </w:r>
      <w:r>
        <w:rPr>
          <w:rFonts w:cstheme="minorHAnsi"/>
        </w:rPr>
        <w:t>Existing provision, but amended to move definitions to the specific rules to which they relate. Only definitions of terms used in more than one rule are listed here. In addition, s</w:t>
      </w:r>
      <w:r w:rsidRPr="004027E3">
        <w:rPr>
          <w:rFonts w:cstheme="minorHAnsi"/>
        </w:rPr>
        <w:t xml:space="preserve">ome existing definitions were retained, some deleted and </w:t>
      </w:r>
      <w:r>
        <w:rPr>
          <w:rFonts w:cstheme="minorHAnsi"/>
        </w:rPr>
        <w:t xml:space="preserve">a number of </w:t>
      </w:r>
      <w:r w:rsidRPr="004027E3">
        <w:rPr>
          <w:rFonts w:cstheme="minorHAnsi"/>
        </w:rPr>
        <w:t>new definitions have been introduced.</w:t>
      </w:r>
    </w:p>
  </w:comment>
  <w:comment w:id="29" w:author="irfd" w:date="2016-12-11T14:09:00Z" w:initials="IRFD">
    <w:p w:rsidR="00F351C0" w:rsidRPr="00B64567" w:rsidRDefault="00F351C0" w:rsidP="00EB70B8">
      <w:pPr>
        <w:pStyle w:val="CommentText"/>
      </w:pPr>
      <w:r>
        <w:rPr>
          <w:rStyle w:val="CommentReference"/>
        </w:rPr>
        <w:annotationRef/>
      </w:r>
      <w:r w:rsidRPr="00B64567">
        <w:rPr>
          <w:rStyle w:val="CommentReference"/>
          <w:sz w:val="20"/>
          <w:szCs w:val="20"/>
        </w:rPr>
        <w:annotationRef/>
      </w:r>
      <w:r w:rsidRPr="00B64567">
        <w:t xml:space="preserve">New rule introducing </w:t>
      </w:r>
      <w:r>
        <w:t xml:space="preserve">a requirement that insurers have policies and procedures in place to ensure consistent delivery of TCF outcomes. </w:t>
      </w:r>
    </w:p>
    <w:p w:rsidR="00F351C0" w:rsidRPr="00B64567" w:rsidRDefault="00F351C0" w:rsidP="001A241E">
      <w:pPr>
        <w:pStyle w:val="CommentText"/>
      </w:pPr>
      <w:r w:rsidRPr="00B64567">
        <w:t>This rule is aligned to ICPs 19.1 and 19.2.</w:t>
      </w:r>
    </w:p>
    <w:p w:rsidR="00F351C0" w:rsidRPr="00B64567" w:rsidRDefault="00F351C0" w:rsidP="001A241E">
      <w:pPr>
        <w:pStyle w:val="CommentText"/>
      </w:pPr>
      <w:r w:rsidRPr="00B64567">
        <w:t>This rule is also in the STIA PPRs.</w:t>
      </w:r>
    </w:p>
  </w:comment>
  <w:comment w:id="30" w:author="irfd" w:date="2016-12-12T22:10:00Z" w:initials="IRFD">
    <w:p w:rsidR="00F351C0" w:rsidRDefault="00F351C0" w:rsidP="00AC14E0">
      <w:pPr>
        <w:pStyle w:val="CommentText"/>
      </w:pPr>
      <w:r>
        <w:rPr>
          <w:rStyle w:val="CommentReference"/>
        </w:rPr>
        <w:annotationRef/>
      </w:r>
      <w:r>
        <w:rPr>
          <w:rFonts w:cs="Arial"/>
        </w:rPr>
        <w:t xml:space="preserve">New rule introducing a requirement to ensure that </w:t>
      </w:r>
      <w:r>
        <w:rPr>
          <w:rFonts w:cs="Arial"/>
          <w:vanish/>
        </w:rPr>
        <w:t xml:space="preserve">of TCF outcomes. e policies and procedures in place to ensure the consisten delivery </w:t>
      </w:r>
      <w:r>
        <w:rPr>
          <w:rFonts w:cs="Arial"/>
          <w:vanish/>
        </w:rPr>
        <w:pgNum/>
      </w:r>
      <w:r>
        <w:rPr>
          <w:rFonts w:cs="Arial"/>
          <w:vanish/>
        </w:rPr>
        <w:pgNum/>
      </w:r>
      <w:r>
        <w:rPr>
          <w:rFonts w:cs="Arial"/>
          <w:vanish/>
        </w:rPr>
        <w:pgNum/>
      </w:r>
      <w:r>
        <w:rPr>
          <w:rFonts w:cs="Arial"/>
          <w:vanish/>
        </w:rPr>
        <w:pgNum/>
      </w:r>
      <w:r>
        <w:rPr>
          <w:rFonts w:cs="Arial"/>
          <w:vanish/>
        </w:rPr>
        <w:pgNum/>
      </w:r>
      <w:r>
        <w:rPr>
          <w:rFonts w:cs="Arial"/>
          <w:vanish/>
        </w:rPr>
        <w:pgNum/>
      </w:r>
      <w:r>
        <w:rPr>
          <w:rFonts w:cs="Arial"/>
          <w:vanish/>
        </w:rPr>
        <w:pgNum/>
      </w:r>
      <w:r>
        <w:rPr>
          <w:rFonts w:cs="Arial"/>
          <w:vanish/>
        </w:rPr>
        <w:pgNum/>
      </w:r>
      <w:r>
        <w:rPr>
          <w:rFonts w:cs="Arial"/>
          <w:vanish/>
        </w:rPr>
        <w:pgNum/>
      </w:r>
      <w:r>
        <w:rPr>
          <w:rFonts w:cs="Arial"/>
          <w:vanish/>
        </w:rPr>
        <w:pgNum/>
      </w:r>
      <w:r>
        <w:rPr>
          <w:rFonts w:cs="Arial"/>
          <w:vanish/>
        </w:rPr>
        <w:pgNum/>
      </w:r>
      <w:r>
        <w:rPr>
          <w:rFonts w:cs="Arial"/>
          <w:vanish/>
        </w:rPr>
        <w:pgNum/>
      </w:r>
      <w:r>
        <w:rPr>
          <w:rFonts w:cs="Arial"/>
          <w:vanish/>
        </w:rPr>
        <w:pgNum/>
      </w:r>
      <w:r>
        <w:rPr>
          <w:rFonts w:cs="Arial"/>
          <w:vanish/>
        </w:rPr>
        <w:pgNum/>
      </w:r>
      <w:r>
        <w:rPr>
          <w:rFonts w:cs="Arial"/>
          <w:vanish/>
        </w:rPr>
        <w:pgNum/>
      </w:r>
      <w:r>
        <w:rPr>
          <w:rFonts w:cs="Arial"/>
          <w:vanish/>
        </w:rPr>
        <w:pgNum/>
      </w:r>
      <w:r>
        <w:rPr>
          <w:rFonts w:cs="Arial"/>
          <w:vanish/>
        </w:rPr>
        <w:pgNum/>
      </w:r>
      <w:r>
        <w:rPr>
          <w:rFonts w:cs="Arial"/>
          <w:vanish/>
        </w:rPr>
        <w:pgNum/>
      </w:r>
      <w:r>
        <w:rPr>
          <w:rFonts w:cs="Arial"/>
          <w:vanish/>
        </w:rPr>
        <w:pgNum/>
      </w:r>
      <w:r>
        <w:rPr>
          <w:rFonts w:cs="Arial"/>
          <w:vanish/>
        </w:rPr>
        <w:pgNum/>
      </w:r>
      <w:r>
        <w:rPr>
          <w:rFonts w:cs="Arial"/>
          <w:vanish/>
        </w:rPr>
        <w:pgNum/>
      </w:r>
      <w:r>
        <w:rPr>
          <w:rFonts w:cs="Arial"/>
          <w:vanish/>
        </w:rPr>
        <w:pgNum/>
      </w:r>
      <w:r>
        <w:rPr>
          <w:rFonts w:cs="Arial"/>
          <w:vanish/>
        </w:rPr>
        <w:pgNum/>
      </w:r>
      <w:r>
        <w:rPr>
          <w:rFonts w:cs="Arial"/>
          <w:vanish/>
        </w:rPr>
        <w:pgNum/>
      </w:r>
      <w:r>
        <w:rPr>
          <w:rFonts w:cs="Arial"/>
          <w:vanish/>
        </w:rPr>
        <w:pgNum/>
      </w:r>
      <w:r>
        <w:rPr>
          <w:rFonts w:cs="Arial"/>
          <w:vanish/>
        </w:rPr>
        <w:pgNum/>
      </w:r>
      <w:r>
        <w:rPr>
          <w:rFonts w:cs="Arial"/>
          <w:vanish/>
        </w:rPr>
        <w:pgNum/>
      </w:r>
      <w:r>
        <w:rPr>
          <w:rFonts w:cs="Arial"/>
          <w:vanish/>
        </w:rPr>
        <w:pgNum/>
      </w:r>
      <w:r>
        <w:rPr>
          <w:rFonts w:cs="Arial"/>
          <w:vanish/>
        </w:rPr>
        <w:pgNum/>
      </w:r>
      <w:r>
        <w:rPr>
          <w:rFonts w:cs="Arial"/>
          <w:vanish/>
        </w:rPr>
        <w:pgNum/>
      </w:r>
      <w:r>
        <w:rPr>
          <w:rFonts w:cs="Arial"/>
          <w:vanish/>
        </w:rPr>
        <w:pgNum/>
      </w:r>
      <w:r>
        <w:rPr>
          <w:rFonts w:cs="Arial"/>
          <w:vanish/>
        </w:rPr>
        <w:pgNum/>
      </w:r>
      <w:r>
        <w:rPr>
          <w:rFonts w:cs="Arial"/>
          <w:vanish/>
        </w:rPr>
        <w:pgNum/>
      </w:r>
      <w:r>
        <w:rPr>
          <w:rFonts w:cs="Arial"/>
          <w:vanish/>
        </w:rPr>
        <w:pgNum/>
      </w:r>
      <w:r>
        <w:rPr>
          <w:rFonts w:cs="Arial"/>
          <w:vanish/>
        </w:rPr>
        <w:pgNum/>
      </w:r>
      <w:r>
        <w:rPr>
          <w:rFonts w:cs="Arial"/>
          <w:vanish/>
        </w:rPr>
        <w:pgNum/>
      </w:r>
      <w:r>
        <w:rPr>
          <w:rFonts w:cs="Arial"/>
          <w:vanish/>
        </w:rPr>
        <w:pgNum/>
      </w:r>
      <w:r>
        <w:rPr>
          <w:rFonts w:cs="Arial"/>
          <w:vanish/>
        </w:rPr>
        <w:pgNum/>
      </w:r>
      <w:r>
        <w:rPr>
          <w:rFonts w:cs="Arial"/>
          <w:vanish/>
        </w:rPr>
        <w:pgNum/>
      </w:r>
      <w:r>
        <w:rPr>
          <w:rFonts w:cs="Arial"/>
          <w:vanish/>
        </w:rPr>
        <w:pgNum/>
      </w:r>
      <w:r>
        <w:rPr>
          <w:rFonts w:cs="Arial"/>
          <w:vanish/>
        </w:rPr>
        <w:pgNum/>
      </w:r>
      <w:r>
        <w:rPr>
          <w:rFonts w:cs="Arial"/>
          <w:vanish/>
        </w:rPr>
        <w:pgNum/>
      </w:r>
      <w:r>
        <w:rPr>
          <w:rFonts w:cs="Arial"/>
          <w:vanish/>
        </w:rPr>
        <w:pgNum/>
      </w:r>
      <w:r>
        <w:rPr>
          <w:rFonts w:cs="Arial"/>
        </w:rPr>
        <w:t>p</w:t>
      </w:r>
      <w:r w:rsidRPr="00AC14E0">
        <w:rPr>
          <w:rFonts w:cs="Arial"/>
        </w:rPr>
        <w:t xml:space="preserve">roducts </w:t>
      </w:r>
      <w:r>
        <w:rPr>
          <w:rFonts w:cs="Arial"/>
        </w:rPr>
        <w:t xml:space="preserve">and </w:t>
      </w:r>
      <w:r w:rsidRPr="00AC14E0">
        <w:rPr>
          <w:rFonts w:cs="Arial"/>
        </w:rPr>
        <w:t>services marketed and sold in the retail market are designed to</w:t>
      </w:r>
      <w:r>
        <w:rPr>
          <w:rFonts w:cs="Arial"/>
        </w:rPr>
        <w:t xml:space="preserve"> </w:t>
      </w:r>
      <w:r w:rsidRPr="00AC14E0">
        <w:rPr>
          <w:rFonts w:cs="Arial"/>
        </w:rPr>
        <w:t xml:space="preserve">meet the needs of identified </w:t>
      </w:r>
      <w:r>
        <w:rPr>
          <w:rFonts w:cs="Arial"/>
        </w:rPr>
        <w:t xml:space="preserve">policyholder </w:t>
      </w:r>
      <w:r w:rsidRPr="00AC14E0">
        <w:rPr>
          <w:rFonts w:cs="Arial"/>
        </w:rPr>
        <w:t>groups and are targeted accordingly</w:t>
      </w:r>
      <w:r>
        <w:rPr>
          <w:rFonts w:cs="Arial"/>
        </w:rPr>
        <w:t>.</w:t>
      </w:r>
      <w:r>
        <w:t xml:space="preserve"> </w:t>
      </w:r>
    </w:p>
    <w:p w:rsidR="00F351C0" w:rsidRDefault="00F351C0" w:rsidP="00F00EFD">
      <w:pPr>
        <w:pStyle w:val="CommentText"/>
      </w:pPr>
      <w:r>
        <w:t xml:space="preserve">This rule is also aligned to ICP 19.3 </w:t>
      </w:r>
      <w:r w:rsidRPr="00172DC3">
        <w:t xml:space="preserve">and </w:t>
      </w:r>
      <w:r>
        <w:t xml:space="preserve">draws on </w:t>
      </w:r>
      <w:r w:rsidRPr="00172DC3">
        <w:t xml:space="preserve">the </w:t>
      </w:r>
      <w:r>
        <w:t>EU</w:t>
      </w:r>
      <w:r w:rsidRPr="00172DC3">
        <w:t xml:space="preserve"> Insurance Distribution Directive. </w:t>
      </w:r>
      <w:r>
        <w:t>This</w:t>
      </w:r>
      <w:r w:rsidRPr="00E559F5">
        <w:t xml:space="preserve"> </w:t>
      </w:r>
      <w:r>
        <w:t>rule</w:t>
      </w:r>
      <w:r w:rsidRPr="00E559F5">
        <w:t xml:space="preserve"> is also in the STIA PPRs.</w:t>
      </w:r>
    </w:p>
  </w:comment>
  <w:comment w:id="31" w:author="irfd" w:date="2016-07-31T13:51:00Z" w:initials="IRFD">
    <w:p w:rsidR="00F351C0" w:rsidRPr="00E559F5" w:rsidRDefault="00F351C0" w:rsidP="00CF6480">
      <w:pPr>
        <w:pStyle w:val="CommentText"/>
      </w:pPr>
      <w:r>
        <w:rPr>
          <w:rStyle w:val="CommentReference"/>
        </w:rPr>
        <w:annotationRef/>
      </w:r>
      <w:r>
        <w:rPr>
          <w:rFonts w:eastAsia="Times New Roman" w:cstheme="minorHAnsi"/>
          <w:lang w:eastAsia="en-ZA"/>
        </w:rPr>
        <w:t xml:space="preserve">New rule giving effect </w:t>
      </w:r>
      <w:r w:rsidRPr="00E559F5">
        <w:rPr>
          <w:rFonts w:eastAsia="Times New Roman" w:cstheme="minorHAnsi"/>
          <w:lang w:eastAsia="en-ZA"/>
        </w:rPr>
        <w:t>to the CCI Proposals.</w:t>
      </w:r>
      <w:r w:rsidRPr="00E559F5">
        <w:t xml:space="preserve"> </w:t>
      </w:r>
    </w:p>
    <w:p w:rsidR="00F351C0" w:rsidRDefault="00F351C0" w:rsidP="00CF6480">
      <w:pPr>
        <w:pStyle w:val="CommentText"/>
      </w:pPr>
      <w:r w:rsidRPr="00E559F5">
        <w:t xml:space="preserve">This </w:t>
      </w:r>
      <w:r>
        <w:t>rule</w:t>
      </w:r>
      <w:r w:rsidRPr="00E559F5">
        <w:t xml:space="preserve"> is also in the </w:t>
      </w:r>
      <w:r w:rsidRPr="00E559F5">
        <w:rPr>
          <w:rFonts w:eastAsia="Times New Roman" w:cstheme="minorHAnsi"/>
          <w:lang w:eastAsia="en-ZA"/>
        </w:rPr>
        <w:t>STIA PPRs.</w:t>
      </w:r>
    </w:p>
  </w:comment>
  <w:comment w:id="32" w:author="irfd" w:date="2016-07-31T13:52:00Z" w:initials="IRFD">
    <w:p w:rsidR="00F351C0" w:rsidRDefault="00F351C0" w:rsidP="00F50A83">
      <w:pPr>
        <w:pStyle w:val="CommentText"/>
      </w:pPr>
      <w:r>
        <w:rPr>
          <w:rStyle w:val="CommentReference"/>
        </w:rPr>
        <w:annotationRef/>
      </w:r>
      <w:r>
        <w:t xml:space="preserve">Existing rule. </w:t>
      </w:r>
      <w:r w:rsidRPr="00CA54A4">
        <w:t xml:space="preserve">The rationale for this </w:t>
      </w:r>
      <w:r>
        <w:t>rule</w:t>
      </w:r>
      <w:r w:rsidRPr="00CA54A4">
        <w:t xml:space="preserve"> is </w:t>
      </w:r>
      <w:r>
        <w:t xml:space="preserve">to provide for requirements similar to section </w:t>
      </w:r>
      <w:r w:rsidRPr="00CA54A4">
        <w:t xml:space="preserve">48 of the LTIA </w:t>
      </w:r>
      <w:r>
        <w:t xml:space="preserve">that </w:t>
      </w:r>
      <w:r w:rsidRPr="00CA54A4">
        <w:t xml:space="preserve">does not </w:t>
      </w:r>
      <w:r>
        <w:t>apply to fund policies. Comment</w:t>
      </w:r>
      <w:r w:rsidRPr="00CA54A4">
        <w:t xml:space="preserve"> on whether this </w:t>
      </w:r>
      <w:r>
        <w:t>rule</w:t>
      </w:r>
      <w:r w:rsidRPr="00CA54A4">
        <w:t xml:space="preserve"> is still necessary is invited.</w:t>
      </w:r>
    </w:p>
    <w:p w:rsidR="00F351C0" w:rsidRDefault="00F351C0" w:rsidP="00F50A83">
      <w:pPr>
        <w:pStyle w:val="CommentText"/>
      </w:pPr>
      <w:r w:rsidRPr="00E559F5">
        <w:t xml:space="preserve">This </w:t>
      </w:r>
      <w:r>
        <w:t>rule</w:t>
      </w:r>
      <w:r w:rsidRPr="00E559F5">
        <w:t xml:space="preserve"> is not in the STIA PPRs.</w:t>
      </w:r>
    </w:p>
  </w:comment>
  <w:comment w:id="33" w:author="irfd" w:date="2016-12-04T17:50:00Z" w:initials="IRFD">
    <w:p w:rsidR="00F351C0" w:rsidRDefault="00F351C0" w:rsidP="00F50A83">
      <w:pPr>
        <w:pStyle w:val="CommentText"/>
      </w:pPr>
      <w:r>
        <w:rPr>
          <w:rStyle w:val="CommentReference"/>
        </w:rPr>
        <w:annotationRef/>
      </w:r>
      <w:r>
        <w:t xml:space="preserve">Existing rule, but </w:t>
      </w:r>
      <w:r w:rsidRPr="00FE70AE">
        <w:t>amended to improve readability</w:t>
      </w:r>
      <w:r>
        <w:t xml:space="preserve"> and fairness. </w:t>
      </w:r>
    </w:p>
    <w:p w:rsidR="00F351C0" w:rsidRPr="0069409A" w:rsidRDefault="00F351C0" w:rsidP="00F50A83">
      <w:pPr>
        <w:pStyle w:val="CommentText"/>
        <w:rPr>
          <w:rFonts w:cstheme="minorHAnsi"/>
        </w:rPr>
      </w:pPr>
      <w:r w:rsidRPr="00E559F5">
        <w:t xml:space="preserve">This </w:t>
      </w:r>
      <w:r>
        <w:t>rule</w:t>
      </w:r>
      <w:r w:rsidRPr="00E559F5">
        <w:t xml:space="preserve"> is also in the </w:t>
      </w:r>
      <w:r w:rsidRPr="00E559F5">
        <w:rPr>
          <w:rFonts w:eastAsia="Times New Roman" w:cstheme="minorHAnsi"/>
          <w:lang w:eastAsia="en-ZA"/>
        </w:rPr>
        <w:t>STIA PPRs.</w:t>
      </w:r>
    </w:p>
  </w:comment>
  <w:comment w:id="34" w:author="irfd" w:date="2016-12-12T22:11:00Z" w:initials="IRFD">
    <w:p w:rsidR="00F351C0" w:rsidRDefault="00F351C0" w:rsidP="007D3D02">
      <w:pPr>
        <w:pStyle w:val="CommentText"/>
      </w:pPr>
      <w:r w:rsidRPr="00E559F5">
        <w:rPr>
          <w:rStyle w:val="CommentReference"/>
        </w:rPr>
        <w:annotationRef/>
      </w:r>
      <w:r>
        <w:rPr>
          <w:rFonts w:cs="Arial"/>
        </w:rPr>
        <w:t>New rule prohibiting a</w:t>
      </w:r>
      <w:r w:rsidRPr="00EB70B8">
        <w:rPr>
          <w:rFonts w:cs="Arial"/>
        </w:rPr>
        <w:t xml:space="preserve">n insurer or any person acting on behalf of </w:t>
      </w:r>
      <w:r>
        <w:rPr>
          <w:rFonts w:cs="Arial"/>
        </w:rPr>
        <w:t xml:space="preserve">an </w:t>
      </w:r>
      <w:r w:rsidRPr="00EB70B8">
        <w:rPr>
          <w:rFonts w:cs="Arial"/>
        </w:rPr>
        <w:t xml:space="preserve">insurer </w:t>
      </w:r>
      <w:r>
        <w:rPr>
          <w:rFonts w:cs="Arial"/>
        </w:rPr>
        <w:t xml:space="preserve">from providing that </w:t>
      </w:r>
      <w:r w:rsidRPr="00EB70B8">
        <w:rPr>
          <w:rFonts w:cs="Arial"/>
        </w:rPr>
        <w:t>a specific policy term or condition will apply unless the policyholder explicitly elects a different policy term or condition</w:t>
      </w:r>
      <w:r>
        <w:rPr>
          <w:rFonts w:cs="Arial"/>
        </w:rPr>
        <w:t>.</w:t>
      </w:r>
      <w:r>
        <w:t xml:space="preserve"> </w:t>
      </w:r>
    </w:p>
    <w:p w:rsidR="00F351C0" w:rsidRPr="00E559F5" w:rsidRDefault="00F351C0">
      <w:pPr>
        <w:pStyle w:val="CommentText"/>
        <w:rPr>
          <w:rFonts w:cstheme="minorHAnsi"/>
        </w:rPr>
      </w:pPr>
      <w:r w:rsidRPr="00E559F5">
        <w:t xml:space="preserve">This </w:t>
      </w:r>
      <w:r>
        <w:t>rule</w:t>
      </w:r>
      <w:r w:rsidRPr="00E559F5">
        <w:t xml:space="preserve"> is also in the </w:t>
      </w:r>
      <w:r w:rsidRPr="00E559F5">
        <w:rPr>
          <w:rFonts w:eastAsia="Times New Roman" w:cstheme="minorHAnsi"/>
          <w:lang w:eastAsia="en-ZA"/>
        </w:rPr>
        <w:t>STIA PPRs</w:t>
      </w:r>
      <w:r>
        <w:rPr>
          <w:rFonts w:eastAsia="Times New Roman" w:cstheme="minorHAnsi"/>
          <w:lang w:eastAsia="en-ZA"/>
        </w:rPr>
        <w:t>.</w:t>
      </w:r>
    </w:p>
  </w:comment>
  <w:comment w:id="35" w:author="irfd" w:date="2016-12-14T12:43:00Z" w:initials="IRFD">
    <w:p w:rsidR="00F351C0" w:rsidRDefault="00F351C0" w:rsidP="0050766B">
      <w:pPr>
        <w:pStyle w:val="CommentText"/>
        <w:rPr>
          <w:rFonts w:cs="Arial"/>
        </w:rPr>
      </w:pPr>
      <w:r>
        <w:rPr>
          <w:rStyle w:val="CommentReference"/>
        </w:rPr>
        <w:annotationRef/>
      </w:r>
      <w:r>
        <w:rPr>
          <w:rFonts w:cs="Arial"/>
        </w:rPr>
        <w:t>New rule -</w:t>
      </w:r>
    </w:p>
    <w:p w:rsidR="00F351C0" w:rsidRDefault="00F351C0" w:rsidP="00332BCF">
      <w:pPr>
        <w:pStyle w:val="CommentText"/>
        <w:numPr>
          <w:ilvl w:val="0"/>
          <w:numId w:val="32"/>
        </w:numPr>
        <w:rPr>
          <w:rFonts w:cs="Arial"/>
        </w:rPr>
      </w:pPr>
      <w:r>
        <w:rPr>
          <w:rFonts w:cs="Arial"/>
        </w:rPr>
        <w:t xml:space="preserve">requiring insurers to ensure that </w:t>
      </w:r>
      <w:r w:rsidRPr="0050766B">
        <w:rPr>
          <w:rFonts w:cs="Arial"/>
        </w:rPr>
        <w:t>premium</w:t>
      </w:r>
      <w:r>
        <w:rPr>
          <w:rFonts w:cs="Arial"/>
        </w:rPr>
        <w:t>s</w:t>
      </w:r>
      <w:r w:rsidRPr="0050766B">
        <w:rPr>
          <w:rFonts w:cs="Arial"/>
        </w:rPr>
        <w:t xml:space="preserve"> payable under polic</w:t>
      </w:r>
      <w:r>
        <w:rPr>
          <w:rFonts w:cs="Arial"/>
        </w:rPr>
        <w:t xml:space="preserve">ies </w:t>
      </w:r>
      <w:r w:rsidRPr="0050766B">
        <w:rPr>
          <w:rFonts w:cs="Arial"/>
        </w:rPr>
        <w:t>reasonably balance the interests of insurer</w:t>
      </w:r>
      <w:r>
        <w:rPr>
          <w:rFonts w:cs="Arial"/>
        </w:rPr>
        <w:t>s</w:t>
      </w:r>
      <w:r w:rsidRPr="0050766B">
        <w:rPr>
          <w:rFonts w:cs="Arial"/>
        </w:rPr>
        <w:t xml:space="preserve"> and the reasonable benefit expectations of policyholders, and </w:t>
      </w:r>
      <w:r>
        <w:rPr>
          <w:rFonts w:cs="Arial"/>
        </w:rPr>
        <w:t xml:space="preserve">are </w:t>
      </w:r>
      <w:r w:rsidRPr="0050766B">
        <w:rPr>
          <w:rFonts w:cs="Arial"/>
        </w:rPr>
        <w:t>based on assumptions that are realistic and that the insurer</w:t>
      </w:r>
      <w:r>
        <w:rPr>
          <w:rFonts w:cs="Arial"/>
        </w:rPr>
        <w:t>s</w:t>
      </w:r>
      <w:r w:rsidRPr="0050766B">
        <w:rPr>
          <w:rFonts w:cs="Arial"/>
        </w:rPr>
        <w:t xml:space="preserve"> reasonably believe are likely to be met over the term of the polic</w:t>
      </w:r>
      <w:r>
        <w:rPr>
          <w:rFonts w:cs="Arial"/>
        </w:rPr>
        <w:t>ies; and</w:t>
      </w:r>
    </w:p>
    <w:p w:rsidR="00F351C0" w:rsidRPr="00332BCF" w:rsidRDefault="00F351C0" w:rsidP="00E559F5">
      <w:pPr>
        <w:pStyle w:val="CommentText"/>
        <w:numPr>
          <w:ilvl w:val="0"/>
          <w:numId w:val="32"/>
        </w:numPr>
      </w:pPr>
      <w:r w:rsidRPr="00332BCF">
        <w:rPr>
          <w:rFonts w:cs="Arial"/>
        </w:rPr>
        <w:t>prohibiting insurers from charging policyholders any fee in addition to the premium payable under a policy.</w:t>
      </w:r>
    </w:p>
    <w:p w:rsidR="00F351C0" w:rsidRDefault="00F351C0" w:rsidP="00332BCF">
      <w:pPr>
        <w:pStyle w:val="CommentText"/>
      </w:pPr>
      <w:r>
        <w:rPr>
          <w:rFonts w:cs="Arial"/>
        </w:rPr>
        <w:t>T</w:t>
      </w:r>
      <w:r w:rsidRPr="00E559F5">
        <w:t xml:space="preserve">his </w:t>
      </w:r>
      <w:r>
        <w:t>rule</w:t>
      </w:r>
      <w:r w:rsidRPr="00E559F5">
        <w:t xml:space="preserve"> is also in the </w:t>
      </w:r>
      <w:r w:rsidRPr="00332BCF">
        <w:rPr>
          <w:rFonts w:eastAsia="Times New Roman" w:cstheme="minorHAnsi"/>
          <w:lang w:eastAsia="en-ZA"/>
        </w:rPr>
        <w:t>STIA PPRs.</w:t>
      </w:r>
    </w:p>
  </w:comment>
  <w:comment w:id="36" w:author="irfd" w:date="2016-07-31T13:52:00Z" w:initials="IRFD">
    <w:p w:rsidR="00F351C0" w:rsidRDefault="00F351C0">
      <w:pPr>
        <w:pStyle w:val="CommentText"/>
      </w:pPr>
      <w:r>
        <w:rPr>
          <w:rStyle w:val="CommentReference"/>
        </w:rPr>
        <w:annotationRef/>
      </w:r>
      <w:r>
        <w:t>New rule introduced to align with the STIA PPRs.</w:t>
      </w:r>
      <w:r w:rsidRPr="00E559F5">
        <w:t xml:space="preserve"> </w:t>
      </w:r>
    </w:p>
    <w:p w:rsidR="00F351C0" w:rsidRDefault="00F351C0">
      <w:pPr>
        <w:pStyle w:val="CommentText"/>
      </w:pPr>
      <w:r w:rsidRPr="00E559F5">
        <w:t xml:space="preserve">This </w:t>
      </w:r>
      <w:r>
        <w:t>rule</w:t>
      </w:r>
      <w:r w:rsidRPr="00E559F5">
        <w:t xml:space="preserve"> is also in the STIA PPRs.</w:t>
      </w:r>
    </w:p>
  </w:comment>
  <w:comment w:id="37" w:author="irfd" w:date="2016-07-31T13:52:00Z" w:initials="IRFD">
    <w:p w:rsidR="00F351C0" w:rsidRDefault="00F351C0">
      <w:pPr>
        <w:pStyle w:val="CommentText"/>
      </w:pPr>
      <w:r>
        <w:rPr>
          <w:rStyle w:val="CommentReference"/>
        </w:rPr>
        <w:annotationRef/>
      </w:r>
      <w:r w:rsidRPr="00E559F5">
        <w:t xml:space="preserve">Existing </w:t>
      </w:r>
      <w:r>
        <w:t>rule</w:t>
      </w:r>
      <w:r w:rsidRPr="00E559F5">
        <w:t xml:space="preserve">. This </w:t>
      </w:r>
      <w:r>
        <w:t>rule</w:t>
      </w:r>
      <w:r w:rsidRPr="00E559F5">
        <w:t xml:space="preserve"> is also in the </w:t>
      </w:r>
      <w:r w:rsidRPr="00E559F5">
        <w:rPr>
          <w:rFonts w:eastAsia="Times New Roman" w:cstheme="minorHAnsi"/>
          <w:lang w:eastAsia="en-ZA"/>
        </w:rPr>
        <w:t>STIA PPRs.</w:t>
      </w:r>
    </w:p>
  </w:comment>
  <w:comment w:id="38" w:author="irfd" w:date="2016-07-31T13:52:00Z" w:initials="IRFD">
    <w:p w:rsidR="00F351C0" w:rsidRDefault="00F351C0">
      <w:pPr>
        <w:pStyle w:val="CommentText"/>
      </w:pPr>
      <w:r>
        <w:rPr>
          <w:rStyle w:val="CommentReference"/>
        </w:rPr>
        <w:annotationRef/>
      </w:r>
      <w:r w:rsidRPr="00E559F5">
        <w:t xml:space="preserve">Existing </w:t>
      </w:r>
      <w:r>
        <w:t>rule</w:t>
      </w:r>
      <w:r w:rsidRPr="00E559F5">
        <w:t xml:space="preserve">. This </w:t>
      </w:r>
      <w:r>
        <w:t>rule</w:t>
      </w:r>
      <w:r w:rsidRPr="00E559F5">
        <w:t xml:space="preserve"> is also in the </w:t>
      </w:r>
      <w:r w:rsidRPr="00E559F5">
        <w:rPr>
          <w:rFonts w:eastAsia="Times New Roman" w:cstheme="minorHAnsi"/>
          <w:lang w:eastAsia="en-ZA"/>
        </w:rPr>
        <w:t>STIA PPRs.</w:t>
      </w:r>
    </w:p>
  </w:comment>
  <w:comment w:id="39" w:author="irfd" w:date="2016-07-31T13:52:00Z" w:initials="IRFD">
    <w:p w:rsidR="00F351C0" w:rsidRDefault="00F351C0">
      <w:pPr>
        <w:pStyle w:val="CommentText"/>
      </w:pPr>
      <w:r>
        <w:rPr>
          <w:rStyle w:val="CommentReference"/>
        </w:rPr>
        <w:annotationRef/>
      </w:r>
      <w:r w:rsidRPr="00AC3676">
        <w:t xml:space="preserve">New </w:t>
      </w:r>
      <w:r>
        <w:t xml:space="preserve">rule </w:t>
      </w:r>
      <w:r w:rsidRPr="00AC3676">
        <w:t xml:space="preserve">introducing additional critical protections for </w:t>
      </w:r>
      <w:r w:rsidRPr="00CA54A4">
        <w:t>policyholders and insureds identified through supervision</w:t>
      </w:r>
      <w:r>
        <w:t xml:space="preserve">. </w:t>
      </w:r>
      <w:r w:rsidRPr="00E559F5">
        <w:t xml:space="preserve">This </w:t>
      </w:r>
      <w:r>
        <w:t xml:space="preserve">rule is also in the STIA PPRs </w:t>
      </w:r>
      <w:r w:rsidRPr="00E559F5">
        <w:t>for purposes of Accident and Health policies.</w:t>
      </w:r>
    </w:p>
  </w:comment>
  <w:comment w:id="40" w:author="irfd" w:date="2016-07-31T13:52:00Z" w:initials="IRFD">
    <w:p w:rsidR="00F351C0" w:rsidRDefault="00F351C0" w:rsidP="00122EA2">
      <w:pPr>
        <w:pStyle w:val="CommentText"/>
      </w:pPr>
      <w:r>
        <w:rPr>
          <w:rStyle w:val="CommentReference"/>
        </w:rPr>
        <w:annotationRef/>
      </w:r>
      <w:r>
        <w:t xml:space="preserve">Existing rule. </w:t>
      </w:r>
    </w:p>
    <w:p w:rsidR="00F351C0" w:rsidRDefault="00F351C0" w:rsidP="00122EA2">
      <w:pPr>
        <w:pStyle w:val="CommentText"/>
      </w:pPr>
      <w:r w:rsidRPr="00E559F5">
        <w:t xml:space="preserve">This </w:t>
      </w:r>
      <w:r>
        <w:t>rule</w:t>
      </w:r>
      <w:r w:rsidRPr="00E559F5">
        <w:t xml:space="preserve"> is not in the STIA PPRs.</w:t>
      </w:r>
    </w:p>
  </w:comment>
  <w:comment w:id="41" w:author="irfd" w:date="2016-07-31T13:52:00Z" w:initials="IRFD">
    <w:p w:rsidR="00F351C0" w:rsidRDefault="00F351C0">
      <w:pPr>
        <w:pStyle w:val="CommentText"/>
      </w:pPr>
      <w:r>
        <w:rPr>
          <w:rStyle w:val="CommentReference"/>
        </w:rPr>
        <w:annotationRef/>
      </w:r>
      <w:r w:rsidRPr="00115323">
        <w:t xml:space="preserve">In the existing PPRs there are specific </w:t>
      </w:r>
      <w:r>
        <w:t>rule</w:t>
      </w:r>
      <w:r w:rsidRPr="00115323">
        <w:t xml:space="preserve">s </w:t>
      </w:r>
      <w:r>
        <w:t>for</w:t>
      </w:r>
      <w:r w:rsidRPr="00115323">
        <w:t xml:space="preserve"> Direct Marketers. </w:t>
      </w:r>
      <w:r>
        <w:t xml:space="preserve">These rules </w:t>
      </w:r>
      <w:r w:rsidRPr="00115323">
        <w:t xml:space="preserve">have </w:t>
      </w:r>
      <w:r>
        <w:t xml:space="preserve">been </w:t>
      </w:r>
      <w:r w:rsidRPr="00115323">
        <w:t xml:space="preserve">incorporated into the proposed amendments in </w:t>
      </w:r>
      <w:r>
        <w:t>various</w:t>
      </w:r>
      <w:r w:rsidRPr="00115323">
        <w:t xml:space="preserve"> places (e.g. marketing, disclosure </w:t>
      </w:r>
      <w:r>
        <w:t>and the like</w:t>
      </w:r>
      <w:r w:rsidRPr="00115323">
        <w:t>)</w:t>
      </w:r>
      <w:r>
        <w:t>.</w:t>
      </w:r>
      <w:r w:rsidRPr="00115323">
        <w:t xml:space="preserve"> </w:t>
      </w:r>
    </w:p>
  </w:comment>
  <w:comment w:id="42" w:author="irfd" w:date="2016-12-04T15:26:00Z" w:initials="IRFD">
    <w:p w:rsidR="00F351C0" w:rsidRDefault="00F351C0" w:rsidP="00F50A83">
      <w:pPr>
        <w:pStyle w:val="CommentText"/>
      </w:pPr>
      <w:r>
        <w:rPr>
          <w:rStyle w:val="CommentReference"/>
        </w:rPr>
        <w:annotationRef/>
      </w:r>
      <w:r w:rsidRPr="002F0563">
        <w:t xml:space="preserve"> </w:t>
      </w:r>
      <w:r>
        <w:t>New rule giving effect to the draft Advertisement IL. Additional provisions have been included subsequent to consideration of comments received on the draft IL.</w:t>
      </w:r>
    </w:p>
    <w:p w:rsidR="00F351C0" w:rsidRPr="004027E3" w:rsidRDefault="00F351C0" w:rsidP="00F50A83">
      <w:pPr>
        <w:pStyle w:val="CommentText"/>
        <w:rPr>
          <w:rFonts w:cstheme="minorHAnsi"/>
        </w:rPr>
      </w:pPr>
      <w:r w:rsidRPr="00E559F5">
        <w:t xml:space="preserve">This </w:t>
      </w:r>
      <w:r>
        <w:t>rule</w:t>
      </w:r>
      <w:r w:rsidRPr="00E559F5">
        <w:t xml:space="preserve"> is also in the </w:t>
      </w:r>
      <w:r w:rsidRPr="00E559F5">
        <w:rPr>
          <w:rFonts w:eastAsia="Times New Roman" w:cstheme="minorHAnsi"/>
          <w:lang w:eastAsia="en-ZA"/>
        </w:rPr>
        <w:t>STIA PPRs.</w:t>
      </w:r>
    </w:p>
  </w:comment>
  <w:comment w:id="43" w:author="irfd" w:date="2016-12-04T15:30:00Z" w:initials="IRFD">
    <w:p w:rsidR="00F351C0" w:rsidRDefault="00F351C0" w:rsidP="007D3D02">
      <w:pPr>
        <w:pStyle w:val="CommentText"/>
      </w:pPr>
      <w:r>
        <w:rPr>
          <w:rStyle w:val="CommentReference"/>
        </w:rPr>
        <w:annotationRef/>
      </w:r>
      <w:r>
        <w:t>New rule to ensure that policyholders are provided with clear information and kept appropriately informed before, during and after point of sale.</w:t>
      </w:r>
    </w:p>
    <w:p w:rsidR="00F351C0" w:rsidRDefault="00F351C0">
      <w:pPr>
        <w:pStyle w:val="CommentText"/>
      </w:pPr>
      <w:r w:rsidRPr="00E559F5">
        <w:t xml:space="preserve">This </w:t>
      </w:r>
      <w:r>
        <w:t>rule</w:t>
      </w:r>
      <w:r w:rsidRPr="00E559F5">
        <w:t xml:space="preserve"> is also in the </w:t>
      </w:r>
      <w:r w:rsidRPr="00E559F5">
        <w:rPr>
          <w:rFonts w:eastAsia="Times New Roman" w:cstheme="minorHAnsi"/>
          <w:lang w:eastAsia="en-ZA"/>
        </w:rPr>
        <w:t>STIA</w:t>
      </w:r>
      <w:r>
        <w:rPr>
          <w:rFonts w:eastAsia="Times New Roman" w:cstheme="minorHAnsi"/>
          <w:lang w:eastAsia="en-ZA"/>
        </w:rPr>
        <w:t xml:space="preserve"> PPRs.</w:t>
      </w:r>
    </w:p>
  </w:comment>
  <w:comment w:id="44" w:author="irfd" w:date="2016-12-04T15:30:00Z" w:initials="IRFD">
    <w:p w:rsidR="00F351C0" w:rsidRDefault="00F351C0" w:rsidP="008055E7">
      <w:pPr>
        <w:pStyle w:val="CommentText"/>
      </w:pPr>
      <w:r>
        <w:rPr>
          <w:rStyle w:val="CommentReference"/>
        </w:rPr>
        <w:annotationRef/>
      </w:r>
      <w:r>
        <w:t>Existing rule, but amended to:</w:t>
      </w:r>
    </w:p>
    <w:p w:rsidR="00F351C0" w:rsidRDefault="00F351C0" w:rsidP="00EC1372">
      <w:pPr>
        <w:pStyle w:val="CommentText"/>
        <w:numPr>
          <w:ilvl w:val="0"/>
          <w:numId w:val="26"/>
        </w:numPr>
      </w:pPr>
      <w:r>
        <w:t>more accurately align with the FAIS Act;</w:t>
      </w:r>
    </w:p>
    <w:p w:rsidR="00F351C0" w:rsidRDefault="00F351C0" w:rsidP="00EC1372">
      <w:pPr>
        <w:pStyle w:val="CommentText"/>
        <w:numPr>
          <w:ilvl w:val="0"/>
          <w:numId w:val="26"/>
        </w:numPr>
      </w:pPr>
      <w:r>
        <w:t>give effect to Proposal FF of RDR Phase 1; and</w:t>
      </w:r>
    </w:p>
    <w:p w:rsidR="00F351C0" w:rsidRDefault="00F351C0" w:rsidP="00EC1372">
      <w:pPr>
        <w:pStyle w:val="CommentText"/>
        <w:numPr>
          <w:ilvl w:val="0"/>
          <w:numId w:val="26"/>
        </w:numPr>
      </w:pPr>
      <w:r>
        <w:t>incorporate the OSTI Proposal that it is necessary to clarify that the rule applies to intermediary services agreements only.</w:t>
      </w:r>
    </w:p>
    <w:p w:rsidR="00F351C0" w:rsidRDefault="00F351C0" w:rsidP="008055E7">
      <w:pPr>
        <w:pStyle w:val="CommentText"/>
      </w:pPr>
      <w:r>
        <w:t>This rule is also in the STIA PPRs.</w:t>
      </w:r>
    </w:p>
  </w:comment>
  <w:comment w:id="45" w:author="irfd" w:date="2016-12-14T12:45:00Z" w:initials="IRFD">
    <w:p w:rsidR="00F351C0" w:rsidRDefault="00F351C0">
      <w:pPr>
        <w:pStyle w:val="CommentText"/>
      </w:pPr>
      <w:r>
        <w:rPr>
          <w:rStyle w:val="CommentReference"/>
        </w:rPr>
        <w:annotationRef/>
      </w:r>
      <w:r>
        <w:t>New rule requiring insurers to have an appropriate data management framework.</w:t>
      </w:r>
    </w:p>
  </w:comment>
  <w:comment w:id="46" w:author="irfd" w:date="2016-12-14T12:44:00Z" w:initials="IRFD">
    <w:p w:rsidR="00F351C0" w:rsidRDefault="00F351C0" w:rsidP="00ED209C">
      <w:pPr>
        <w:pStyle w:val="CommentText"/>
      </w:pPr>
      <w:r>
        <w:rPr>
          <w:rStyle w:val="CommentReference"/>
        </w:rPr>
        <w:annotationRef/>
      </w:r>
      <w:r>
        <w:t xml:space="preserve">New rule requiring insurers to continually monitor product performance to ensure that it meets the needs of the target market and delivers fair outcomes to customers. </w:t>
      </w:r>
    </w:p>
    <w:p w:rsidR="00F351C0" w:rsidRDefault="00F351C0" w:rsidP="00ED209C">
      <w:pPr>
        <w:pStyle w:val="CommentText"/>
      </w:pPr>
      <w:r w:rsidRPr="00E559F5">
        <w:t xml:space="preserve">This </w:t>
      </w:r>
      <w:r>
        <w:t>rule</w:t>
      </w:r>
      <w:r w:rsidRPr="00E559F5">
        <w:t xml:space="preserve"> is also in the STIA PPRs.</w:t>
      </w:r>
    </w:p>
  </w:comment>
  <w:comment w:id="47" w:author="irfd" w:date="2016-12-13T10:13:00Z" w:initials="IRFD">
    <w:p w:rsidR="00F351C0" w:rsidRDefault="00F351C0" w:rsidP="0030603A">
      <w:pPr>
        <w:pStyle w:val="CommentText"/>
        <w:rPr>
          <w:rFonts w:cs="Arial"/>
        </w:rPr>
      </w:pPr>
      <w:r>
        <w:rPr>
          <w:rStyle w:val="CommentReference"/>
        </w:rPr>
        <w:annotationRef/>
      </w:r>
      <w:r>
        <w:rPr>
          <w:rFonts w:cs="Arial"/>
        </w:rPr>
        <w:t>New rule providing -</w:t>
      </w:r>
    </w:p>
    <w:p w:rsidR="00F351C0" w:rsidRDefault="00F351C0" w:rsidP="0030603A">
      <w:pPr>
        <w:pStyle w:val="CommentText"/>
        <w:numPr>
          <w:ilvl w:val="0"/>
          <w:numId w:val="33"/>
        </w:numPr>
        <w:rPr>
          <w:rFonts w:cs="Arial"/>
        </w:rPr>
      </w:pPr>
      <w:r>
        <w:rPr>
          <w:rFonts w:cs="Arial"/>
        </w:rPr>
        <w:t xml:space="preserve">that a </w:t>
      </w:r>
      <w:r w:rsidRPr="0030603A">
        <w:rPr>
          <w:rFonts w:cs="Arial"/>
        </w:rPr>
        <w:t>premium payable under a policy may only be reviewed if the policy provides for a review and states the frequency at which or the circumstances under which a review will take place</w:t>
      </w:r>
      <w:r>
        <w:rPr>
          <w:rFonts w:cs="Arial"/>
        </w:rPr>
        <w:t>;</w:t>
      </w:r>
    </w:p>
    <w:p w:rsidR="00F351C0" w:rsidRPr="00206C17" w:rsidRDefault="00F351C0" w:rsidP="00967DF6">
      <w:pPr>
        <w:pStyle w:val="CommentText"/>
        <w:numPr>
          <w:ilvl w:val="0"/>
          <w:numId w:val="33"/>
        </w:numPr>
      </w:pPr>
      <w:r w:rsidRPr="00967DF6">
        <w:rPr>
          <w:rFonts w:cs="Arial"/>
        </w:rPr>
        <w:t>for the requirements with which premium reviews must comply.</w:t>
      </w:r>
    </w:p>
    <w:p w:rsidR="00F351C0" w:rsidRPr="00206C17" w:rsidRDefault="00F351C0" w:rsidP="00206C17">
      <w:pPr>
        <w:pStyle w:val="CommentText"/>
      </w:pPr>
      <w:r w:rsidRPr="00206C17">
        <w:rPr>
          <w:lang w:val="en-US"/>
        </w:rPr>
        <w:t>This rule is not in the STIA PPRs</w:t>
      </w:r>
      <w:r>
        <w:rPr>
          <w:lang w:val="en-US"/>
        </w:rPr>
        <w:t>.</w:t>
      </w:r>
    </w:p>
  </w:comment>
  <w:comment w:id="48" w:author="irfd" w:date="2016-12-04T18:06:00Z" w:initials="IRFD">
    <w:p w:rsidR="00F351C0" w:rsidRDefault="00F351C0" w:rsidP="00B64567">
      <w:pPr>
        <w:pStyle w:val="CommentText"/>
      </w:pPr>
      <w:r>
        <w:rPr>
          <w:rStyle w:val="CommentReference"/>
        </w:rPr>
        <w:annotationRef/>
      </w:r>
      <w:r>
        <w:t xml:space="preserve">New rule to give effect to the Claims Management Proposals.  </w:t>
      </w:r>
    </w:p>
    <w:p w:rsidR="00F351C0" w:rsidRDefault="00F351C0" w:rsidP="00B64567">
      <w:pPr>
        <w:pStyle w:val="CommentText"/>
      </w:pPr>
      <w:r>
        <w:t>This rule is also in the STIA PPRs.</w:t>
      </w:r>
    </w:p>
  </w:comment>
  <w:comment w:id="49" w:author="irfd" w:date="2016-12-04T18:05:00Z" w:initials="IRFD">
    <w:p w:rsidR="00F351C0" w:rsidRDefault="00F351C0" w:rsidP="00B64567">
      <w:pPr>
        <w:pStyle w:val="CommentText"/>
      </w:pPr>
      <w:r>
        <w:rPr>
          <w:rStyle w:val="CommentReference"/>
        </w:rPr>
        <w:annotationRef/>
      </w:r>
      <w:r>
        <w:rPr>
          <w:rFonts w:cs="Arial"/>
        </w:rPr>
        <w:t xml:space="preserve">New rule to give effect to the </w:t>
      </w:r>
      <w:r w:rsidRPr="007D3D02">
        <w:rPr>
          <w:rFonts w:cs="Arial"/>
        </w:rPr>
        <w:t>Complaints Management Proposals</w:t>
      </w:r>
      <w:r>
        <w:rPr>
          <w:rFonts w:cs="Arial"/>
        </w:rPr>
        <w:t xml:space="preserve">. </w:t>
      </w:r>
      <w:r>
        <w:t xml:space="preserve"> </w:t>
      </w:r>
    </w:p>
    <w:p w:rsidR="00F351C0" w:rsidRDefault="00F351C0" w:rsidP="00B64567">
      <w:pPr>
        <w:pStyle w:val="CommentText"/>
      </w:pPr>
      <w:r w:rsidRPr="00E559F5">
        <w:t>Th</w:t>
      </w:r>
      <w:r>
        <w:t xml:space="preserve">is rule is </w:t>
      </w:r>
      <w:r w:rsidRPr="00E559F5">
        <w:t>also in the STIA PPRs.</w:t>
      </w:r>
    </w:p>
  </w:comment>
  <w:comment w:id="50" w:author="irfd" w:date="2016-07-31T13:52:00Z" w:initials="IRFD">
    <w:p w:rsidR="00F351C0" w:rsidRDefault="00F351C0" w:rsidP="00F50A83">
      <w:pPr>
        <w:pStyle w:val="CommentText"/>
        <w:rPr>
          <w:rFonts w:cstheme="minorHAnsi"/>
        </w:rPr>
      </w:pPr>
      <w:r>
        <w:rPr>
          <w:rStyle w:val="CommentReference"/>
        </w:rPr>
        <w:annotationRef/>
      </w:r>
      <w:r>
        <w:rPr>
          <w:rFonts w:cstheme="minorHAnsi"/>
        </w:rPr>
        <w:t>New rule giving effect to Prop</w:t>
      </w:r>
      <w:r w:rsidRPr="004027E3">
        <w:rPr>
          <w:rFonts w:cstheme="minorHAnsi"/>
        </w:rPr>
        <w:t>osal OO</w:t>
      </w:r>
      <w:r>
        <w:rPr>
          <w:rFonts w:cstheme="minorHAnsi"/>
        </w:rPr>
        <w:t xml:space="preserve"> of RDR Phase 1. </w:t>
      </w:r>
    </w:p>
    <w:p w:rsidR="00F351C0" w:rsidRPr="004027E3" w:rsidRDefault="00F351C0" w:rsidP="00F50A83">
      <w:pPr>
        <w:pStyle w:val="CommentText"/>
        <w:rPr>
          <w:rFonts w:cstheme="minorHAnsi"/>
        </w:rPr>
      </w:pPr>
      <w:r w:rsidRPr="00BF6EA0">
        <w:rPr>
          <w:rFonts w:cstheme="minorHAnsi"/>
        </w:rPr>
        <w:t xml:space="preserve">This </w:t>
      </w:r>
      <w:r>
        <w:rPr>
          <w:rFonts w:cstheme="minorHAnsi"/>
        </w:rPr>
        <w:t>rule</w:t>
      </w:r>
      <w:r w:rsidRPr="00BF6EA0">
        <w:rPr>
          <w:rFonts w:cstheme="minorHAnsi"/>
        </w:rPr>
        <w:t xml:space="preserve"> is not in the STIA PPRs.</w:t>
      </w:r>
    </w:p>
  </w:comment>
  <w:comment w:id="51" w:author="irfd" w:date="2016-07-31T13:52:00Z" w:initials="IRFD">
    <w:p w:rsidR="00F351C0" w:rsidRDefault="00F351C0" w:rsidP="00122EA2">
      <w:pPr>
        <w:pStyle w:val="CommentText"/>
      </w:pPr>
      <w:r>
        <w:rPr>
          <w:rStyle w:val="CommentReference"/>
        </w:rPr>
        <w:annotationRef/>
      </w:r>
      <w:r>
        <w:t xml:space="preserve">New rule replacing the existing requirements on the cancellation of policies to give effect to Proposal VV of RDR Phase 1 (Conditions for short-term insurance cancellations) and to align with the STIA PPRs. </w:t>
      </w:r>
    </w:p>
    <w:p w:rsidR="00F351C0" w:rsidRDefault="00F351C0" w:rsidP="00122EA2">
      <w:pPr>
        <w:pStyle w:val="CommentText"/>
      </w:pPr>
      <w:r>
        <w:t>This rule is also in the STIA PPRs.</w:t>
      </w:r>
    </w:p>
  </w:comment>
  <w:comment w:id="52" w:author="irfd" w:date="2016-07-30T20:06:00Z" w:initials="IRFD">
    <w:p w:rsidR="00F351C0" w:rsidRDefault="00F351C0" w:rsidP="00F50A83">
      <w:pPr>
        <w:pStyle w:val="CommentText"/>
      </w:pPr>
      <w:r>
        <w:rPr>
          <w:rStyle w:val="CommentReference"/>
        </w:rPr>
        <w:annotationRef/>
      </w:r>
      <w:r>
        <w:t>Existing provision, but amended to provide for promulgation of these PPRs.</w:t>
      </w:r>
    </w:p>
    <w:p w:rsidR="00F351C0" w:rsidRDefault="00F351C0" w:rsidP="00F50A83">
      <w:pPr>
        <w:pStyle w:val="CommentText"/>
      </w:pPr>
      <w:r>
        <w:t>This provision is also in the STIA PPRs.</w:t>
      </w:r>
    </w:p>
  </w:comment>
  <w:comment w:id="54" w:author="irfd" w:date="2016-07-30T20:06:00Z" w:initials="IRFD">
    <w:p w:rsidR="00F351C0" w:rsidRDefault="00F351C0">
      <w:pPr>
        <w:pStyle w:val="CommentText"/>
      </w:pPr>
      <w:r>
        <w:rPr>
          <w:rStyle w:val="CommentReference"/>
        </w:rPr>
        <w:annotationRef/>
      </w:r>
      <w:r w:rsidRPr="00D37833">
        <w:t>Appropriate transitional provisions will be provided for. Input on appropriate transitional provisions is invited.</w:t>
      </w:r>
    </w:p>
  </w:comment>
  <w:comment w:id="56" w:author="irfd" w:date="2016-08-01T13:11:00Z" w:initials="IRFD">
    <w:p w:rsidR="00F351C0" w:rsidRDefault="00F351C0">
      <w:pPr>
        <w:pStyle w:val="CommentText"/>
      </w:pPr>
      <w:r>
        <w:rPr>
          <w:rStyle w:val="CommentReference"/>
        </w:rPr>
        <w:annotationRef/>
      </w:r>
      <w:r>
        <w:t>Requirement applies to both independent intermediaries and representatives.</w:t>
      </w:r>
    </w:p>
  </w:comment>
  <w:comment w:id="55" w:author="irfd" w:date="2016-12-04T15:51:00Z" w:initials="IRFD">
    <w:p w:rsidR="00F351C0" w:rsidRDefault="00F351C0">
      <w:pPr>
        <w:pStyle w:val="CommentText"/>
      </w:pPr>
      <w:r>
        <w:rPr>
          <w:rStyle w:val="CommentReference"/>
        </w:rPr>
        <w:annotationRef/>
      </w:r>
      <w:r>
        <w:t>General requirement to ensure accountability of insurer, even when insurance is provided through a group scheme.</w:t>
      </w:r>
    </w:p>
  </w:comment>
  <w:comment w:id="58" w:author="irfd" w:date="2016-07-31T13:52:00Z" w:initials="IRFD">
    <w:p w:rsidR="00F351C0" w:rsidRDefault="00F351C0">
      <w:pPr>
        <w:pStyle w:val="CommentText"/>
      </w:pPr>
      <w:r>
        <w:rPr>
          <w:rStyle w:val="CommentReference"/>
        </w:rPr>
        <w:annotationRef/>
      </w:r>
      <w:r w:rsidRPr="00D22069">
        <w:t xml:space="preserve">Existing provision, but amended to move definitions to the specific </w:t>
      </w:r>
      <w:r>
        <w:t>rule</w:t>
      </w:r>
      <w:r w:rsidRPr="00D22069">
        <w:t xml:space="preserve">s to which they relate. In addition, some existing definitions </w:t>
      </w:r>
      <w:r>
        <w:t xml:space="preserve">are deleted </w:t>
      </w:r>
      <w:r w:rsidRPr="00D22069">
        <w:t xml:space="preserve">and a number of new definitions </w:t>
      </w:r>
      <w:r>
        <w:t>are</w:t>
      </w:r>
      <w:r w:rsidRPr="00D22069">
        <w:t xml:space="preserve"> introduced.</w:t>
      </w:r>
    </w:p>
    <w:p w:rsidR="00F351C0" w:rsidRDefault="00F351C0">
      <w:pPr>
        <w:pStyle w:val="CommentText"/>
      </w:pPr>
      <w:r w:rsidRPr="00D22069">
        <w:t xml:space="preserve">Only definitions of terms used in more than one </w:t>
      </w:r>
      <w:r>
        <w:t>rule</w:t>
      </w:r>
      <w:r w:rsidRPr="00D22069">
        <w:t xml:space="preserve"> </w:t>
      </w:r>
      <w:r>
        <w:t>remain here.</w:t>
      </w:r>
    </w:p>
  </w:comment>
  <w:comment w:id="60" w:author="irfd" w:date="2016-07-30T20:06:00Z" w:initials="IRFD">
    <w:p w:rsidR="00F351C0" w:rsidRDefault="00F351C0">
      <w:pPr>
        <w:pStyle w:val="CommentText"/>
      </w:pPr>
      <w:r>
        <w:rPr>
          <w:rStyle w:val="CommentReference"/>
        </w:rPr>
        <w:annotationRef/>
      </w:r>
      <w:r>
        <w:t>Amended to remove the reference to the FAIS Act as the reference may create interpretational difficulties.</w:t>
      </w:r>
    </w:p>
  </w:comment>
  <w:comment w:id="61" w:author="irfd" w:date="2016-07-30T20:06:00Z" w:initials="IRFD">
    <w:p w:rsidR="00F351C0" w:rsidRDefault="00F351C0">
      <w:pPr>
        <w:pStyle w:val="CommentText"/>
      </w:pPr>
      <w:r>
        <w:rPr>
          <w:rStyle w:val="CommentReference"/>
        </w:rPr>
        <w:annotationRef/>
      </w:r>
      <w:r w:rsidRPr="00273C09">
        <w:t>Definition moved and amended.</w:t>
      </w:r>
    </w:p>
  </w:comment>
  <w:comment w:id="62" w:author="irfd" w:date="2016-07-31T12:49:00Z" w:initials="IRFD">
    <w:p w:rsidR="00F351C0" w:rsidRDefault="00F351C0">
      <w:pPr>
        <w:pStyle w:val="CommentText"/>
      </w:pPr>
      <w:r>
        <w:rPr>
          <w:rStyle w:val="CommentReference"/>
        </w:rPr>
        <w:annotationRef/>
      </w:r>
      <w:r>
        <w:t>New definition.</w:t>
      </w:r>
    </w:p>
  </w:comment>
  <w:comment w:id="63" w:author="irfd" w:date="2016-07-31T13:52:00Z" w:initials="IRFD">
    <w:p w:rsidR="00F351C0" w:rsidRDefault="00F351C0">
      <w:pPr>
        <w:pStyle w:val="CommentText"/>
      </w:pPr>
      <w:r>
        <w:rPr>
          <w:rStyle w:val="CommentReference"/>
        </w:rPr>
        <w:annotationRef/>
      </w:r>
      <w:r>
        <w:t>New rule replacing the existing requirements on the cancellation of policies to give effect to Proposal VV of RDR Phase 1 (Conditions for short-term insurance cancellations) and to align with the STIA PPRs has been introduced later in the PPRs.</w:t>
      </w:r>
    </w:p>
  </w:comment>
  <w:comment w:id="64" w:author="irfd" w:date="2016-07-31T12:49:00Z" w:initials="IRFD">
    <w:p w:rsidR="00F351C0" w:rsidRDefault="00F351C0">
      <w:pPr>
        <w:pStyle w:val="CommentText"/>
      </w:pPr>
      <w:r>
        <w:rPr>
          <w:rStyle w:val="CommentReference"/>
        </w:rPr>
        <w:annotationRef/>
      </w:r>
      <w:r>
        <w:t>New definition.</w:t>
      </w:r>
    </w:p>
  </w:comment>
  <w:comment w:id="65" w:author="irfd" w:date="2016-12-12T22:33:00Z" w:initials="IRFD">
    <w:p w:rsidR="00F351C0" w:rsidRDefault="00F351C0">
      <w:pPr>
        <w:pStyle w:val="CommentText"/>
      </w:pPr>
      <w:r>
        <w:rPr>
          <w:rStyle w:val="CommentReference"/>
        </w:rPr>
        <w:annotationRef/>
      </w:r>
      <w:r>
        <w:t>New definition.</w:t>
      </w:r>
    </w:p>
  </w:comment>
  <w:comment w:id="66" w:author="irfd" w:date="2016-12-04T15:51:00Z" w:initials="IRFD">
    <w:p w:rsidR="00F351C0" w:rsidRPr="004027E3" w:rsidRDefault="00F351C0" w:rsidP="008873B2">
      <w:pPr>
        <w:pStyle w:val="CommentText"/>
        <w:rPr>
          <w:rFonts w:cstheme="minorHAnsi"/>
          <w:sz w:val="18"/>
          <w:szCs w:val="18"/>
        </w:rPr>
      </w:pPr>
      <w:r w:rsidRPr="004027E3">
        <w:rPr>
          <w:rFonts w:cstheme="minorHAnsi"/>
          <w:sz w:val="18"/>
          <w:szCs w:val="18"/>
        </w:rPr>
        <w:t>All</w:t>
      </w:r>
      <w:r w:rsidRPr="004027E3">
        <w:rPr>
          <w:rStyle w:val="CommentReference"/>
          <w:rFonts w:cstheme="minorHAnsi"/>
          <w:sz w:val="18"/>
          <w:szCs w:val="18"/>
        </w:rPr>
        <w:annotationRef/>
      </w:r>
      <w:r w:rsidRPr="004027E3">
        <w:rPr>
          <w:rFonts w:cstheme="minorHAnsi"/>
          <w:sz w:val="18"/>
          <w:szCs w:val="18"/>
        </w:rPr>
        <w:t xml:space="preserve"> </w:t>
      </w:r>
      <w:r>
        <w:rPr>
          <w:rFonts w:cstheme="minorHAnsi"/>
          <w:sz w:val="18"/>
          <w:szCs w:val="18"/>
        </w:rPr>
        <w:t xml:space="preserve">references to </w:t>
      </w:r>
      <w:r w:rsidRPr="004027E3">
        <w:rPr>
          <w:rFonts w:cstheme="minorHAnsi"/>
          <w:sz w:val="18"/>
          <w:szCs w:val="18"/>
        </w:rPr>
        <w:t>this term ha</w:t>
      </w:r>
      <w:r>
        <w:rPr>
          <w:rFonts w:cstheme="minorHAnsi"/>
          <w:sz w:val="18"/>
          <w:szCs w:val="18"/>
        </w:rPr>
        <w:t>ve</w:t>
      </w:r>
      <w:r w:rsidRPr="004027E3">
        <w:rPr>
          <w:rFonts w:cstheme="minorHAnsi"/>
          <w:sz w:val="18"/>
          <w:szCs w:val="18"/>
        </w:rPr>
        <w:t xml:space="preserve"> been deleted </w:t>
      </w:r>
      <w:r>
        <w:rPr>
          <w:rFonts w:cstheme="minorHAnsi"/>
          <w:sz w:val="18"/>
          <w:szCs w:val="18"/>
        </w:rPr>
        <w:t xml:space="preserve">as the grammatical meaning of the term is clear and the Minister no longer determines this date on which the PPRs take effect. </w:t>
      </w:r>
    </w:p>
  </w:comment>
  <w:comment w:id="67" w:author="irfd" w:date="2016-12-04T15:52:00Z" w:initials="IRFD">
    <w:p w:rsidR="00F351C0" w:rsidRDefault="00F351C0">
      <w:pPr>
        <w:pStyle w:val="CommentText"/>
      </w:pPr>
      <w:r>
        <w:rPr>
          <w:rStyle w:val="CommentReference"/>
        </w:rPr>
        <w:annotationRef/>
      </w:r>
      <w:r>
        <w:t xml:space="preserve">Definition </w:t>
      </w:r>
      <w:r w:rsidRPr="00273C09">
        <w:t>moved and amended.</w:t>
      </w:r>
    </w:p>
  </w:comment>
  <w:comment w:id="68" w:author="irfd" w:date="2016-07-30T20:06:00Z" w:initials="IRFD">
    <w:p w:rsidR="00F351C0" w:rsidRPr="00233412" w:rsidRDefault="00F351C0" w:rsidP="008873B2">
      <w:pPr>
        <w:pStyle w:val="CommentText"/>
      </w:pPr>
      <w:r>
        <w:rPr>
          <w:rStyle w:val="CommentReference"/>
        </w:rPr>
        <w:annotationRef/>
      </w:r>
      <w:r>
        <w:t xml:space="preserve">Definition not needed as the </w:t>
      </w:r>
      <w:r w:rsidRPr="00233412">
        <w:t>grammatical meaning of the term is clear.</w:t>
      </w:r>
    </w:p>
  </w:comment>
  <w:comment w:id="69" w:author="irfd" w:date="2016-07-30T20:06:00Z" w:initials="IRFD">
    <w:p w:rsidR="00F351C0" w:rsidRDefault="00F351C0" w:rsidP="00737004">
      <w:pPr>
        <w:pStyle w:val="CommentText"/>
      </w:pPr>
      <w:r>
        <w:rPr>
          <w:rStyle w:val="CommentReference"/>
        </w:rPr>
        <w:annotationRef/>
      </w:r>
      <w:r w:rsidRPr="00383B2E">
        <w:t>Definition not needed as the grammatical meaning of the term is clear.</w:t>
      </w:r>
    </w:p>
  </w:comment>
  <w:comment w:id="70" w:author="irfd" w:date="2016-07-30T20:06:00Z" w:initials="IRFD">
    <w:p w:rsidR="00F351C0" w:rsidRDefault="00F351C0">
      <w:pPr>
        <w:pStyle w:val="CommentText"/>
      </w:pPr>
      <w:r>
        <w:rPr>
          <w:rStyle w:val="CommentReference"/>
        </w:rPr>
        <w:annotationRef/>
      </w:r>
      <w:r>
        <w:t>New definition.</w:t>
      </w:r>
    </w:p>
  </w:comment>
  <w:comment w:id="71" w:author="irfd" w:date="2016-07-30T20:06:00Z" w:initials="IRFD">
    <w:p w:rsidR="00F351C0" w:rsidRDefault="00F351C0">
      <w:pPr>
        <w:pStyle w:val="CommentText"/>
      </w:pPr>
      <w:r>
        <w:rPr>
          <w:rStyle w:val="CommentReference"/>
        </w:rPr>
        <w:annotationRef/>
      </w:r>
      <w:r>
        <w:t>New definition.</w:t>
      </w:r>
    </w:p>
  </w:comment>
  <w:comment w:id="72" w:author="irfd" w:date="2016-07-30T20:06:00Z" w:initials="IRFD">
    <w:p w:rsidR="00F351C0" w:rsidRDefault="00F351C0" w:rsidP="00DD5D2C">
      <w:pPr>
        <w:pStyle w:val="CommentText"/>
      </w:pPr>
      <w:r>
        <w:rPr>
          <w:rStyle w:val="CommentReference"/>
        </w:rPr>
        <w:annotationRef/>
      </w:r>
      <w:r>
        <w:t>New definition.</w:t>
      </w:r>
    </w:p>
  </w:comment>
  <w:comment w:id="73" w:author="irfd" w:date="2016-07-30T20:06:00Z" w:initials="IRFD">
    <w:p w:rsidR="00F351C0" w:rsidRDefault="00F351C0">
      <w:pPr>
        <w:pStyle w:val="CommentText"/>
      </w:pPr>
      <w:r>
        <w:rPr>
          <w:rStyle w:val="CommentReference"/>
        </w:rPr>
        <w:annotationRef/>
      </w:r>
      <w:r>
        <w:t>New definition.</w:t>
      </w:r>
    </w:p>
  </w:comment>
  <w:comment w:id="74" w:author="irfd" w:date="2016-12-04T15:52:00Z" w:initials="IRFD">
    <w:p w:rsidR="00F351C0" w:rsidRPr="00EA60B1" w:rsidRDefault="00F351C0" w:rsidP="008873B2">
      <w:pPr>
        <w:pStyle w:val="CommentText"/>
      </w:pPr>
      <w:r>
        <w:rPr>
          <w:rStyle w:val="CommentReference"/>
        </w:rPr>
        <w:annotationRef/>
      </w:r>
      <w:r w:rsidRPr="00EA60B1">
        <w:t>Definition no longer required. Reference</w:t>
      </w:r>
      <w:r>
        <w:t>s to this term no longer appear</w:t>
      </w:r>
      <w:r w:rsidRPr="00EA60B1">
        <w:t xml:space="preserve"> in the </w:t>
      </w:r>
      <w:r>
        <w:t>draft PPRs.</w:t>
      </w:r>
    </w:p>
  </w:comment>
  <w:comment w:id="76" w:author="irfd" w:date="2016-12-12T22:34:00Z" w:initials="IRFD">
    <w:p w:rsidR="00F351C0" w:rsidRDefault="00F351C0" w:rsidP="00D61791">
      <w:pPr>
        <w:pStyle w:val="CommentText"/>
      </w:pPr>
      <w:r>
        <w:rPr>
          <w:rStyle w:val="CommentReference"/>
        </w:rPr>
        <w:annotationRef/>
      </w:r>
      <w:r>
        <w:t>Existing definition, but amended to improve readability.</w:t>
      </w:r>
    </w:p>
  </w:comment>
  <w:comment w:id="77" w:author="irfd" w:date="2016-07-31T14:23:00Z" w:initials="IRFD">
    <w:p w:rsidR="00F351C0" w:rsidRDefault="00F351C0">
      <w:pPr>
        <w:pStyle w:val="CommentText"/>
      </w:pPr>
      <w:r>
        <w:rPr>
          <w:rStyle w:val="CommentReference"/>
        </w:rPr>
        <w:annotationRef/>
      </w:r>
      <w:r>
        <w:t>Existing definition, but amended to improve readability and to ensure that certain requirements apply to both independent intermediaries and representatives.</w:t>
      </w:r>
    </w:p>
  </w:comment>
  <w:comment w:id="78" w:author="irfd" w:date="2016-12-12T22:35:00Z" w:initials="IRFD">
    <w:p w:rsidR="00F351C0" w:rsidRDefault="00F351C0">
      <w:pPr>
        <w:pStyle w:val="CommentText"/>
      </w:pPr>
      <w:r>
        <w:rPr>
          <w:rStyle w:val="CommentReference"/>
        </w:rPr>
        <w:annotationRef/>
      </w:r>
      <w:r>
        <w:t>New definition.</w:t>
      </w:r>
    </w:p>
  </w:comment>
  <w:comment w:id="79" w:author="irfd" w:date="2016-07-31T12:50:00Z" w:initials="IRFD">
    <w:p w:rsidR="00F351C0" w:rsidRDefault="00F351C0">
      <w:pPr>
        <w:pStyle w:val="CommentText"/>
      </w:pPr>
      <w:r>
        <w:rPr>
          <w:rStyle w:val="CommentReference"/>
        </w:rPr>
        <w:annotationRef/>
      </w:r>
      <w:r>
        <w:t>New definition.</w:t>
      </w:r>
    </w:p>
  </w:comment>
  <w:comment w:id="80" w:author="irfd" w:date="2016-12-12T22:36:00Z" w:initials="IRFD">
    <w:p w:rsidR="00F351C0" w:rsidRDefault="00F351C0">
      <w:pPr>
        <w:pStyle w:val="CommentText"/>
      </w:pPr>
      <w:r>
        <w:rPr>
          <w:rStyle w:val="CommentReference"/>
        </w:rPr>
        <w:annotationRef/>
      </w:r>
      <w:r>
        <w:t>New definition.</w:t>
      </w:r>
    </w:p>
  </w:comment>
  <w:comment w:id="81" w:author="irfd" w:date="2016-07-30T20:06:00Z" w:initials="IRFD">
    <w:p w:rsidR="00F351C0" w:rsidRDefault="00F351C0">
      <w:pPr>
        <w:pStyle w:val="CommentText"/>
      </w:pPr>
      <w:r>
        <w:rPr>
          <w:rStyle w:val="CommentReference"/>
        </w:rPr>
        <w:annotationRef/>
      </w:r>
      <w:r>
        <w:t>New definition.</w:t>
      </w:r>
    </w:p>
  </w:comment>
  <w:comment w:id="82" w:author="irfd" w:date="2016-12-12T22:36:00Z" w:initials="IRFD">
    <w:p w:rsidR="00F351C0" w:rsidRDefault="00F351C0">
      <w:pPr>
        <w:pStyle w:val="CommentText"/>
      </w:pPr>
      <w:r>
        <w:rPr>
          <w:rStyle w:val="CommentReference"/>
        </w:rPr>
        <w:annotationRef/>
      </w:r>
      <w:r>
        <w:t>New definition.</w:t>
      </w:r>
    </w:p>
  </w:comment>
  <w:comment w:id="83" w:author="irfd" w:date="2016-07-30T20:06:00Z" w:initials="IRFD">
    <w:p w:rsidR="00F351C0" w:rsidRDefault="00F351C0">
      <w:pPr>
        <w:pStyle w:val="CommentText"/>
      </w:pPr>
      <w:r>
        <w:rPr>
          <w:rStyle w:val="CommentReference"/>
        </w:rPr>
        <w:annotationRef/>
      </w:r>
      <w:r>
        <w:t>New definition.</w:t>
      </w:r>
    </w:p>
  </w:comment>
  <w:comment w:id="87" w:author="irfd" w:date="2016-12-04T16:01:00Z" w:initials="IRFD">
    <w:p w:rsidR="00F351C0" w:rsidRDefault="00F351C0">
      <w:pPr>
        <w:pStyle w:val="CommentText"/>
      </w:pPr>
      <w:r>
        <w:rPr>
          <w:rStyle w:val="CommentReference"/>
        </w:rPr>
        <w:annotationRef/>
      </w:r>
      <w:r>
        <w:t>New definition to clarify the application of the PPRs to different “types” of policyholders”.</w:t>
      </w:r>
    </w:p>
  </w:comment>
  <w:comment w:id="88" w:author="irfd" w:date="2016-07-30T20:06:00Z" w:initials="IRFD">
    <w:p w:rsidR="00F351C0" w:rsidRDefault="00F351C0">
      <w:pPr>
        <w:pStyle w:val="CommentText"/>
      </w:pPr>
      <w:r>
        <w:rPr>
          <w:rStyle w:val="CommentReference"/>
        </w:rPr>
        <w:annotationRef/>
      </w:r>
      <w:r>
        <w:t>New definition.</w:t>
      </w:r>
    </w:p>
  </w:comment>
  <w:comment w:id="89" w:author="irfd" w:date="2016-07-30T20:06:00Z" w:initials="IRFD">
    <w:p w:rsidR="00F351C0" w:rsidRDefault="00F351C0" w:rsidP="008873B2">
      <w:r>
        <w:rPr>
          <w:rStyle w:val="CommentReference"/>
        </w:rPr>
        <w:annotationRef/>
      </w:r>
      <w:r>
        <w:t>Definition of term not necessary.</w:t>
      </w:r>
    </w:p>
  </w:comment>
  <w:comment w:id="91" w:author="irfd" w:date="2016-12-12T22:37:00Z" w:initials="IRFD">
    <w:p w:rsidR="00F351C0" w:rsidRDefault="00F351C0">
      <w:pPr>
        <w:pStyle w:val="CommentText"/>
      </w:pPr>
      <w:r>
        <w:rPr>
          <w:rStyle w:val="CommentReference"/>
        </w:rPr>
        <w:annotationRef/>
      </w:r>
      <w:r>
        <w:t>New definition.</w:t>
      </w:r>
    </w:p>
  </w:comment>
  <w:comment w:id="93" w:author="irfd" w:date="2016-07-31T13:16:00Z" w:initials="IRFD">
    <w:p w:rsidR="00F351C0" w:rsidRDefault="00F351C0">
      <w:pPr>
        <w:pStyle w:val="CommentText"/>
      </w:pPr>
      <w:r>
        <w:rPr>
          <w:rStyle w:val="CommentReference"/>
        </w:rPr>
        <w:annotationRef/>
      </w:r>
      <w:r>
        <w:t>New definition.</w:t>
      </w:r>
    </w:p>
  </w:comment>
  <w:comment w:id="92" w:author="irfd" w:date="2016-12-04T16:01:00Z" w:initials="IRFD">
    <w:p w:rsidR="00F351C0" w:rsidRDefault="00F351C0">
      <w:pPr>
        <w:pStyle w:val="CommentText"/>
      </w:pPr>
      <w:r>
        <w:rPr>
          <w:rStyle w:val="CommentReference"/>
        </w:rPr>
        <w:annotationRef/>
      </w:r>
      <w:r>
        <w:t>New definition.</w:t>
      </w:r>
    </w:p>
  </w:comment>
  <w:comment w:id="94" w:author="irfd" w:date="2016-12-04T16:02:00Z" w:initials="IRFD">
    <w:p w:rsidR="00F351C0" w:rsidRDefault="00F351C0">
      <w:pPr>
        <w:pStyle w:val="CommentText"/>
      </w:pPr>
      <w:r>
        <w:rPr>
          <w:rStyle w:val="CommentReference"/>
        </w:rPr>
        <w:annotationRef/>
      </w:r>
      <w:r>
        <w:t>New definition.</w:t>
      </w:r>
    </w:p>
  </w:comment>
  <w:comment w:id="95" w:author="irfd" w:date="2016-07-30T20:06:00Z" w:initials="IRFD">
    <w:p w:rsidR="00F351C0" w:rsidRDefault="00F351C0">
      <w:pPr>
        <w:pStyle w:val="CommentText"/>
      </w:pPr>
      <w:r>
        <w:rPr>
          <w:rStyle w:val="CommentReference"/>
        </w:rPr>
        <w:annotationRef/>
      </w:r>
      <w:r w:rsidRPr="003727A1">
        <w:t>Definition no longer required. References to this term no longer appears in the draft PPRs.</w:t>
      </w:r>
    </w:p>
  </w:comment>
  <w:comment w:id="97" w:author="irfd" w:date="2016-07-30T20:06:00Z" w:initials="IRFD">
    <w:p w:rsidR="00F351C0" w:rsidRPr="007B5D7C" w:rsidRDefault="00F351C0" w:rsidP="008873B2">
      <w:pPr>
        <w:pStyle w:val="CommentText"/>
      </w:pPr>
      <w:r>
        <w:rPr>
          <w:rStyle w:val="CommentReference"/>
        </w:rPr>
        <w:annotationRef/>
      </w:r>
      <w:r>
        <w:t>Definition not needed as t</w:t>
      </w:r>
      <w:r w:rsidRPr="007B5D7C">
        <w:t>he Electronic Communications and Transactions Act No. 25 of 2002, in section 12, provides that a requirement in law that a document or information must be in writing is met if the document or information is in the form of a data message and accessible in a manner usable for subsequent reference.</w:t>
      </w:r>
    </w:p>
  </w:comment>
  <w:comment w:id="98" w:author="irfd" w:date="2016-12-11T14:09:00Z" w:initials="IRFD">
    <w:p w:rsidR="00F351C0" w:rsidRPr="00B64567" w:rsidRDefault="00F351C0" w:rsidP="00EB70B8">
      <w:pPr>
        <w:pStyle w:val="CommentText"/>
      </w:pPr>
      <w:r>
        <w:rPr>
          <w:rStyle w:val="CommentReference"/>
        </w:rPr>
        <w:annotationRef/>
      </w:r>
      <w:r w:rsidRPr="00B64567">
        <w:t xml:space="preserve">New rule introducing </w:t>
      </w:r>
      <w:r>
        <w:t xml:space="preserve">a requirement that insurers have policies and procedures in place to ensure consistent delivery of TCF outcomes. </w:t>
      </w:r>
    </w:p>
    <w:p w:rsidR="00F351C0" w:rsidRPr="00B64567" w:rsidRDefault="00F351C0" w:rsidP="00EB70B8">
      <w:pPr>
        <w:pStyle w:val="CommentText"/>
      </w:pPr>
      <w:r w:rsidRPr="00B64567">
        <w:t>This rule is aligned to ICPs 19.1 and 19.2.</w:t>
      </w:r>
    </w:p>
    <w:p w:rsidR="00F351C0" w:rsidRDefault="00F351C0" w:rsidP="00EB70B8">
      <w:pPr>
        <w:pStyle w:val="CommentText"/>
      </w:pPr>
      <w:r w:rsidRPr="00B64567">
        <w:t>This rule is also in the STIA PPRs.</w:t>
      </w:r>
    </w:p>
  </w:comment>
  <w:comment w:id="99" w:author="irfd" w:date="2016-12-04T16:14:00Z" w:initials="IRFD">
    <w:p w:rsidR="00F351C0" w:rsidRDefault="00F351C0" w:rsidP="00856BA0">
      <w:pPr>
        <w:pStyle w:val="CommentText"/>
      </w:pPr>
      <w:r>
        <w:rPr>
          <w:rStyle w:val="CommentReference"/>
        </w:rPr>
        <w:annotationRef/>
      </w:r>
      <w:r>
        <w:rPr>
          <w:rFonts w:cs="Arial"/>
        </w:rPr>
        <w:t xml:space="preserve">New rule introducing </w:t>
      </w:r>
      <w:r w:rsidRPr="00403E94">
        <w:rPr>
          <w:rFonts w:cs="Arial"/>
        </w:rPr>
        <w:t xml:space="preserve">critical </w:t>
      </w:r>
      <w:r>
        <w:rPr>
          <w:rFonts w:cs="Arial"/>
        </w:rPr>
        <w:t>requirements to ensure p</w:t>
      </w:r>
      <w:r w:rsidRPr="00AC14E0">
        <w:rPr>
          <w:rFonts w:cs="Arial"/>
        </w:rPr>
        <w:t xml:space="preserve">roducts </w:t>
      </w:r>
      <w:r>
        <w:rPr>
          <w:rFonts w:cs="Arial"/>
        </w:rPr>
        <w:t xml:space="preserve">and </w:t>
      </w:r>
      <w:r w:rsidRPr="00AC14E0">
        <w:rPr>
          <w:rFonts w:cs="Arial"/>
        </w:rPr>
        <w:t>services marketed and sold in the retail market are designed to</w:t>
      </w:r>
      <w:r>
        <w:rPr>
          <w:rFonts w:cs="Arial"/>
        </w:rPr>
        <w:t xml:space="preserve"> </w:t>
      </w:r>
      <w:r w:rsidRPr="00AC14E0">
        <w:rPr>
          <w:rFonts w:cs="Arial"/>
        </w:rPr>
        <w:t xml:space="preserve">meet the needs of identified </w:t>
      </w:r>
      <w:r>
        <w:rPr>
          <w:rFonts w:cs="Arial"/>
        </w:rPr>
        <w:t xml:space="preserve">policyholder </w:t>
      </w:r>
      <w:r w:rsidRPr="00AC14E0">
        <w:rPr>
          <w:rFonts w:cs="Arial"/>
        </w:rPr>
        <w:t>groups and are targeted accordingly</w:t>
      </w:r>
      <w:r>
        <w:rPr>
          <w:rFonts w:cs="Arial"/>
        </w:rPr>
        <w:t>.</w:t>
      </w:r>
      <w:r>
        <w:t xml:space="preserve"> </w:t>
      </w:r>
    </w:p>
    <w:p w:rsidR="00F351C0" w:rsidRDefault="00F351C0" w:rsidP="00C83B85">
      <w:pPr>
        <w:pStyle w:val="CommentText"/>
      </w:pPr>
      <w:r>
        <w:t xml:space="preserve">This rule is also aligned to ICP 19.3 </w:t>
      </w:r>
      <w:r w:rsidRPr="00172DC3">
        <w:t xml:space="preserve">and </w:t>
      </w:r>
      <w:r>
        <w:t xml:space="preserve">draws on </w:t>
      </w:r>
      <w:r w:rsidRPr="00172DC3">
        <w:t xml:space="preserve">the </w:t>
      </w:r>
      <w:r>
        <w:t>EU</w:t>
      </w:r>
      <w:r w:rsidRPr="00172DC3">
        <w:t xml:space="preserve"> Insurance Distribution Directive. </w:t>
      </w:r>
    </w:p>
    <w:p w:rsidR="00F351C0" w:rsidRDefault="00F351C0">
      <w:pPr>
        <w:pStyle w:val="CommentText"/>
      </w:pPr>
      <w:r>
        <w:t>This</w:t>
      </w:r>
      <w:r w:rsidRPr="00E559F5">
        <w:t xml:space="preserve"> </w:t>
      </w:r>
      <w:r>
        <w:t>rule</w:t>
      </w:r>
      <w:r w:rsidRPr="00E559F5">
        <w:t xml:space="preserve"> is also in the STIA PPRs.</w:t>
      </w:r>
    </w:p>
  </w:comment>
  <w:comment w:id="100" w:author="irfd" w:date="2016-07-31T13:52:00Z" w:initials="IRFD">
    <w:p w:rsidR="00F351C0" w:rsidRDefault="00F351C0" w:rsidP="00A07309">
      <w:pPr>
        <w:pStyle w:val="CommentText"/>
      </w:pPr>
      <w:r>
        <w:rPr>
          <w:rStyle w:val="CommentReference"/>
        </w:rPr>
        <w:annotationRef/>
      </w:r>
      <w:r>
        <w:t>New rule giving effect to certain CCI Proposals.</w:t>
      </w:r>
    </w:p>
  </w:comment>
  <w:comment w:id="101" w:author="irfd" w:date="2016-07-31T14:03:00Z" w:initials="IRFD">
    <w:p w:rsidR="00F351C0" w:rsidRPr="0083132F" w:rsidRDefault="00F351C0">
      <w:pPr>
        <w:pStyle w:val="CommentText"/>
      </w:pPr>
      <w:r>
        <w:rPr>
          <w:rStyle w:val="CommentReference"/>
        </w:rPr>
        <w:annotationRef/>
      </w:r>
      <w:r>
        <w:t>Rule</w:t>
      </w:r>
      <w:r w:rsidRPr="0083132F">
        <w:t xml:space="preserve"> to be aligned with the Credit Life Insurance Regulations made by the Minister of Trade and Industry </w:t>
      </w:r>
      <w:r>
        <w:t xml:space="preserve">once finalised. </w:t>
      </w:r>
    </w:p>
  </w:comment>
  <w:comment w:id="102" w:author="irfd" w:date="2016-12-12T22:49:00Z" w:initials="IRFD">
    <w:p w:rsidR="00F351C0" w:rsidRDefault="00F351C0" w:rsidP="00AF76DF">
      <w:pPr>
        <w:pStyle w:val="CommentText"/>
      </w:pPr>
      <w:r>
        <w:rPr>
          <w:rStyle w:val="CommentReference"/>
        </w:rPr>
        <w:annotationRef/>
      </w:r>
      <w:r>
        <w:t xml:space="preserve">Existing rule. </w:t>
      </w:r>
      <w:r w:rsidRPr="00CA54A4">
        <w:t xml:space="preserve">The rationale for this </w:t>
      </w:r>
      <w:r>
        <w:t>rule</w:t>
      </w:r>
      <w:r w:rsidRPr="00CA54A4">
        <w:t xml:space="preserve"> is </w:t>
      </w:r>
      <w:r>
        <w:t xml:space="preserve">to provide for requirements similar to section </w:t>
      </w:r>
      <w:r w:rsidRPr="00CA54A4">
        <w:t xml:space="preserve">48 of the LTIA </w:t>
      </w:r>
      <w:r>
        <w:t xml:space="preserve">that </w:t>
      </w:r>
      <w:r w:rsidRPr="00CA54A4">
        <w:t xml:space="preserve">does not apply to fund policies. Comments on whether </w:t>
      </w:r>
      <w:r>
        <w:t xml:space="preserve">this rule is still necessary are </w:t>
      </w:r>
      <w:r w:rsidRPr="00CA54A4">
        <w:t>invited.</w:t>
      </w:r>
    </w:p>
    <w:p w:rsidR="00F351C0" w:rsidRDefault="00F351C0" w:rsidP="00AF76DF">
      <w:pPr>
        <w:pStyle w:val="CommentText"/>
      </w:pPr>
    </w:p>
    <w:p w:rsidR="00F351C0" w:rsidRDefault="00F351C0" w:rsidP="00AF76DF">
      <w:pPr>
        <w:pStyle w:val="CommentText"/>
      </w:pPr>
      <w:r w:rsidRPr="00E559F5">
        <w:t xml:space="preserve">This </w:t>
      </w:r>
      <w:r>
        <w:t>rule</w:t>
      </w:r>
      <w:r w:rsidRPr="00E559F5">
        <w:t xml:space="preserve"> is not in the STIA PPRs</w:t>
      </w:r>
      <w:r>
        <w:t xml:space="preserve">. </w:t>
      </w:r>
    </w:p>
    <w:p w:rsidR="00F351C0" w:rsidRDefault="00F351C0" w:rsidP="00AF76DF">
      <w:pPr>
        <w:pStyle w:val="CommentText"/>
      </w:pPr>
    </w:p>
    <w:p w:rsidR="00F351C0" w:rsidRDefault="00F351C0" w:rsidP="00AF76DF">
      <w:pPr>
        <w:pStyle w:val="CommentText"/>
      </w:pPr>
      <w:r>
        <w:t>Parts of the existing rule have been moved to rule 14.</w:t>
      </w:r>
    </w:p>
  </w:comment>
  <w:comment w:id="103" w:author="irfd" w:date="2016-12-04T17:47:00Z" w:initials="IRFD">
    <w:p w:rsidR="00F351C0" w:rsidRDefault="00F351C0" w:rsidP="0092501D">
      <w:pPr>
        <w:pStyle w:val="CommentText"/>
      </w:pPr>
      <w:r>
        <w:rPr>
          <w:rStyle w:val="CommentReference"/>
        </w:rPr>
        <w:annotationRef/>
      </w:r>
      <w:r>
        <w:t xml:space="preserve">Existing rule, but </w:t>
      </w:r>
      <w:r w:rsidRPr="00FE70AE">
        <w:t>amended to improve readability</w:t>
      </w:r>
      <w:r>
        <w:t xml:space="preserve"> and fairness. </w:t>
      </w:r>
    </w:p>
    <w:p w:rsidR="00F351C0" w:rsidRDefault="00F351C0" w:rsidP="0092501D">
      <w:pPr>
        <w:pStyle w:val="CommentText"/>
      </w:pPr>
      <w:r w:rsidRPr="00E559F5">
        <w:t xml:space="preserve">This </w:t>
      </w:r>
      <w:r>
        <w:t>rule</w:t>
      </w:r>
      <w:r w:rsidRPr="00E559F5">
        <w:t xml:space="preserve"> is also in the </w:t>
      </w:r>
      <w:r w:rsidRPr="00E559F5">
        <w:rPr>
          <w:rFonts w:eastAsia="Times New Roman" w:cstheme="minorHAnsi"/>
          <w:lang w:eastAsia="en-ZA"/>
        </w:rPr>
        <w:t>STIA PPRs.</w:t>
      </w:r>
    </w:p>
  </w:comment>
  <w:comment w:id="104" w:author="irfd" w:date="2016-07-30T20:06:00Z" w:initials="IRFD">
    <w:p w:rsidR="00F351C0" w:rsidRDefault="00F351C0">
      <w:pPr>
        <w:pStyle w:val="CommentText"/>
      </w:pPr>
      <w:r>
        <w:rPr>
          <w:rStyle w:val="CommentReference"/>
        </w:rPr>
        <w:annotationRef/>
      </w:r>
      <w:r>
        <w:t xml:space="preserve">Deleted as the phrase is unnecessary. </w:t>
      </w:r>
    </w:p>
  </w:comment>
  <w:comment w:id="105" w:author="irfd" w:date="2016-07-30T20:06:00Z" w:initials="IRFD">
    <w:p w:rsidR="00F351C0" w:rsidRDefault="00F351C0">
      <w:pPr>
        <w:pStyle w:val="CommentText"/>
      </w:pPr>
      <w:r>
        <w:rPr>
          <w:rStyle w:val="CommentReference"/>
        </w:rPr>
        <w:annotationRef/>
      </w:r>
      <w:r>
        <w:t xml:space="preserve">The definition of “insurance transaction” has been deleted. </w:t>
      </w:r>
    </w:p>
  </w:comment>
  <w:comment w:id="106" w:author="irfd" w:date="2016-07-30T20:06:00Z" w:initials="IRFD">
    <w:p w:rsidR="00F351C0" w:rsidRDefault="00F351C0">
      <w:pPr>
        <w:pStyle w:val="CommentText"/>
      </w:pPr>
      <w:r>
        <w:rPr>
          <w:rStyle w:val="CommentReference"/>
        </w:rPr>
        <w:annotationRef/>
      </w:r>
      <w:r>
        <w:t>Amended to improve readability.</w:t>
      </w:r>
    </w:p>
  </w:comment>
  <w:comment w:id="107" w:author="irfd" w:date="2016-07-31T14:00:00Z" w:initials="IRFD">
    <w:p w:rsidR="00F351C0" w:rsidRDefault="00F351C0" w:rsidP="00344702">
      <w:pPr>
        <w:pStyle w:val="CommentText"/>
      </w:pPr>
      <w:r>
        <w:rPr>
          <w:rStyle w:val="CommentReference"/>
        </w:rPr>
        <w:annotationRef/>
      </w:r>
      <w:r>
        <w:t>Split out to improve readability.</w:t>
      </w:r>
    </w:p>
  </w:comment>
  <w:comment w:id="108" w:author="irfd" w:date="2016-07-31T13:52:00Z" w:initials="IRFD">
    <w:p w:rsidR="00F351C0" w:rsidRDefault="00F351C0">
      <w:pPr>
        <w:pStyle w:val="CommentText"/>
      </w:pPr>
      <w:r>
        <w:rPr>
          <w:rStyle w:val="CommentReference"/>
        </w:rPr>
        <w:annotationRef/>
      </w:r>
      <w:r>
        <w:t>To improve the fairness of the sub-rule.</w:t>
      </w:r>
    </w:p>
  </w:comment>
  <w:comment w:id="110" w:author="irfd" w:date="2016-11-22T09:20:00Z" w:initials="IRFD">
    <w:p w:rsidR="00F351C0" w:rsidRDefault="00F351C0">
      <w:pPr>
        <w:pStyle w:val="CommentText"/>
      </w:pPr>
      <w:r>
        <w:rPr>
          <w:rStyle w:val="CommentReference"/>
        </w:rPr>
        <w:annotationRef/>
      </w:r>
      <w:r>
        <w:t>Requirement applies to both independent intermediaries and representatives.</w:t>
      </w:r>
    </w:p>
  </w:comment>
  <w:comment w:id="109" w:author="irfd" w:date="2016-07-30T20:06:00Z" w:initials="IRFD">
    <w:p w:rsidR="00F351C0" w:rsidRDefault="00F351C0">
      <w:pPr>
        <w:pStyle w:val="CommentText"/>
      </w:pPr>
      <w:r>
        <w:rPr>
          <w:rStyle w:val="CommentReference"/>
        </w:rPr>
        <w:annotationRef/>
      </w:r>
      <w:r>
        <w:t>Amended to improve readability.</w:t>
      </w:r>
    </w:p>
  </w:comment>
  <w:comment w:id="111" w:author="irfd" w:date="2016-12-11T14:13:00Z" w:initials="IRFD">
    <w:p w:rsidR="00F351C0" w:rsidRDefault="00F351C0" w:rsidP="00EB70B8">
      <w:pPr>
        <w:pStyle w:val="CommentText"/>
      </w:pPr>
      <w:r>
        <w:rPr>
          <w:rStyle w:val="CommentReference"/>
        </w:rPr>
        <w:annotationRef/>
      </w:r>
      <w:r>
        <w:rPr>
          <w:rFonts w:cs="Arial"/>
        </w:rPr>
        <w:t>New rule prohibiting a</w:t>
      </w:r>
      <w:r w:rsidRPr="00EB70B8">
        <w:rPr>
          <w:rFonts w:cs="Arial"/>
        </w:rPr>
        <w:t xml:space="preserve">n insurer or any person acting on behalf of </w:t>
      </w:r>
      <w:r>
        <w:rPr>
          <w:rFonts w:cs="Arial"/>
        </w:rPr>
        <w:t xml:space="preserve">an </w:t>
      </w:r>
      <w:r w:rsidRPr="00EB70B8">
        <w:rPr>
          <w:rFonts w:cs="Arial"/>
        </w:rPr>
        <w:t xml:space="preserve">insurer </w:t>
      </w:r>
      <w:r>
        <w:rPr>
          <w:rFonts w:cs="Arial"/>
        </w:rPr>
        <w:t xml:space="preserve">to provide that </w:t>
      </w:r>
      <w:r w:rsidRPr="00EB70B8">
        <w:rPr>
          <w:rFonts w:cs="Arial"/>
        </w:rPr>
        <w:t>a specific policy term or condition will apply unless the policyholder explicitly elects a different policy term or condition</w:t>
      </w:r>
      <w:r>
        <w:rPr>
          <w:rFonts w:cs="Arial"/>
        </w:rPr>
        <w:t>.</w:t>
      </w:r>
      <w:r>
        <w:t xml:space="preserve"> </w:t>
      </w:r>
    </w:p>
    <w:p w:rsidR="00F351C0" w:rsidRPr="00E57AF8" w:rsidRDefault="00F351C0" w:rsidP="00EB70B8">
      <w:pPr>
        <w:pStyle w:val="CommentText"/>
        <w:rPr>
          <w:rFonts w:cstheme="minorHAnsi"/>
        </w:rPr>
      </w:pPr>
      <w:r w:rsidRPr="00E559F5">
        <w:t xml:space="preserve">This </w:t>
      </w:r>
      <w:r>
        <w:t>rule</w:t>
      </w:r>
      <w:r w:rsidRPr="00E559F5">
        <w:t xml:space="preserve"> is also in the </w:t>
      </w:r>
      <w:r w:rsidRPr="00E559F5">
        <w:rPr>
          <w:rFonts w:eastAsia="Times New Roman" w:cstheme="minorHAnsi"/>
          <w:lang w:eastAsia="en-ZA"/>
        </w:rPr>
        <w:t>STIA PPRs</w:t>
      </w:r>
      <w:r>
        <w:rPr>
          <w:rFonts w:eastAsia="Times New Roman" w:cstheme="minorHAnsi"/>
          <w:lang w:eastAsia="en-ZA"/>
        </w:rPr>
        <w:t>.</w:t>
      </w:r>
    </w:p>
  </w:comment>
  <w:comment w:id="112" w:author="irfd" w:date="2016-12-11T14:25:00Z" w:initials="IRFD">
    <w:p w:rsidR="00F351C0" w:rsidRDefault="00F351C0" w:rsidP="00332BCF">
      <w:pPr>
        <w:pStyle w:val="CommentText"/>
        <w:rPr>
          <w:rFonts w:cs="Arial"/>
        </w:rPr>
      </w:pPr>
      <w:r>
        <w:rPr>
          <w:rStyle w:val="CommentReference"/>
        </w:rPr>
        <w:annotationRef/>
      </w:r>
      <w:r>
        <w:rPr>
          <w:rFonts w:cs="Arial"/>
        </w:rPr>
        <w:t>New rule -</w:t>
      </w:r>
    </w:p>
    <w:p w:rsidR="00F351C0" w:rsidRDefault="00F351C0" w:rsidP="00332BCF">
      <w:pPr>
        <w:pStyle w:val="CommentText"/>
        <w:numPr>
          <w:ilvl w:val="0"/>
          <w:numId w:val="32"/>
        </w:numPr>
        <w:rPr>
          <w:rFonts w:cs="Arial"/>
        </w:rPr>
      </w:pPr>
      <w:r>
        <w:rPr>
          <w:rFonts w:cs="Arial"/>
        </w:rPr>
        <w:t xml:space="preserve">requiring insurers to ensure that </w:t>
      </w:r>
      <w:r w:rsidRPr="0050766B">
        <w:rPr>
          <w:rFonts w:cs="Arial"/>
        </w:rPr>
        <w:t>premium</w:t>
      </w:r>
      <w:r>
        <w:rPr>
          <w:rFonts w:cs="Arial"/>
        </w:rPr>
        <w:t>s</w:t>
      </w:r>
      <w:r w:rsidRPr="0050766B">
        <w:rPr>
          <w:rFonts w:cs="Arial"/>
        </w:rPr>
        <w:t xml:space="preserve"> payable under polic</w:t>
      </w:r>
      <w:r>
        <w:rPr>
          <w:rFonts w:cs="Arial"/>
        </w:rPr>
        <w:t xml:space="preserve">ies </w:t>
      </w:r>
      <w:r w:rsidRPr="0050766B">
        <w:rPr>
          <w:rFonts w:cs="Arial"/>
        </w:rPr>
        <w:t>reasonably balance the interests of insurer</w:t>
      </w:r>
      <w:r>
        <w:rPr>
          <w:rFonts w:cs="Arial"/>
        </w:rPr>
        <w:t>s</w:t>
      </w:r>
      <w:r w:rsidRPr="0050766B">
        <w:rPr>
          <w:rFonts w:cs="Arial"/>
        </w:rPr>
        <w:t xml:space="preserve"> and the reasonable benefit expectations of policyholders, and </w:t>
      </w:r>
      <w:r>
        <w:rPr>
          <w:rFonts w:cs="Arial"/>
        </w:rPr>
        <w:t xml:space="preserve">are </w:t>
      </w:r>
      <w:r w:rsidRPr="0050766B">
        <w:rPr>
          <w:rFonts w:cs="Arial"/>
        </w:rPr>
        <w:t>based on assumptions that are realistic and that the insurer</w:t>
      </w:r>
      <w:r>
        <w:rPr>
          <w:rFonts w:cs="Arial"/>
        </w:rPr>
        <w:t>s</w:t>
      </w:r>
      <w:r w:rsidRPr="0050766B">
        <w:rPr>
          <w:rFonts w:cs="Arial"/>
        </w:rPr>
        <w:t xml:space="preserve"> reasonably believes are likely to be met over the term of the polic</w:t>
      </w:r>
      <w:r>
        <w:rPr>
          <w:rFonts w:cs="Arial"/>
        </w:rPr>
        <w:t>ies; and</w:t>
      </w:r>
    </w:p>
    <w:p w:rsidR="00F351C0" w:rsidRPr="00332BCF" w:rsidRDefault="00F351C0" w:rsidP="00332BCF">
      <w:pPr>
        <w:pStyle w:val="CommentText"/>
        <w:numPr>
          <w:ilvl w:val="0"/>
          <w:numId w:val="32"/>
        </w:numPr>
      </w:pPr>
      <w:r w:rsidRPr="00332BCF">
        <w:rPr>
          <w:rFonts w:cs="Arial"/>
        </w:rPr>
        <w:t>prohibiting insurers from charging policyholders any fee in addition to the premium payable under a policy.</w:t>
      </w:r>
    </w:p>
    <w:p w:rsidR="00F351C0" w:rsidRDefault="00F351C0" w:rsidP="00332BCF">
      <w:pPr>
        <w:pStyle w:val="CommentText"/>
      </w:pPr>
      <w:r>
        <w:rPr>
          <w:rFonts w:cs="Arial"/>
        </w:rPr>
        <w:t>T</w:t>
      </w:r>
      <w:r w:rsidRPr="00E559F5">
        <w:t xml:space="preserve">his </w:t>
      </w:r>
      <w:r>
        <w:t>rule</w:t>
      </w:r>
      <w:r w:rsidRPr="00E559F5">
        <w:t xml:space="preserve"> is also in the </w:t>
      </w:r>
      <w:r w:rsidRPr="00332BCF">
        <w:rPr>
          <w:rFonts w:eastAsia="Times New Roman" w:cstheme="minorHAnsi"/>
          <w:lang w:eastAsia="en-ZA"/>
        </w:rPr>
        <w:t>STIA PPRs.</w:t>
      </w:r>
    </w:p>
  </w:comment>
  <w:comment w:id="113" w:author="irfd" w:date="2016-07-31T13:52:00Z" w:initials="IRFD">
    <w:p w:rsidR="00F351C0" w:rsidRDefault="00F351C0" w:rsidP="00437A0E">
      <w:pPr>
        <w:pStyle w:val="CommentText"/>
      </w:pPr>
      <w:r>
        <w:rPr>
          <w:rStyle w:val="CommentReference"/>
        </w:rPr>
        <w:annotationRef/>
      </w:r>
      <w:r>
        <w:t>New rule introduced to align with the STIA PPRs.</w:t>
      </w:r>
      <w:r w:rsidRPr="00E559F5">
        <w:t xml:space="preserve"> </w:t>
      </w:r>
    </w:p>
    <w:p w:rsidR="00F351C0" w:rsidRDefault="00F351C0" w:rsidP="00437A0E">
      <w:pPr>
        <w:pStyle w:val="CommentText"/>
      </w:pPr>
      <w:r w:rsidRPr="00E559F5">
        <w:t xml:space="preserve">This </w:t>
      </w:r>
      <w:r>
        <w:t>rule</w:t>
      </w:r>
      <w:r w:rsidRPr="00E559F5">
        <w:t xml:space="preserve"> is also in the STIA PPRs.</w:t>
      </w:r>
    </w:p>
  </w:comment>
  <w:comment w:id="114" w:author="irfd" w:date="2016-07-31T13:52:00Z" w:initials="IRFD">
    <w:p w:rsidR="00F351C0" w:rsidRDefault="00F351C0">
      <w:pPr>
        <w:pStyle w:val="CommentText"/>
      </w:pPr>
      <w:r>
        <w:rPr>
          <w:rStyle w:val="CommentReference"/>
        </w:rPr>
        <w:annotationRef/>
      </w:r>
      <w:r w:rsidRPr="00E559F5">
        <w:t xml:space="preserve">Existing </w:t>
      </w:r>
      <w:r>
        <w:t>rule</w:t>
      </w:r>
      <w:r w:rsidRPr="00E559F5">
        <w:t xml:space="preserve">. This </w:t>
      </w:r>
      <w:r>
        <w:t>rule</w:t>
      </w:r>
      <w:r w:rsidRPr="00E559F5">
        <w:t xml:space="preserve"> is also in the </w:t>
      </w:r>
      <w:r w:rsidRPr="00E559F5">
        <w:rPr>
          <w:rFonts w:eastAsia="Times New Roman" w:cstheme="minorHAnsi"/>
          <w:lang w:eastAsia="en-ZA"/>
        </w:rPr>
        <w:t>STIA PPRs.</w:t>
      </w:r>
    </w:p>
  </w:comment>
  <w:comment w:id="115" w:author="irfd" w:date="2016-12-12T22:50:00Z" w:initials="IRFD">
    <w:p w:rsidR="00F351C0" w:rsidRDefault="00F351C0">
      <w:pPr>
        <w:pStyle w:val="CommentText"/>
      </w:pPr>
      <w:r>
        <w:rPr>
          <w:rStyle w:val="CommentReference"/>
        </w:rPr>
        <w:annotationRef/>
      </w:r>
      <w:r>
        <w:t>Requirement applies to both independent intermediaries and representatives.</w:t>
      </w:r>
    </w:p>
  </w:comment>
  <w:comment w:id="116" w:author="irfd" w:date="2016-07-31T13:52:00Z" w:initials="IRFD">
    <w:p w:rsidR="00F351C0" w:rsidRDefault="00F351C0">
      <w:pPr>
        <w:pStyle w:val="CommentText"/>
      </w:pPr>
      <w:r>
        <w:rPr>
          <w:rStyle w:val="CommentReference"/>
        </w:rPr>
        <w:annotationRef/>
      </w:r>
      <w:r w:rsidRPr="00E559F5">
        <w:t xml:space="preserve">Existing </w:t>
      </w:r>
      <w:r>
        <w:t>rule</w:t>
      </w:r>
      <w:r w:rsidRPr="00E559F5">
        <w:t xml:space="preserve">. This </w:t>
      </w:r>
      <w:r>
        <w:t>rule</w:t>
      </w:r>
      <w:r w:rsidRPr="00E559F5">
        <w:t xml:space="preserve"> is also in the </w:t>
      </w:r>
      <w:r w:rsidRPr="00E559F5">
        <w:rPr>
          <w:rFonts w:eastAsia="Times New Roman" w:cstheme="minorHAnsi"/>
          <w:lang w:eastAsia="en-ZA"/>
        </w:rPr>
        <w:t>STIA PPRs.</w:t>
      </w:r>
    </w:p>
  </w:comment>
  <w:comment w:id="117" w:author="irfd" w:date="2016-12-12T22:51:00Z" w:initials="IRFD">
    <w:p w:rsidR="00F351C0" w:rsidRDefault="00F351C0">
      <w:pPr>
        <w:pStyle w:val="CommentText"/>
      </w:pPr>
      <w:r>
        <w:rPr>
          <w:rStyle w:val="CommentReference"/>
        </w:rPr>
        <w:annotationRef/>
      </w:r>
      <w:r>
        <w:t>Requirement applies to both independent intermediaries and representatives.</w:t>
      </w:r>
    </w:p>
  </w:comment>
  <w:comment w:id="118" w:author="irfd" w:date="2016-07-30T20:06:00Z" w:initials="IRFD">
    <w:p w:rsidR="00F351C0" w:rsidRDefault="00F351C0">
      <w:pPr>
        <w:pStyle w:val="CommentText"/>
      </w:pPr>
      <w:r>
        <w:rPr>
          <w:rStyle w:val="CommentReference"/>
        </w:rPr>
        <w:annotationRef/>
      </w:r>
      <w:r>
        <w:t>Amended to improve readability. Also, the definition of “insurance transaction” has been deleted.</w:t>
      </w:r>
    </w:p>
  </w:comment>
  <w:comment w:id="119" w:author="irfd" w:date="2016-07-31T13:52:00Z" w:initials="IRFD">
    <w:p w:rsidR="00F351C0" w:rsidRDefault="00F351C0">
      <w:pPr>
        <w:pStyle w:val="CommentText"/>
      </w:pPr>
      <w:r>
        <w:rPr>
          <w:rStyle w:val="CommentReference"/>
        </w:rPr>
        <w:annotationRef/>
      </w:r>
      <w:r w:rsidRPr="00AC3676">
        <w:t xml:space="preserve">New </w:t>
      </w:r>
      <w:r>
        <w:t xml:space="preserve">rule </w:t>
      </w:r>
      <w:r w:rsidRPr="00AC3676">
        <w:t xml:space="preserve">introducing additional critical protections for </w:t>
      </w:r>
      <w:r w:rsidRPr="00CA54A4">
        <w:t>policyholders and insureds identified through supervision</w:t>
      </w:r>
      <w:r>
        <w:t xml:space="preserve">. The rule will mitigate </w:t>
      </w:r>
      <w:r w:rsidRPr="00437A0E">
        <w:t>moral hazard where a person insures another person’s life with ill intent without the life insured knowing that his/her life is the subject of a life insurance policy.</w:t>
      </w:r>
    </w:p>
    <w:p w:rsidR="00F351C0" w:rsidRDefault="00F351C0">
      <w:pPr>
        <w:pStyle w:val="CommentText"/>
      </w:pPr>
      <w:r w:rsidRPr="00E559F5">
        <w:t xml:space="preserve">This </w:t>
      </w:r>
      <w:r>
        <w:t xml:space="preserve">rule is also in the STIA PPRs </w:t>
      </w:r>
      <w:r w:rsidRPr="00E559F5">
        <w:t>for purposes of Accident and Health policies.</w:t>
      </w:r>
    </w:p>
  </w:comment>
  <w:comment w:id="120" w:author="irfd" w:date="2016-07-31T13:52:00Z" w:initials="IRFD">
    <w:p w:rsidR="00F351C0" w:rsidRDefault="00F351C0" w:rsidP="004403DE">
      <w:pPr>
        <w:pStyle w:val="CommentText"/>
      </w:pPr>
      <w:r>
        <w:rPr>
          <w:rStyle w:val="CommentReference"/>
        </w:rPr>
        <w:annotationRef/>
      </w:r>
      <w:r>
        <w:t xml:space="preserve">Existing rule. </w:t>
      </w:r>
    </w:p>
    <w:p w:rsidR="00F351C0" w:rsidRDefault="00F351C0" w:rsidP="004403DE">
      <w:pPr>
        <w:pStyle w:val="CommentText"/>
      </w:pPr>
      <w:r w:rsidRPr="00E559F5">
        <w:t xml:space="preserve">This </w:t>
      </w:r>
      <w:r>
        <w:t>rule</w:t>
      </w:r>
      <w:r w:rsidRPr="00E559F5">
        <w:t xml:space="preserve"> is not in the STIA PPRs.</w:t>
      </w:r>
    </w:p>
  </w:comment>
  <w:comment w:id="121" w:author="irfd" w:date="2016-07-31T14:28:00Z" w:initials="IRFD">
    <w:p w:rsidR="00F351C0" w:rsidRDefault="00F351C0">
      <w:pPr>
        <w:pStyle w:val="CommentText"/>
      </w:pPr>
      <w:r>
        <w:rPr>
          <w:rStyle w:val="CommentReference"/>
        </w:rPr>
        <w:annotationRef/>
      </w:r>
      <w:r>
        <w:rPr>
          <w:rStyle w:val="CommentReference"/>
        </w:rPr>
        <w:annotationRef/>
      </w:r>
      <w:r>
        <w:t xml:space="preserve">Split out from 11.2.1 to improve readability and to </w:t>
      </w:r>
      <w:r w:rsidRPr="00196858">
        <w:t>is to ensure the policyholder knows where they stand iro the policy value or benefits</w:t>
      </w:r>
      <w:r>
        <w:t xml:space="preserve"> in respect of a ceded policy.</w:t>
      </w:r>
    </w:p>
  </w:comment>
  <w:comment w:id="122" w:author="irfd" w:date="2016-12-04T17:57:00Z" w:initials="IRFD">
    <w:p w:rsidR="00F351C0" w:rsidRDefault="00F351C0" w:rsidP="004403DE">
      <w:pPr>
        <w:pStyle w:val="CommentText"/>
      </w:pPr>
      <w:r>
        <w:rPr>
          <w:rStyle w:val="CommentReference"/>
        </w:rPr>
        <w:annotationRef/>
      </w:r>
      <w:r>
        <w:t>New rule giving effect to the draft Advertisement IL. Additional provisions have been included subsequent to consideration of comments received on the draft IL.</w:t>
      </w:r>
    </w:p>
    <w:p w:rsidR="00F351C0" w:rsidRDefault="00F351C0" w:rsidP="004403DE">
      <w:pPr>
        <w:pStyle w:val="CommentText"/>
      </w:pPr>
      <w:r w:rsidRPr="00E559F5">
        <w:t xml:space="preserve">This </w:t>
      </w:r>
      <w:r>
        <w:t>rule</w:t>
      </w:r>
      <w:r w:rsidRPr="00E559F5">
        <w:t xml:space="preserve"> is also in the </w:t>
      </w:r>
      <w:r w:rsidRPr="00E559F5">
        <w:rPr>
          <w:rFonts w:eastAsia="Times New Roman" w:cstheme="minorHAnsi"/>
          <w:lang w:eastAsia="en-ZA"/>
        </w:rPr>
        <w:t>STIA PPRs</w:t>
      </w:r>
      <w:r>
        <w:t>.</w:t>
      </w:r>
    </w:p>
  </w:comment>
  <w:comment w:id="123" w:author="irfd" w:date="2016-12-04T16:58:00Z" w:initials="IRFD">
    <w:p w:rsidR="00F351C0" w:rsidRDefault="00F351C0" w:rsidP="00E45328">
      <w:pPr>
        <w:pStyle w:val="CommentText"/>
      </w:pPr>
      <w:r>
        <w:rPr>
          <w:rStyle w:val="CommentReference"/>
        </w:rPr>
        <w:annotationRef/>
      </w:r>
      <w:r>
        <w:t>Requirement applies to both independent intermediaries and representatives.</w:t>
      </w:r>
    </w:p>
    <w:p w:rsidR="00F351C0" w:rsidRDefault="00F351C0" w:rsidP="00E45328">
      <w:pPr>
        <w:pStyle w:val="CommentText"/>
      </w:pPr>
    </w:p>
  </w:comment>
  <w:comment w:id="124" w:author="irfd" w:date="2016-12-14T10:59:00Z" w:initials="IRFD">
    <w:p w:rsidR="00F351C0" w:rsidRDefault="00F351C0">
      <w:pPr>
        <w:pStyle w:val="CommentText"/>
      </w:pPr>
      <w:r>
        <w:rPr>
          <w:rStyle w:val="CommentReference"/>
        </w:rPr>
        <w:annotationRef/>
      </w:r>
      <w:r>
        <w:t>Requirement applies to both independent intermediaries and representatives.</w:t>
      </w:r>
    </w:p>
  </w:comment>
  <w:comment w:id="125" w:author="irfd" w:date="2016-11-22T09:22:00Z" w:initials="IRFD">
    <w:p w:rsidR="00F351C0" w:rsidRDefault="00F351C0" w:rsidP="002266B4">
      <w:pPr>
        <w:pStyle w:val="CommentText"/>
      </w:pPr>
      <w:r>
        <w:rPr>
          <w:rStyle w:val="CommentReference"/>
        </w:rPr>
        <w:annotationRef/>
      </w:r>
      <w:r>
        <w:rPr>
          <w:rFonts w:cs="Arial"/>
          <w:color w:val="000000" w:themeColor="text1"/>
        </w:rPr>
        <w:t>Note that the definition of policyholder includes a potential policyholder.</w:t>
      </w:r>
    </w:p>
  </w:comment>
  <w:comment w:id="126" w:author="irfd" w:date="2016-12-14T10:59:00Z" w:initials="IRFD">
    <w:p w:rsidR="00F351C0" w:rsidRDefault="00F351C0">
      <w:pPr>
        <w:pStyle w:val="CommentText"/>
      </w:pPr>
      <w:r w:rsidRPr="006A6CE6">
        <w:rPr>
          <w:rStyle w:val="CommentReference"/>
          <w:highlight w:val="cyan"/>
        </w:rPr>
        <w:annotationRef/>
      </w:r>
      <w:r>
        <w:t xml:space="preserve">The </w:t>
      </w:r>
      <w:r w:rsidRPr="00276FEF">
        <w:t xml:space="preserve">STIA PPRs </w:t>
      </w:r>
      <w:r>
        <w:t xml:space="preserve">also </w:t>
      </w:r>
      <w:r w:rsidRPr="00276FEF">
        <w:t>include</w:t>
      </w:r>
      <w:r>
        <w:t>s</w:t>
      </w:r>
      <w:r w:rsidRPr="00276FEF">
        <w:t xml:space="preserve"> </w:t>
      </w:r>
      <w:r>
        <w:t xml:space="preserve">a reference to </w:t>
      </w:r>
      <w:r w:rsidRPr="00276FEF">
        <w:t>“excesses”.</w:t>
      </w:r>
    </w:p>
  </w:comment>
  <w:comment w:id="127" w:author="irfd" w:date="2016-12-04T17:58:00Z" w:initials="IRFD">
    <w:p w:rsidR="00F351C0" w:rsidRDefault="00F351C0" w:rsidP="00E57AF8">
      <w:pPr>
        <w:pStyle w:val="CommentText"/>
      </w:pPr>
      <w:r>
        <w:rPr>
          <w:rStyle w:val="CommentReference"/>
        </w:rPr>
        <w:annotationRef/>
      </w:r>
      <w:r>
        <w:t>New rule to ensure that policyholders are provided with clear information and kept appropriately informed before, during and after point of sale.</w:t>
      </w:r>
    </w:p>
    <w:p w:rsidR="00F351C0" w:rsidRDefault="00F351C0">
      <w:pPr>
        <w:pStyle w:val="CommentText"/>
      </w:pPr>
      <w:r w:rsidRPr="00E559F5">
        <w:t xml:space="preserve">This </w:t>
      </w:r>
      <w:r>
        <w:t>rule</w:t>
      </w:r>
      <w:r w:rsidRPr="00E559F5">
        <w:t xml:space="preserve"> is also in the </w:t>
      </w:r>
      <w:r w:rsidRPr="00E559F5">
        <w:rPr>
          <w:rFonts w:eastAsia="Times New Roman" w:cstheme="minorHAnsi"/>
          <w:lang w:eastAsia="en-ZA"/>
        </w:rPr>
        <w:t>STIA</w:t>
      </w:r>
      <w:r>
        <w:rPr>
          <w:rFonts w:eastAsia="Times New Roman" w:cstheme="minorHAnsi"/>
          <w:lang w:eastAsia="en-ZA"/>
        </w:rPr>
        <w:t xml:space="preserve"> PPRs.</w:t>
      </w:r>
    </w:p>
  </w:comment>
  <w:comment w:id="128" w:author="irfd" w:date="2016-12-14T11:00:00Z" w:initials="IRFD">
    <w:p w:rsidR="00F351C0" w:rsidRDefault="00F351C0">
      <w:pPr>
        <w:pStyle w:val="CommentText"/>
      </w:pPr>
      <w:r>
        <w:rPr>
          <w:rStyle w:val="CommentReference"/>
        </w:rPr>
        <w:annotationRef/>
      </w:r>
      <w:r>
        <w:t xml:space="preserve">The </w:t>
      </w:r>
      <w:r w:rsidRPr="00276FEF">
        <w:t xml:space="preserve">STIA PPRs </w:t>
      </w:r>
      <w:r>
        <w:t xml:space="preserve">also </w:t>
      </w:r>
      <w:r w:rsidRPr="00276FEF">
        <w:t>include</w:t>
      </w:r>
      <w:r>
        <w:t>s</w:t>
      </w:r>
      <w:r w:rsidRPr="00276FEF">
        <w:t xml:space="preserve"> </w:t>
      </w:r>
      <w:r>
        <w:t xml:space="preserve">a reference to </w:t>
      </w:r>
      <w:r w:rsidRPr="00276FEF">
        <w:t>“excesses”.</w:t>
      </w:r>
    </w:p>
  </w:comment>
  <w:comment w:id="129" w:author="irfd" w:date="2016-12-12T22:48:00Z" w:initials="IRFD">
    <w:p w:rsidR="00F351C0" w:rsidRDefault="00F351C0">
      <w:pPr>
        <w:pStyle w:val="CommentText"/>
      </w:pPr>
      <w:r>
        <w:rPr>
          <w:rStyle w:val="CommentReference"/>
        </w:rPr>
        <w:annotationRef/>
      </w:r>
      <w:r>
        <w:t>Existing rule. Amendments to the existing rule relating to when a fund must receive the policy have been proposed</w:t>
      </w:r>
      <w:r w:rsidRPr="0057598B">
        <w:t xml:space="preserve"> </w:t>
      </w:r>
      <w:r>
        <w:t>t</w:t>
      </w:r>
      <w:r w:rsidRPr="0057598B">
        <w:t>o address the timeous dissemination of information relating to the policy</w:t>
      </w:r>
      <w:r>
        <w:t>.</w:t>
      </w:r>
    </w:p>
  </w:comment>
  <w:comment w:id="130" w:author="irfd" w:date="2016-12-04T17:59:00Z" w:initials="IRFD">
    <w:p w:rsidR="00F351C0" w:rsidRDefault="00F351C0" w:rsidP="00E57AF8">
      <w:pPr>
        <w:pStyle w:val="CommentText"/>
      </w:pPr>
      <w:r>
        <w:rPr>
          <w:rStyle w:val="CommentReference"/>
        </w:rPr>
        <w:annotationRef/>
      </w:r>
      <w:r>
        <w:t>Existing rule, but amended to:</w:t>
      </w:r>
    </w:p>
    <w:p w:rsidR="00F351C0" w:rsidRDefault="00F351C0" w:rsidP="00E57AF8">
      <w:pPr>
        <w:pStyle w:val="CommentText"/>
        <w:numPr>
          <w:ilvl w:val="0"/>
          <w:numId w:val="26"/>
        </w:numPr>
      </w:pPr>
      <w:r>
        <w:t>more accurately align with the FAIS Act;</w:t>
      </w:r>
    </w:p>
    <w:p w:rsidR="00F351C0" w:rsidRDefault="00F351C0" w:rsidP="00E57AF8">
      <w:pPr>
        <w:pStyle w:val="CommentText"/>
        <w:numPr>
          <w:ilvl w:val="0"/>
          <w:numId w:val="26"/>
        </w:numPr>
      </w:pPr>
      <w:r>
        <w:t>give effect to Proposal FF of RDR Phase 1; and</w:t>
      </w:r>
    </w:p>
    <w:p w:rsidR="00F351C0" w:rsidRDefault="00F351C0" w:rsidP="00E57AF8">
      <w:pPr>
        <w:pStyle w:val="CommentText"/>
        <w:numPr>
          <w:ilvl w:val="0"/>
          <w:numId w:val="26"/>
        </w:numPr>
      </w:pPr>
      <w:r>
        <w:t>incorporate the OSTI Proposal that it is necessary to clarify that the rule applies to intermediary services agreements only.</w:t>
      </w:r>
    </w:p>
    <w:p w:rsidR="00F351C0" w:rsidRDefault="00F351C0" w:rsidP="00E57AF8">
      <w:pPr>
        <w:pStyle w:val="CommentText"/>
      </w:pPr>
      <w:r>
        <w:t>This rule is also in the STIA PPRs.</w:t>
      </w:r>
    </w:p>
  </w:comment>
  <w:comment w:id="133" w:author="irfd" w:date="2016-07-30T20:06:00Z" w:initials="IRFD">
    <w:p w:rsidR="00F351C0" w:rsidRDefault="00F351C0" w:rsidP="00E10DEE">
      <w:pPr>
        <w:pStyle w:val="CommentText"/>
      </w:pPr>
      <w:r>
        <w:rPr>
          <w:rStyle w:val="CommentReference"/>
        </w:rPr>
        <w:annotationRef/>
      </w:r>
      <w:r w:rsidRPr="00EA60B1">
        <w:t>To provide legal certainty as to the meaning of the term.</w:t>
      </w:r>
    </w:p>
  </w:comment>
  <w:comment w:id="134" w:author="irfd" w:date="2016-12-04T17:59:00Z" w:initials="IRFD">
    <w:p w:rsidR="00F351C0" w:rsidRDefault="00F351C0">
      <w:pPr>
        <w:pStyle w:val="CommentText"/>
      </w:pPr>
      <w:r>
        <w:rPr>
          <w:rStyle w:val="CommentReference"/>
        </w:rPr>
        <w:annotationRef/>
      </w:r>
      <w:r>
        <w:t>Requirement applies to both independent intermediaries and representatives.</w:t>
      </w:r>
    </w:p>
  </w:comment>
  <w:comment w:id="136" w:author="irfd" w:date="2016-12-04T17:41:00Z" w:initials="IRFD">
    <w:p w:rsidR="00F351C0" w:rsidRDefault="00F351C0">
      <w:pPr>
        <w:pStyle w:val="CommentText"/>
      </w:pPr>
      <w:r>
        <w:rPr>
          <w:rStyle w:val="CommentReference"/>
        </w:rPr>
        <w:annotationRef/>
      </w:r>
      <w:r>
        <w:t>Requirement applies to both independent intermediaries and representatives.</w:t>
      </w:r>
    </w:p>
  </w:comment>
  <w:comment w:id="137" w:author="irfd" w:date="2016-08-01T13:13:00Z" w:initials="IRFD">
    <w:p w:rsidR="00F351C0" w:rsidRDefault="00F351C0" w:rsidP="0022063B">
      <w:pPr>
        <w:pStyle w:val="CommentText"/>
      </w:pPr>
      <w:r>
        <w:rPr>
          <w:rStyle w:val="CommentReference"/>
        </w:rPr>
        <w:annotationRef/>
      </w:r>
      <w:r>
        <w:t>Requirement applies to both independent intermediaries and representatives.</w:t>
      </w:r>
    </w:p>
    <w:p w:rsidR="00F351C0" w:rsidRDefault="00F351C0">
      <w:pPr>
        <w:pStyle w:val="CommentText"/>
      </w:pPr>
    </w:p>
  </w:comment>
  <w:comment w:id="135" w:author="irfd" w:date="2016-07-31T13:52:00Z" w:initials="IRFD">
    <w:p w:rsidR="00F351C0" w:rsidRDefault="00F351C0">
      <w:pPr>
        <w:pStyle w:val="CommentText"/>
        <w:rPr>
          <w:rFonts w:eastAsia="Times New Roman" w:cstheme="minorHAnsi"/>
          <w:lang w:eastAsia="en-ZA"/>
        </w:rPr>
      </w:pPr>
      <w:r>
        <w:rPr>
          <w:rStyle w:val="CommentReference"/>
        </w:rPr>
        <w:annotationRef/>
      </w:r>
      <w:r>
        <w:rPr>
          <w:rFonts w:eastAsia="Times New Roman" w:cstheme="minorHAnsi"/>
          <w:lang w:eastAsia="en-ZA"/>
        </w:rPr>
        <w:t>FAIS Act alignment.</w:t>
      </w:r>
    </w:p>
    <w:p w:rsidR="00F351C0" w:rsidRDefault="00F351C0">
      <w:pPr>
        <w:pStyle w:val="CommentText"/>
      </w:pPr>
      <w:r>
        <w:rPr>
          <w:rFonts w:eastAsia="Times New Roman" w:cstheme="minorHAnsi"/>
          <w:lang w:eastAsia="en-ZA"/>
        </w:rPr>
        <w:t xml:space="preserve">Also gives </w:t>
      </w:r>
      <w:r>
        <w:rPr>
          <w:rFonts w:eastAsia="Times New Roman" w:cs="Arial"/>
          <w:lang w:eastAsia="en-ZA"/>
        </w:rPr>
        <w:t xml:space="preserve">effect to </w:t>
      </w:r>
      <w:r w:rsidRPr="00F4667B">
        <w:rPr>
          <w:rFonts w:eastAsia="Times New Roman" w:cs="Arial"/>
          <w:lang w:eastAsia="en-ZA"/>
        </w:rPr>
        <w:t>Proposal FF</w:t>
      </w:r>
      <w:r>
        <w:rPr>
          <w:rFonts w:eastAsia="Times New Roman" w:cs="Arial"/>
          <w:lang w:eastAsia="en-ZA"/>
        </w:rPr>
        <w:t xml:space="preserve"> of RDR Phase 1 and the </w:t>
      </w:r>
      <w:r w:rsidRPr="00F4667B">
        <w:rPr>
          <w:rFonts w:eastAsia="Times New Roman" w:cs="Arial"/>
          <w:lang w:eastAsia="en-ZA"/>
        </w:rPr>
        <w:t>O</w:t>
      </w:r>
      <w:r>
        <w:rPr>
          <w:rFonts w:eastAsia="Times New Roman" w:cs="Arial"/>
          <w:lang w:eastAsia="en-ZA"/>
        </w:rPr>
        <w:t>mbuds Proposal th</w:t>
      </w:r>
      <w:r w:rsidRPr="00F4667B">
        <w:rPr>
          <w:rFonts w:eastAsia="Times New Roman" w:cs="Arial"/>
          <w:lang w:eastAsia="en-ZA"/>
        </w:rPr>
        <w:t xml:space="preserve">at </w:t>
      </w:r>
      <w:r>
        <w:rPr>
          <w:rFonts w:eastAsia="Times New Roman" w:cs="Arial"/>
          <w:lang w:eastAsia="en-ZA"/>
        </w:rPr>
        <w:t xml:space="preserve">it is necessary to clarify that </w:t>
      </w:r>
      <w:r w:rsidRPr="00F4667B">
        <w:rPr>
          <w:rFonts w:eastAsia="Times New Roman" w:cs="Arial"/>
          <w:lang w:eastAsia="en-ZA"/>
        </w:rPr>
        <w:t xml:space="preserve">the </w:t>
      </w:r>
      <w:r>
        <w:rPr>
          <w:rFonts w:eastAsia="Times New Roman" w:cs="Arial"/>
          <w:lang w:eastAsia="en-ZA"/>
        </w:rPr>
        <w:t>rule</w:t>
      </w:r>
      <w:r w:rsidRPr="00F4667B">
        <w:rPr>
          <w:rFonts w:eastAsia="Times New Roman" w:cs="Arial"/>
          <w:lang w:eastAsia="en-ZA"/>
        </w:rPr>
        <w:t xml:space="preserve"> </w:t>
      </w:r>
      <w:r>
        <w:rPr>
          <w:rFonts w:eastAsia="Times New Roman" w:cs="Arial"/>
          <w:lang w:eastAsia="en-ZA"/>
        </w:rPr>
        <w:t xml:space="preserve">applies </w:t>
      </w:r>
      <w:r w:rsidRPr="00F4667B">
        <w:rPr>
          <w:rFonts w:eastAsia="Times New Roman" w:cs="Arial"/>
          <w:lang w:eastAsia="en-ZA"/>
        </w:rPr>
        <w:t>to intermediary service agreements only</w:t>
      </w:r>
      <w:r>
        <w:rPr>
          <w:rFonts w:eastAsia="Times New Roman" w:cstheme="minorHAnsi"/>
          <w:lang w:eastAsia="en-ZA"/>
        </w:rPr>
        <w:t>.</w:t>
      </w:r>
    </w:p>
  </w:comment>
  <w:comment w:id="138" w:author="irfd" w:date="2016-07-30T20:06:00Z" w:initials="IRFD">
    <w:p w:rsidR="00F351C0" w:rsidRDefault="00F351C0">
      <w:pPr>
        <w:pStyle w:val="CommentText"/>
      </w:pPr>
      <w:r>
        <w:rPr>
          <w:rStyle w:val="CommentReference"/>
        </w:rPr>
        <w:annotationRef/>
      </w:r>
      <w:r>
        <w:t>FAIS Act alignment.</w:t>
      </w:r>
    </w:p>
  </w:comment>
  <w:comment w:id="139" w:author="irfd" w:date="2016-07-31T13:52:00Z" w:initials="IRFD">
    <w:p w:rsidR="00F351C0" w:rsidRDefault="00F351C0">
      <w:pPr>
        <w:pStyle w:val="CommentText"/>
      </w:pPr>
      <w:r>
        <w:rPr>
          <w:rStyle w:val="CommentReference"/>
        </w:rPr>
        <w:annotationRef/>
      </w:r>
      <w:r>
        <w:rPr>
          <w:sz w:val="22"/>
          <w:szCs w:val="22"/>
        </w:rPr>
        <w:t xml:space="preserve">New sub-rule giving </w:t>
      </w:r>
      <w:r w:rsidRPr="00EA60B1">
        <w:rPr>
          <w:sz w:val="22"/>
          <w:szCs w:val="22"/>
        </w:rPr>
        <w:t>effect to Proposal FF (</w:t>
      </w:r>
      <w:r w:rsidRPr="00EA60B1">
        <w:rPr>
          <w:bCs/>
          <w:sz w:val="22"/>
          <w:szCs w:val="22"/>
        </w:rPr>
        <w:t>General product supplier responsibilities in relation to receiving and providing customer related data</w:t>
      </w:r>
      <w:r w:rsidRPr="00EA60B1">
        <w:rPr>
          <w:sz w:val="22"/>
          <w:szCs w:val="22"/>
        </w:rPr>
        <w:t>) of RDR Phase 1.</w:t>
      </w:r>
    </w:p>
  </w:comment>
  <w:comment w:id="140" w:author="irfd" w:date="2016-07-31T14:48:00Z" w:initials="IRFD">
    <w:p w:rsidR="00F351C0" w:rsidRDefault="00F351C0">
      <w:pPr>
        <w:pStyle w:val="CommentText"/>
      </w:pPr>
      <w:r>
        <w:rPr>
          <w:rStyle w:val="CommentReference"/>
        </w:rPr>
        <w:annotationRef/>
      </w:r>
      <w:r>
        <w:t>Requirement applies to both independent intermediaries and representatives.</w:t>
      </w:r>
    </w:p>
  </w:comment>
  <w:comment w:id="141" w:author="irfd" w:date="2016-07-30T20:06:00Z" w:initials="IRFD">
    <w:p w:rsidR="00F351C0" w:rsidRDefault="00F351C0">
      <w:pPr>
        <w:pStyle w:val="CommentText"/>
      </w:pPr>
      <w:r>
        <w:rPr>
          <w:rStyle w:val="CommentReference"/>
        </w:rPr>
        <w:annotationRef/>
      </w:r>
      <w:r>
        <w:t>Existing provision.</w:t>
      </w:r>
    </w:p>
  </w:comment>
  <w:comment w:id="142" w:author="irfd" w:date="2016-12-04T18:03:00Z" w:initials="IRFD">
    <w:p w:rsidR="00F351C0" w:rsidRDefault="00F351C0" w:rsidP="00B64567">
      <w:pPr>
        <w:pStyle w:val="CommentText"/>
      </w:pPr>
      <w:r>
        <w:rPr>
          <w:rStyle w:val="CommentReference"/>
        </w:rPr>
        <w:annotationRef/>
      </w:r>
      <w:r>
        <w:t>New rule to ensure that policies perform as insurers have led policyholders to expect, and service is of an acceptable standard and as they have been led to expect.</w:t>
      </w:r>
    </w:p>
    <w:p w:rsidR="00F351C0" w:rsidRDefault="00F351C0" w:rsidP="0095187B">
      <w:pPr>
        <w:pStyle w:val="CommentText"/>
      </w:pPr>
      <w:r w:rsidRPr="00E559F5">
        <w:t xml:space="preserve">This </w:t>
      </w:r>
      <w:r>
        <w:t>rule</w:t>
      </w:r>
      <w:r w:rsidRPr="00E559F5">
        <w:t xml:space="preserve"> is also in the STIA PPRs.</w:t>
      </w:r>
    </w:p>
  </w:comment>
  <w:comment w:id="143" w:author="irfd" w:date="2016-12-11T14:32:00Z" w:initials="IRFD">
    <w:p w:rsidR="00F351C0" w:rsidRDefault="00F351C0" w:rsidP="00332BCF">
      <w:pPr>
        <w:pStyle w:val="CommentText"/>
      </w:pPr>
      <w:r>
        <w:rPr>
          <w:rStyle w:val="CommentReference"/>
        </w:rPr>
        <w:annotationRef/>
      </w:r>
      <w:r>
        <w:t xml:space="preserve">New rule requiring insurers to continually monitor product performance to ensure that it meets the needs of the target market and delivers fair outcomes to customers. </w:t>
      </w:r>
    </w:p>
    <w:p w:rsidR="00F351C0" w:rsidRDefault="00F351C0" w:rsidP="00332BCF">
      <w:pPr>
        <w:pStyle w:val="CommentText"/>
      </w:pPr>
      <w:r w:rsidRPr="00E559F5">
        <w:t xml:space="preserve">This </w:t>
      </w:r>
      <w:r>
        <w:t>rule</w:t>
      </w:r>
      <w:r w:rsidRPr="00E559F5">
        <w:t xml:space="preserve"> is also in the STIA PPRs.</w:t>
      </w:r>
    </w:p>
  </w:comment>
  <w:comment w:id="144" w:author="irfd" w:date="2016-12-13T10:14:00Z" w:initials="IRFD">
    <w:p w:rsidR="00F351C0" w:rsidRDefault="00F351C0" w:rsidP="0030603A">
      <w:pPr>
        <w:pStyle w:val="CommentText"/>
        <w:rPr>
          <w:rFonts w:cs="Arial"/>
        </w:rPr>
      </w:pPr>
      <w:r>
        <w:rPr>
          <w:rStyle w:val="CommentReference"/>
        </w:rPr>
        <w:annotationRef/>
      </w:r>
      <w:r>
        <w:rPr>
          <w:rFonts w:cs="Arial"/>
        </w:rPr>
        <w:t>New rule providing -</w:t>
      </w:r>
    </w:p>
    <w:p w:rsidR="00F351C0" w:rsidRDefault="00F351C0" w:rsidP="0030603A">
      <w:pPr>
        <w:pStyle w:val="CommentText"/>
        <w:numPr>
          <w:ilvl w:val="0"/>
          <w:numId w:val="33"/>
        </w:numPr>
        <w:rPr>
          <w:rFonts w:cs="Arial"/>
        </w:rPr>
      </w:pPr>
      <w:r>
        <w:rPr>
          <w:rFonts w:cs="Arial"/>
        </w:rPr>
        <w:t xml:space="preserve">that a </w:t>
      </w:r>
      <w:r w:rsidRPr="0030603A">
        <w:rPr>
          <w:rFonts w:cs="Arial"/>
        </w:rPr>
        <w:t>premium payable under a policy may only be reviewed if the policy provides for a review and states the frequency at which or the circumstances under which a review will take place</w:t>
      </w:r>
      <w:r>
        <w:rPr>
          <w:rFonts w:cs="Arial"/>
        </w:rPr>
        <w:t>;</w:t>
      </w:r>
    </w:p>
    <w:p w:rsidR="00F351C0" w:rsidRPr="00206C17" w:rsidRDefault="00F351C0" w:rsidP="00967DF6">
      <w:pPr>
        <w:pStyle w:val="CommentText"/>
        <w:numPr>
          <w:ilvl w:val="0"/>
          <w:numId w:val="33"/>
        </w:numPr>
      </w:pPr>
      <w:r w:rsidRPr="00967DF6">
        <w:rPr>
          <w:rFonts w:cs="Arial"/>
        </w:rPr>
        <w:t xml:space="preserve">for the requirements with which premium reviews must comply. </w:t>
      </w:r>
    </w:p>
    <w:p w:rsidR="00F351C0" w:rsidRDefault="00F351C0" w:rsidP="00206C17">
      <w:pPr>
        <w:pStyle w:val="CommentText"/>
      </w:pPr>
      <w:r w:rsidRPr="00206C17">
        <w:rPr>
          <w:lang w:val="en-US"/>
        </w:rPr>
        <w:t>This rule is not in the STIA PPRs</w:t>
      </w:r>
      <w:r>
        <w:rPr>
          <w:lang w:val="en-US"/>
        </w:rPr>
        <w:t>.</w:t>
      </w:r>
    </w:p>
  </w:comment>
  <w:comment w:id="145" w:author="irfd" w:date="2016-07-30T20:06:00Z" w:initials="IRFD">
    <w:p w:rsidR="00F351C0" w:rsidRDefault="00F351C0">
      <w:pPr>
        <w:pStyle w:val="CommentText"/>
      </w:pPr>
      <w:r>
        <w:rPr>
          <w:rStyle w:val="CommentReference"/>
        </w:rPr>
        <w:annotationRef/>
      </w:r>
      <w:r>
        <w:t>Gives effect to the Claims Management Proposals.</w:t>
      </w:r>
    </w:p>
  </w:comment>
  <w:comment w:id="146" w:author="irfd" w:date="2016-08-01T13:13:00Z" w:initials="IRFD">
    <w:p w:rsidR="00F351C0" w:rsidRDefault="00F351C0">
      <w:pPr>
        <w:pStyle w:val="CommentText"/>
      </w:pPr>
      <w:r>
        <w:rPr>
          <w:rStyle w:val="CommentReference"/>
        </w:rPr>
        <w:annotationRef/>
      </w:r>
      <w:r>
        <w:t>Requirement applies to both independent intermediaries and representatives.</w:t>
      </w:r>
    </w:p>
  </w:comment>
  <w:comment w:id="147" w:author="irfd" w:date="2016-07-31T13:52:00Z" w:initials="IRFD">
    <w:p w:rsidR="00F351C0" w:rsidRDefault="00F351C0">
      <w:pPr>
        <w:pStyle w:val="CommentText"/>
      </w:pPr>
      <w:r>
        <w:rPr>
          <w:rStyle w:val="CommentReference"/>
        </w:rPr>
        <w:annotationRef/>
      </w:r>
      <w:r>
        <w:t>Existing rule.</w:t>
      </w:r>
    </w:p>
  </w:comment>
  <w:comment w:id="148" w:author="irfd" w:date="2016-12-04T15:48:00Z" w:initials="IRFD">
    <w:p w:rsidR="00F351C0" w:rsidRDefault="00F351C0" w:rsidP="008873B2">
      <w:pPr>
        <w:pStyle w:val="CommentText"/>
      </w:pPr>
      <w:r>
        <w:rPr>
          <w:rStyle w:val="CommentReference"/>
        </w:rPr>
        <w:annotationRef/>
      </w:r>
      <w:r>
        <w:t>New rule giving effect to Complaints Management Proposals.</w:t>
      </w:r>
    </w:p>
  </w:comment>
  <w:comment w:id="149" w:author="irfd" w:date="2016-07-31T13:52:00Z" w:initials="IRFD">
    <w:p w:rsidR="00F351C0" w:rsidRDefault="00F351C0">
      <w:pPr>
        <w:pStyle w:val="CommentText"/>
        <w:rPr>
          <w:sz w:val="22"/>
          <w:szCs w:val="22"/>
        </w:rPr>
      </w:pPr>
      <w:r>
        <w:rPr>
          <w:rStyle w:val="CommentReference"/>
        </w:rPr>
        <w:annotationRef/>
      </w:r>
      <w:r>
        <w:rPr>
          <w:sz w:val="22"/>
          <w:szCs w:val="22"/>
        </w:rPr>
        <w:t xml:space="preserve">New rule giving </w:t>
      </w:r>
      <w:r w:rsidRPr="00DB19D8">
        <w:rPr>
          <w:sz w:val="22"/>
          <w:szCs w:val="22"/>
        </w:rPr>
        <w:t>effect to Proposal OO of RDR Phase 1.</w:t>
      </w:r>
    </w:p>
    <w:p w:rsidR="00F351C0" w:rsidRDefault="00F351C0">
      <w:pPr>
        <w:pStyle w:val="CommentText"/>
      </w:pPr>
      <w:r>
        <w:rPr>
          <w:sz w:val="22"/>
          <w:szCs w:val="22"/>
        </w:rPr>
        <w:t xml:space="preserve">Also see proposed amendments to the Regulations made under the LTIA and STIA that addresses commission payable or paid in respect of risk replacement policies. </w:t>
      </w:r>
    </w:p>
  </w:comment>
  <w:comment w:id="150" w:author="irfd" w:date="2016-08-01T13:14:00Z" w:initials="IRFD">
    <w:p w:rsidR="00F351C0" w:rsidRDefault="00F351C0">
      <w:pPr>
        <w:pStyle w:val="CommentText"/>
      </w:pPr>
      <w:r>
        <w:rPr>
          <w:rStyle w:val="CommentReference"/>
        </w:rPr>
        <w:annotationRef/>
      </w:r>
      <w:r>
        <w:t>Requirement applies to both independent intermediaries and representatives.</w:t>
      </w:r>
    </w:p>
  </w:comment>
  <w:comment w:id="151" w:author="irfd" w:date="2016-07-31T13:52:00Z" w:initials="IRFD">
    <w:p w:rsidR="00F351C0" w:rsidRDefault="00F351C0">
      <w:pPr>
        <w:pStyle w:val="CommentText"/>
      </w:pPr>
      <w:r>
        <w:rPr>
          <w:rStyle w:val="CommentReference"/>
        </w:rPr>
        <w:annotationRef/>
      </w:r>
      <w:r>
        <w:t>New rule replacing the existing requirements on the cancellation of policies to give effect to Proposal VV of RDR Phase 1 (Conditions for short-term insurance cancellations) and to align with the STIA PPRs.</w:t>
      </w:r>
    </w:p>
    <w:p w:rsidR="00F351C0" w:rsidRPr="00AD270F" w:rsidRDefault="00F351C0" w:rsidP="00AD58A4">
      <w:pPr>
        <w:pStyle w:val="CommentText"/>
        <w:rPr>
          <w:u w:val="single"/>
        </w:rPr>
      </w:pPr>
      <w:r w:rsidRPr="00AD270F">
        <w:rPr>
          <w:u w:val="single"/>
        </w:rPr>
        <w:t xml:space="preserve">Proposal VV: Conditions for short-term insurance cover cancellations: </w:t>
      </w:r>
    </w:p>
    <w:p w:rsidR="00F351C0" w:rsidRDefault="00F351C0" w:rsidP="00AD58A4">
      <w:pPr>
        <w:pStyle w:val="CommentText"/>
      </w:pPr>
      <w:r>
        <w:t>In the event of cancellation of a short-term insurance policy by an insurer, the original insurer must remain on risk for the shorter of (i) a period of 30 days after the date on which the original insurer receives proof that the customer is aware of the cancellation of the cover or (ii) the period until the original insurer receives proof that the customer has secured new cover.</w:t>
      </w:r>
    </w:p>
  </w:comment>
  <w:comment w:id="152" w:author="irfd" w:date="2016-07-30T20:06:00Z" w:initials="IRFD">
    <w:p w:rsidR="00F351C0" w:rsidRDefault="00F351C0">
      <w:pPr>
        <w:pStyle w:val="CommentText"/>
      </w:pPr>
      <w:r>
        <w:rPr>
          <w:rStyle w:val="CommentReference"/>
        </w:rPr>
        <w:annotationRef/>
      </w:r>
      <w:r>
        <w:t>Input on appropriate transitional provisions are invited.</w:t>
      </w:r>
    </w:p>
  </w:comment>
  <w:comment w:id="154" w:author="irfd" w:date="2016-08-01T13:15:00Z" w:initials="IRFD">
    <w:p w:rsidR="00F351C0" w:rsidRDefault="00F351C0">
      <w:pPr>
        <w:pStyle w:val="CommentText"/>
      </w:pPr>
      <w:r>
        <w:rPr>
          <w:rStyle w:val="CommentReference"/>
        </w:rPr>
        <w:annotationRef/>
      </w:r>
      <w:r>
        <w:t>Requirement applies to both independent intermediaries and representatives.</w:t>
      </w:r>
    </w:p>
  </w:comment>
  <w:comment w:id="159" w:author="irfd" w:date="2016-12-13T13:42:00Z" w:initials="IRFD">
    <w:p w:rsidR="00F351C0" w:rsidRDefault="00F351C0" w:rsidP="00D6256A">
      <w:pPr>
        <w:pStyle w:val="CommentText"/>
      </w:pPr>
      <w:r>
        <w:rPr>
          <w:rStyle w:val="CommentReference"/>
        </w:rPr>
        <w:annotationRef/>
      </w:r>
      <w:r>
        <w:t>The following Rules have been deleted:</w:t>
      </w:r>
    </w:p>
    <w:p w:rsidR="00F351C0" w:rsidRDefault="00F351C0" w:rsidP="00D6256A">
      <w:pPr>
        <w:pStyle w:val="CommentText"/>
      </w:pPr>
    </w:p>
    <w:p w:rsidR="00F351C0" w:rsidRDefault="00F351C0" w:rsidP="00D6256A">
      <w:pPr>
        <w:pStyle w:val="CommentText"/>
        <w:numPr>
          <w:ilvl w:val="0"/>
          <w:numId w:val="36"/>
        </w:numPr>
      </w:pPr>
      <w:r>
        <w:t xml:space="preserve"> General Rules for Direct Marketers (Part 3 of the previous PPRs): The direct marketing rules have been incorporated into various places in the new PPRs and have been made to apply to insurers generally.</w:t>
      </w:r>
    </w:p>
    <w:p w:rsidR="00F351C0" w:rsidRDefault="00F351C0" w:rsidP="00D6256A">
      <w:pPr>
        <w:pStyle w:val="CommentText"/>
        <w:numPr>
          <w:ilvl w:val="0"/>
          <w:numId w:val="36"/>
        </w:numPr>
      </w:pPr>
      <w:r>
        <w:t xml:space="preserve"> General format of policies (Rule 6 of the previous PPRs): Rule has been incorporate into the new PPRs in different places.</w:t>
      </w:r>
    </w:p>
    <w:p w:rsidR="00F351C0" w:rsidRDefault="00F351C0" w:rsidP="00D6256A">
      <w:pPr>
        <w:pStyle w:val="CommentText"/>
        <w:numPr>
          <w:ilvl w:val="0"/>
          <w:numId w:val="36"/>
        </w:numPr>
      </w:pPr>
      <w:r>
        <w:t xml:space="preserve"> Debit orders (Rule 7.2 of the previous PPRs): </w:t>
      </w:r>
      <w:r>
        <w:rPr>
          <w:rStyle w:val="CommentReference"/>
        </w:rPr>
        <w:annotationRef/>
      </w:r>
      <w:r>
        <w:t>There is no longer a need for the rule in light of the new authenticated debit order system that will be introduced under the National Payment System Act.</w:t>
      </w:r>
    </w:p>
  </w:comment>
  <w:comment w:id="160" w:author="irfd" w:date="2016-12-13T13:42:00Z" w:initials="IRFD">
    <w:p w:rsidR="00F351C0" w:rsidRPr="00A67DA7" w:rsidRDefault="00F351C0" w:rsidP="00D6256A">
      <w:pPr>
        <w:pStyle w:val="CommentText"/>
        <w:rPr>
          <w:i/>
        </w:rPr>
      </w:pPr>
      <w:r>
        <w:rPr>
          <w:rStyle w:val="CommentReference"/>
        </w:rPr>
        <w:annotationRef/>
      </w:r>
      <w:r w:rsidRPr="00F2065A">
        <w:t xml:space="preserve">The existing </w:t>
      </w:r>
      <w:r>
        <w:t>rule</w:t>
      </w:r>
      <w:r w:rsidRPr="00F2065A">
        <w:t xml:space="preserve"> prov</w:t>
      </w:r>
      <w:r>
        <w:t>iding for the objective of the S</w:t>
      </w:r>
      <w:r w:rsidRPr="00F2065A">
        <w:t>TIA PPRs</w:t>
      </w:r>
      <w:r>
        <w:t xml:space="preserve"> has been deleted as it repeats </w:t>
      </w:r>
      <w:r w:rsidRPr="00F2065A">
        <w:t>the Act.</w:t>
      </w:r>
    </w:p>
  </w:comment>
  <w:comment w:id="161" w:author="irfd" w:date="2016-12-13T13:42:00Z" w:initials="IRFD">
    <w:p w:rsidR="00F351C0" w:rsidRPr="004027E3" w:rsidRDefault="00F351C0" w:rsidP="00D6256A">
      <w:pPr>
        <w:pStyle w:val="CommentText"/>
        <w:rPr>
          <w:rFonts w:cstheme="minorHAnsi"/>
        </w:rPr>
      </w:pPr>
      <w:r>
        <w:rPr>
          <w:rStyle w:val="CommentReference"/>
        </w:rPr>
        <w:annotationRef/>
      </w:r>
      <w:r>
        <w:rPr>
          <w:rFonts w:cstheme="minorHAnsi"/>
        </w:rPr>
        <w:t>Existing provision, but amended to move definitions to the specific rules to which they relate. Only definitions of terms used in more than one rule are listed here. In addition, s</w:t>
      </w:r>
      <w:r w:rsidRPr="004027E3">
        <w:rPr>
          <w:rFonts w:cstheme="minorHAnsi"/>
        </w:rPr>
        <w:t xml:space="preserve">ome existing definitions were retained, some deleted and </w:t>
      </w:r>
      <w:r>
        <w:rPr>
          <w:rFonts w:cstheme="minorHAnsi"/>
        </w:rPr>
        <w:t xml:space="preserve">a number of </w:t>
      </w:r>
      <w:r w:rsidRPr="004027E3">
        <w:rPr>
          <w:rFonts w:cstheme="minorHAnsi"/>
        </w:rPr>
        <w:t>new definitions have been introduced.</w:t>
      </w:r>
    </w:p>
  </w:comment>
  <w:comment w:id="162" w:author="irfd" w:date="2016-12-13T13:42:00Z" w:initials="IRFD">
    <w:p w:rsidR="00F351C0" w:rsidRPr="00B64567" w:rsidRDefault="00F351C0" w:rsidP="00D6256A">
      <w:pPr>
        <w:pStyle w:val="CommentText"/>
      </w:pPr>
      <w:r>
        <w:rPr>
          <w:rStyle w:val="CommentReference"/>
        </w:rPr>
        <w:annotationRef/>
      </w:r>
      <w:r>
        <w:rPr>
          <w:rStyle w:val="CommentReference"/>
        </w:rPr>
        <w:annotationRef/>
      </w:r>
      <w:r w:rsidRPr="00B64567">
        <w:t xml:space="preserve">New rule introducing </w:t>
      </w:r>
      <w:r>
        <w:t xml:space="preserve">a requirement that insurers have policies and procedures in place to ensure consistent delivery of TCF outcomes. </w:t>
      </w:r>
    </w:p>
    <w:p w:rsidR="00F351C0" w:rsidRPr="00B64567" w:rsidRDefault="00F351C0" w:rsidP="00D6256A">
      <w:pPr>
        <w:pStyle w:val="CommentText"/>
      </w:pPr>
      <w:r w:rsidRPr="00B64567">
        <w:t>This rule is aligned to ICPs 19.1 and 19.2.</w:t>
      </w:r>
    </w:p>
    <w:p w:rsidR="00F351C0" w:rsidRDefault="00F351C0" w:rsidP="00D6256A">
      <w:pPr>
        <w:pStyle w:val="CommentText"/>
      </w:pPr>
      <w:r>
        <w:t>This</w:t>
      </w:r>
      <w:r w:rsidRPr="00E559F5">
        <w:t xml:space="preserve"> </w:t>
      </w:r>
      <w:r>
        <w:t>rule</w:t>
      </w:r>
      <w:r w:rsidRPr="00E559F5">
        <w:t xml:space="preserve"> is also in the </w:t>
      </w:r>
      <w:r>
        <w:t>L</w:t>
      </w:r>
      <w:r w:rsidRPr="00E559F5">
        <w:t>TIA PPRs.</w:t>
      </w:r>
    </w:p>
  </w:comment>
  <w:comment w:id="163" w:author="irfd" w:date="2016-12-13T13:42:00Z" w:initials="IRFD">
    <w:p w:rsidR="00F351C0" w:rsidRPr="00086A6C" w:rsidRDefault="00F351C0" w:rsidP="00D6256A">
      <w:pPr>
        <w:pStyle w:val="CommentText"/>
        <w:rPr>
          <w:rFonts w:cs="Arial"/>
        </w:rPr>
      </w:pPr>
      <w:r>
        <w:rPr>
          <w:rStyle w:val="CommentReference"/>
        </w:rPr>
        <w:annotationRef/>
      </w:r>
      <w:r w:rsidRPr="00086A6C">
        <w:rPr>
          <w:rFonts w:cs="Arial"/>
        </w:rPr>
        <w:t xml:space="preserve">New rule introducing </w:t>
      </w:r>
      <w:r>
        <w:rPr>
          <w:rFonts w:cs="Arial"/>
        </w:rPr>
        <w:t xml:space="preserve">a </w:t>
      </w:r>
      <w:r w:rsidRPr="00086A6C">
        <w:rPr>
          <w:rFonts w:cs="Arial"/>
        </w:rPr>
        <w:t>requirement</w:t>
      </w:r>
      <w:r>
        <w:rPr>
          <w:rFonts w:cs="Arial"/>
        </w:rPr>
        <w:t xml:space="preserve"> </w:t>
      </w:r>
      <w:r w:rsidRPr="00086A6C">
        <w:rPr>
          <w:rFonts w:cs="Arial"/>
        </w:rPr>
        <w:t>to ensure</w:t>
      </w:r>
      <w:r>
        <w:rPr>
          <w:rFonts w:cs="Arial"/>
        </w:rPr>
        <w:t xml:space="preserve"> that</w:t>
      </w:r>
      <w:r w:rsidRPr="00086A6C">
        <w:rPr>
          <w:rFonts w:cs="Arial"/>
        </w:rPr>
        <w:t xml:space="preserve"> products and services marketed and sold in the retail market are designed to meet the needs of identified policyholder groups and are targeted accordingly. </w:t>
      </w:r>
    </w:p>
    <w:p w:rsidR="00F351C0" w:rsidRDefault="00F351C0" w:rsidP="00D6256A">
      <w:pPr>
        <w:pStyle w:val="CommentText"/>
      </w:pPr>
      <w:r w:rsidRPr="00086A6C">
        <w:rPr>
          <w:rFonts w:cs="Arial"/>
        </w:rPr>
        <w:t xml:space="preserve">This rule is also aligned to ICP 19.3 and draws on the EU Insurance Distribution Directive. </w:t>
      </w:r>
    </w:p>
    <w:p w:rsidR="00F351C0" w:rsidRDefault="00F351C0" w:rsidP="00D6256A">
      <w:pPr>
        <w:pStyle w:val="CommentText"/>
      </w:pPr>
      <w:r>
        <w:t>This rule is also in the L</w:t>
      </w:r>
      <w:r w:rsidRPr="00E559F5">
        <w:t>TIA PPRs.</w:t>
      </w:r>
    </w:p>
  </w:comment>
  <w:comment w:id="164" w:author="irfd" w:date="2016-12-13T13:42:00Z" w:initials="IRFD">
    <w:p w:rsidR="00F351C0" w:rsidRPr="00E559F5" w:rsidRDefault="00F351C0" w:rsidP="00D6256A">
      <w:pPr>
        <w:pStyle w:val="CommentText"/>
      </w:pPr>
      <w:r>
        <w:rPr>
          <w:rStyle w:val="CommentReference"/>
        </w:rPr>
        <w:annotationRef/>
      </w:r>
      <w:r>
        <w:rPr>
          <w:rFonts w:eastAsia="Times New Roman" w:cstheme="minorHAnsi"/>
          <w:lang w:eastAsia="en-ZA"/>
        </w:rPr>
        <w:t xml:space="preserve">New rule giving effect </w:t>
      </w:r>
      <w:r w:rsidRPr="00E559F5">
        <w:rPr>
          <w:rFonts w:eastAsia="Times New Roman" w:cstheme="minorHAnsi"/>
          <w:lang w:eastAsia="en-ZA"/>
        </w:rPr>
        <w:t>to the CCI Proposals.</w:t>
      </w:r>
      <w:r w:rsidRPr="00E559F5">
        <w:t xml:space="preserve"> </w:t>
      </w:r>
    </w:p>
    <w:p w:rsidR="00F351C0" w:rsidRDefault="00F351C0" w:rsidP="00D6256A">
      <w:pPr>
        <w:pStyle w:val="CommentText"/>
      </w:pPr>
      <w:r w:rsidRPr="00E559F5">
        <w:t xml:space="preserve">This </w:t>
      </w:r>
      <w:r>
        <w:t>rule</w:t>
      </w:r>
      <w:r w:rsidRPr="00E559F5">
        <w:t xml:space="preserve"> is also in the </w:t>
      </w:r>
      <w:r>
        <w:t>L</w:t>
      </w:r>
      <w:r w:rsidRPr="00E559F5">
        <w:rPr>
          <w:rFonts w:eastAsia="Times New Roman" w:cstheme="minorHAnsi"/>
          <w:lang w:eastAsia="en-ZA"/>
        </w:rPr>
        <w:t>TIA PPRs.</w:t>
      </w:r>
    </w:p>
  </w:comment>
  <w:comment w:id="165" w:author="irfd" w:date="2016-12-13T13:42:00Z" w:initials="IRFD">
    <w:p w:rsidR="00F351C0" w:rsidRPr="0069409A" w:rsidRDefault="00F351C0" w:rsidP="00D6256A">
      <w:pPr>
        <w:pStyle w:val="CommentText"/>
        <w:rPr>
          <w:rFonts w:cstheme="minorHAnsi"/>
        </w:rPr>
      </w:pPr>
      <w:r>
        <w:rPr>
          <w:rStyle w:val="CommentReference"/>
        </w:rPr>
        <w:annotationRef/>
      </w:r>
      <w:r>
        <w:t>New rule replacing the existing requirements on the cancellation of policies to give effect to Proposal VV of RDR Phase 1 (Conditions for short-term insurance cancellations). Similar provisions inserted into the LTIA PPRs.</w:t>
      </w:r>
    </w:p>
  </w:comment>
  <w:comment w:id="166" w:author="irfd" w:date="2016-12-13T13:42:00Z" w:initials="IRFD">
    <w:p w:rsidR="00F351C0" w:rsidRDefault="00F351C0" w:rsidP="00D6256A">
      <w:pPr>
        <w:pStyle w:val="CommentText"/>
      </w:pPr>
      <w:r w:rsidRPr="00E559F5">
        <w:rPr>
          <w:rStyle w:val="CommentReference"/>
        </w:rPr>
        <w:annotationRef/>
      </w:r>
      <w:r>
        <w:rPr>
          <w:rFonts w:cs="Arial"/>
        </w:rPr>
        <w:t>New rule prohibiting a</w:t>
      </w:r>
      <w:r w:rsidRPr="00EB70B8">
        <w:rPr>
          <w:rFonts w:cs="Arial"/>
        </w:rPr>
        <w:t xml:space="preserve">n insurer or any person acting on behalf of </w:t>
      </w:r>
      <w:r>
        <w:rPr>
          <w:rFonts w:cs="Arial"/>
        </w:rPr>
        <w:t xml:space="preserve">an </w:t>
      </w:r>
      <w:r w:rsidRPr="00EB70B8">
        <w:rPr>
          <w:rFonts w:cs="Arial"/>
        </w:rPr>
        <w:t xml:space="preserve">insurer </w:t>
      </w:r>
      <w:r>
        <w:rPr>
          <w:rFonts w:cs="Arial"/>
        </w:rPr>
        <w:t xml:space="preserve">from providing that </w:t>
      </w:r>
      <w:r w:rsidRPr="00EB70B8">
        <w:rPr>
          <w:rFonts w:cs="Arial"/>
        </w:rPr>
        <w:t>a specific policy term or condition will apply unless the policyholder explicitly elects a different policy term or condition</w:t>
      </w:r>
      <w:r>
        <w:rPr>
          <w:rFonts w:cs="Arial"/>
        </w:rPr>
        <w:t>.</w:t>
      </w:r>
      <w:r>
        <w:t xml:space="preserve"> </w:t>
      </w:r>
    </w:p>
    <w:p w:rsidR="00F351C0" w:rsidRPr="00E559F5" w:rsidRDefault="00F351C0" w:rsidP="00D6256A">
      <w:pPr>
        <w:pStyle w:val="CommentText"/>
        <w:rPr>
          <w:rFonts w:cstheme="minorHAnsi"/>
        </w:rPr>
      </w:pPr>
      <w:r w:rsidRPr="00E559F5">
        <w:t xml:space="preserve">This </w:t>
      </w:r>
      <w:r>
        <w:t>rule</w:t>
      </w:r>
      <w:r w:rsidRPr="00E559F5">
        <w:t xml:space="preserve"> is also in the </w:t>
      </w:r>
      <w:r>
        <w:rPr>
          <w:rFonts w:eastAsia="Times New Roman" w:cstheme="minorHAnsi"/>
          <w:lang w:eastAsia="en-ZA"/>
        </w:rPr>
        <w:t>L</w:t>
      </w:r>
      <w:r w:rsidRPr="00E559F5">
        <w:rPr>
          <w:rFonts w:eastAsia="Times New Roman" w:cstheme="minorHAnsi"/>
          <w:lang w:eastAsia="en-ZA"/>
        </w:rPr>
        <w:t>TIA PPRs</w:t>
      </w:r>
      <w:r>
        <w:rPr>
          <w:rFonts w:eastAsia="Times New Roman" w:cstheme="minorHAnsi"/>
          <w:lang w:eastAsia="en-ZA"/>
        </w:rPr>
        <w:t>.</w:t>
      </w:r>
    </w:p>
  </w:comment>
  <w:comment w:id="167" w:author="irfd" w:date="2016-12-13T13:42:00Z" w:initials="IRFD">
    <w:p w:rsidR="00F351C0" w:rsidRDefault="00F351C0" w:rsidP="00D6256A">
      <w:pPr>
        <w:pStyle w:val="CommentText"/>
        <w:rPr>
          <w:rFonts w:cs="Arial"/>
        </w:rPr>
      </w:pPr>
      <w:r>
        <w:rPr>
          <w:rStyle w:val="CommentReference"/>
        </w:rPr>
        <w:annotationRef/>
      </w:r>
      <w:r>
        <w:rPr>
          <w:rFonts w:cs="Arial"/>
        </w:rPr>
        <w:t>New rule -</w:t>
      </w:r>
    </w:p>
    <w:p w:rsidR="00F351C0" w:rsidRDefault="00F351C0" w:rsidP="00D6256A">
      <w:pPr>
        <w:pStyle w:val="CommentText"/>
        <w:numPr>
          <w:ilvl w:val="0"/>
          <w:numId w:val="32"/>
        </w:numPr>
        <w:rPr>
          <w:rFonts w:cs="Arial"/>
        </w:rPr>
      </w:pPr>
      <w:r>
        <w:rPr>
          <w:rFonts w:cs="Arial"/>
        </w:rPr>
        <w:t xml:space="preserve">requiring insurers to ensure that </w:t>
      </w:r>
      <w:r w:rsidRPr="0050766B">
        <w:rPr>
          <w:rFonts w:cs="Arial"/>
        </w:rPr>
        <w:t>premium</w:t>
      </w:r>
      <w:r>
        <w:rPr>
          <w:rFonts w:cs="Arial"/>
        </w:rPr>
        <w:t>s</w:t>
      </w:r>
      <w:r w:rsidRPr="0050766B">
        <w:rPr>
          <w:rFonts w:cs="Arial"/>
        </w:rPr>
        <w:t xml:space="preserve"> payable under polic</w:t>
      </w:r>
      <w:r>
        <w:rPr>
          <w:rFonts w:cs="Arial"/>
        </w:rPr>
        <w:t xml:space="preserve">ies </w:t>
      </w:r>
      <w:r w:rsidRPr="0050766B">
        <w:rPr>
          <w:rFonts w:cs="Arial"/>
        </w:rPr>
        <w:t>reasonably balance the interests of insurer</w:t>
      </w:r>
      <w:r>
        <w:rPr>
          <w:rFonts w:cs="Arial"/>
        </w:rPr>
        <w:t>s</w:t>
      </w:r>
      <w:r w:rsidRPr="0050766B">
        <w:rPr>
          <w:rFonts w:cs="Arial"/>
        </w:rPr>
        <w:t xml:space="preserve"> and the reasonable benefit expectations of policyholders, and </w:t>
      </w:r>
      <w:r>
        <w:rPr>
          <w:rFonts w:cs="Arial"/>
        </w:rPr>
        <w:t xml:space="preserve">are </w:t>
      </w:r>
      <w:r w:rsidRPr="0050766B">
        <w:rPr>
          <w:rFonts w:cs="Arial"/>
        </w:rPr>
        <w:t>based on assumptions that are realistic and that the insurer</w:t>
      </w:r>
      <w:r>
        <w:rPr>
          <w:rFonts w:cs="Arial"/>
        </w:rPr>
        <w:t>s</w:t>
      </w:r>
      <w:r w:rsidRPr="0050766B">
        <w:rPr>
          <w:rFonts w:cs="Arial"/>
        </w:rPr>
        <w:t xml:space="preserve"> reasonably believes are likely to be met over the term of the polic</w:t>
      </w:r>
      <w:r>
        <w:rPr>
          <w:rFonts w:cs="Arial"/>
        </w:rPr>
        <w:t>ies; and</w:t>
      </w:r>
    </w:p>
    <w:p w:rsidR="00F351C0" w:rsidRPr="00332BCF" w:rsidRDefault="00F351C0" w:rsidP="00D6256A">
      <w:pPr>
        <w:pStyle w:val="CommentText"/>
        <w:numPr>
          <w:ilvl w:val="0"/>
          <w:numId w:val="32"/>
        </w:numPr>
      </w:pPr>
      <w:r w:rsidRPr="00332BCF">
        <w:rPr>
          <w:rFonts w:cs="Arial"/>
        </w:rPr>
        <w:t>prohibiting insurers from charging policyholders any fee in addition to the premium payable under a policy.</w:t>
      </w:r>
    </w:p>
    <w:p w:rsidR="00F351C0" w:rsidRDefault="00F351C0" w:rsidP="00D6256A">
      <w:pPr>
        <w:pStyle w:val="CommentText"/>
      </w:pPr>
      <w:r>
        <w:rPr>
          <w:rFonts w:cs="Arial"/>
        </w:rPr>
        <w:t>T</w:t>
      </w:r>
      <w:r w:rsidRPr="00E559F5">
        <w:t xml:space="preserve">his </w:t>
      </w:r>
      <w:r>
        <w:t>rule</w:t>
      </w:r>
      <w:r w:rsidRPr="00E559F5">
        <w:t xml:space="preserve"> is also in the </w:t>
      </w:r>
      <w:r>
        <w:rPr>
          <w:rFonts w:eastAsia="Times New Roman" w:cstheme="minorHAnsi"/>
          <w:lang w:eastAsia="en-ZA"/>
        </w:rPr>
        <w:t>L</w:t>
      </w:r>
      <w:r w:rsidRPr="00332BCF">
        <w:rPr>
          <w:rFonts w:eastAsia="Times New Roman" w:cstheme="minorHAnsi"/>
          <w:lang w:eastAsia="en-ZA"/>
        </w:rPr>
        <w:t>TIA PPRs.</w:t>
      </w:r>
    </w:p>
  </w:comment>
  <w:comment w:id="168" w:author="irfd" w:date="2016-12-13T13:42:00Z" w:initials="IRFD">
    <w:p w:rsidR="00F351C0" w:rsidRDefault="00F351C0" w:rsidP="00D6256A">
      <w:pPr>
        <w:pStyle w:val="CommentText"/>
      </w:pPr>
      <w:r>
        <w:rPr>
          <w:rStyle w:val="CommentReference"/>
        </w:rPr>
        <w:annotationRef/>
      </w:r>
      <w:r>
        <w:t xml:space="preserve">Existing rule. </w:t>
      </w:r>
      <w:r w:rsidRPr="00E559F5">
        <w:t xml:space="preserve"> </w:t>
      </w:r>
    </w:p>
    <w:p w:rsidR="00F351C0" w:rsidRDefault="00F351C0" w:rsidP="00D6256A">
      <w:pPr>
        <w:pStyle w:val="CommentText"/>
      </w:pPr>
      <w:r w:rsidRPr="00E559F5">
        <w:t xml:space="preserve">This </w:t>
      </w:r>
      <w:r>
        <w:t>rule</w:t>
      </w:r>
      <w:r w:rsidRPr="00E559F5">
        <w:t xml:space="preserve"> is also in the </w:t>
      </w:r>
      <w:r>
        <w:t>L</w:t>
      </w:r>
      <w:r w:rsidRPr="00E559F5">
        <w:t>TIA PPRs.</w:t>
      </w:r>
    </w:p>
  </w:comment>
  <w:comment w:id="169" w:author="irfd" w:date="2016-12-13T13:42:00Z" w:initials="IRFD">
    <w:p w:rsidR="00F351C0" w:rsidRDefault="00F351C0" w:rsidP="00D6256A">
      <w:pPr>
        <w:pStyle w:val="CommentText"/>
      </w:pPr>
      <w:r>
        <w:rPr>
          <w:rStyle w:val="CommentReference"/>
        </w:rPr>
        <w:annotationRef/>
      </w:r>
      <w:r w:rsidRPr="00E559F5">
        <w:t xml:space="preserve">Existing </w:t>
      </w:r>
      <w:r>
        <w:t>rule</w:t>
      </w:r>
      <w:r w:rsidRPr="00E559F5">
        <w:t xml:space="preserve">. This </w:t>
      </w:r>
      <w:r>
        <w:t>rule</w:t>
      </w:r>
      <w:r w:rsidRPr="00E559F5">
        <w:t xml:space="preserve"> is also in the </w:t>
      </w:r>
      <w:r>
        <w:rPr>
          <w:rFonts w:eastAsia="Times New Roman" w:cstheme="minorHAnsi"/>
          <w:lang w:eastAsia="en-ZA"/>
        </w:rPr>
        <w:t>L</w:t>
      </w:r>
      <w:r w:rsidRPr="00E559F5">
        <w:rPr>
          <w:rFonts w:eastAsia="Times New Roman" w:cstheme="minorHAnsi"/>
          <w:lang w:eastAsia="en-ZA"/>
        </w:rPr>
        <w:t>TIA PPRs.</w:t>
      </w:r>
    </w:p>
  </w:comment>
  <w:comment w:id="170" w:author="irfd" w:date="2016-12-13T13:42:00Z" w:initials="IRFD">
    <w:p w:rsidR="00F351C0" w:rsidRDefault="00F351C0" w:rsidP="00D6256A">
      <w:pPr>
        <w:pStyle w:val="CommentText"/>
      </w:pPr>
      <w:r>
        <w:rPr>
          <w:rStyle w:val="CommentReference"/>
        </w:rPr>
        <w:annotationRef/>
      </w:r>
      <w:r w:rsidRPr="00E559F5">
        <w:t xml:space="preserve">Existing </w:t>
      </w:r>
      <w:r>
        <w:t>rule</w:t>
      </w:r>
      <w:r w:rsidRPr="00E559F5">
        <w:t xml:space="preserve">. This </w:t>
      </w:r>
      <w:r>
        <w:t>rule</w:t>
      </w:r>
      <w:r w:rsidRPr="00E559F5">
        <w:t xml:space="preserve"> is also in the </w:t>
      </w:r>
      <w:r>
        <w:t>L</w:t>
      </w:r>
      <w:r w:rsidRPr="00E559F5">
        <w:rPr>
          <w:rFonts w:eastAsia="Times New Roman" w:cstheme="minorHAnsi"/>
          <w:lang w:eastAsia="en-ZA"/>
        </w:rPr>
        <w:t>TIA PPRs.</w:t>
      </w:r>
    </w:p>
  </w:comment>
  <w:comment w:id="171" w:author="irfd" w:date="2016-12-13T13:42:00Z" w:initials="IRFD">
    <w:p w:rsidR="00F351C0" w:rsidRDefault="00F351C0" w:rsidP="00D6256A">
      <w:pPr>
        <w:pStyle w:val="CommentText"/>
      </w:pPr>
      <w:r>
        <w:rPr>
          <w:rStyle w:val="CommentReference"/>
        </w:rPr>
        <w:annotationRef/>
      </w:r>
      <w:r w:rsidRPr="00AC3676">
        <w:t xml:space="preserve">New </w:t>
      </w:r>
      <w:r>
        <w:t xml:space="preserve">rule </w:t>
      </w:r>
      <w:r w:rsidRPr="00AC3676">
        <w:t xml:space="preserve">introducing additional critical protections for </w:t>
      </w:r>
      <w:r w:rsidRPr="00CA54A4">
        <w:t>policyholders and insureds identified through supervision</w:t>
      </w:r>
      <w:r>
        <w:t xml:space="preserve">. </w:t>
      </w:r>
      <w:r w:rsidRPr="00E559F5">
        <w:t xml:space="preserve">This </w:t>
      </w:r>
      <w:r>
        <w:t>rule is also in the LTIA PPRs</w:t>
      </w:r>
      <w:r w:rsidRPr="00E559F5">
        <w:t>.</w:t>
      </w:r>
    </w:p>
  </w:comment>
  <w:comment w:id="172" w:author="irfd" w:date="2016-12-13T13:42:00Z" w:initials="IRFD">
    <w:p w:rsidR="00F351C0" w:rsidRDefault="00F351C0" w:rsidP="00D6256A">
      <w:pPr>
        <w:pStyle w:val="CommentText"/>
      </w:pPr>
      <w:r>
        <w:rPr>
          <w:rStyle w:val="CommentReference"/>
        </w:rPr>
        <w:annotationRef/>
      </w:r>
      <w:r w:rsidRPr="002F0563">
        <w:t xml:space="preserve"> </w:t>
      </w:r>
      <w:r>
        <w:t>New rule giving effect to the draft Advertisement IL. Additional provisions have been included subsequent to consideration of comments received on the draft IL.</w:t>
      </w:r>
    </w:p>
    <w:p w:rsidR="00F351C0" w:rsidRPr="004027E3" w:rsidRDefault="00F351C0" w:rsidP="00D6256A">
      <w:pPr>
        <w:pStyle w:val="CommentText"/>
        <w:rPr>
          <w:rFonts w:cstheme="minorHAnsi"/>
        </w:rPr>
      </w:pPr>
      <w:r w:rsidRPr="00E559F5">
        <w:t xml:space="preserve">This </w:t>
      </w:r>
      <w:r>
        <w:t>rule</w:t>
      </w:r>
      <w:r w:rsidRPr="00E559F5">
        <w:t xml:space="preserve"> is also in the </w:t>
      </w:r>
      <w:r>
        <w:t>L</w:t>
      </w:r>
      <w:r w:rsidRPr="00E559F5">
        <w:rPr>
          <w:rFonts w:eastAsia="Times New Roman" w:cstheme="minorHAnsi"/>
          <w:lang w:eastAsia="en-ZA"/>
        </w:rPr>
        <w:t>TIA PPRs.</w:t>
      </w:r>
    </w:p>
  </w:comment>
  <w:comment w:id="173" w:author="irfd" w:date="2016-12-13T13:42:00Z" w:initials="IRFD">
    <w:p w:rsidR="00F351C0" w:rsidRDefault="00F351C0" w:rsidP="00D6256A">
      <w:pPr>
        <w:pStyle w:val="CommentText"/>
      </w:pPr>
      <w:r>
        <w:rPr>
          <w:rStyle w:val="CommentReference"/>
        </w:rPr>
        <w:annotationRef/>
      </w:r>
      <w:r w:rsidRPr="00677A6F">
        <w:t>New rule to ensure that policyholders are provided with clear information and kept appropriately informed before, during and after point of sale.</w:t>
      </w:r>
    </w:p>
    <w:p w:rsidR="00F351C0" w:rsidRDefault="00F351C0" w:rsidP="00D6256A">
      <w:pPr>
        <w:pStyle w:val="CommentText"/>
      </w:pPr>
      <w:r w:rsidRPr="00E559F5">
        <w:t xml:space="preserve">This </w:t>
      </w:r>
      <w:r>
        <w:t>rule</w:t>
      </w:r>
      <w:r w:rsidRPr="00E559F5">
        <w:t xml:space="preserve"> is also in the </w:t>
      </w:r>
      <w:r>
        <w:rPr>
          <w:rFonts w:eastAsia="Times New Roman" w:cstheme="minorHAnsi"/>
          <w:lang w:eastAsia="en-ZA"/>
        </w:rPr>
        <w:t>L</w:t>
      </w:r>
      <w:r w:rsidRPr="00E559F5">
        <w:rPr>
          <w:rFonts w:eastAsia="Times New Roman" w:cstheme="minorHAnsi"/>
          <w:lang w:eastAsia="en-ZA"/>
        </w:rPr>
        <w:t>TIA</w:t>
      </w:r>
      <w:r>
        <w:rPr>
          <w:rFonts w:eastAsia="Times New Roman" w:cstheme="minorHAnsi"/>
          <w:lang w:eastAsia="en-ZA"/>
        </w:rPr>
        <w:t xml:space="preserve"> PPRs.</w:t>
      </w:r>
    </w:p>
  </w:comment>
  <w:comment w:id="174" w:author="irfd" w:date="2016-12-13T13:42:00Z" w:initials="IRFD">
    <w:p w:rsidR="00F351C0" w:rsidRDefault="00F351C0" w:rsidP="00D6256A">
      <w:pPr>
        <w:pStyle w:val="CommentText"/>
      </w:pPr>
      <w:r>
        <w:rPr>
          <w:rStyle w:val="CommentReference"/>
        </w:rPr>
        <w:annotationRef/>
      </w:r>
      <w:r>
        <w:t>Existing rule, but amended to:</w:t>
      </w:r>
    </w:p>
    <w:p w:rsidR="00F351C0" w:rsidRDefault="00F351C0" w:rsidP="00D6256A">
      <w:pPr>
        <w:pStyle w:val="CommentText"/>
        <w:numPr>
          <w:ilvl w:val="0"/>
          <w:numId w:val="26"/>
        </w:numPr>
      </w:pPr>
      <w:r>
        <w:t>more accurately align with the FAIS Act;</w:t>
      </w:r>
    </w:p>
    <w:p w:rsidR="00F351C0" w:rsidRDefault="00F351C0" w:rsidP="00D6256A">
      <w:pPr>
        <w:pStyle w:val="CommentText"/>
        <w:numPr>
          <w:ilvl w:val="0"/>
          <w:numId w:val="26"/>
        </w:numPr>
      </w:pPr>
      <w:r>
        <w:t>give effect to Proposal FF of RDR Phase 1; and</w:t>
      </w:r>
    </w:p>
    <w:p w:rsidR="00F351C0" w:rsidRDefault="00F351C0" w:rsidP="00D6256A">
      <w:pPr>
        <w:pStyle w:val="CommentText"/>
        <w:numPr>
          <w:ilvl w:val="0"/>
          <w:numId w:val="26"/>
        </w:numPr>
      </w:pPr>
      <w:r>
        <w:t>incorporate the OSTI Proposal that it is necessary to clarify that the rule applies to intermediary services agreements only.</w:t>
      </w:r>
    </w:p>
    <w:p w:rsidR="00F351C0" w:rsidRDefault="00F351C0" w:rsidP="00D6256A">
      <w:pPr>
        <w:pStyle w:val="CommentText"/>
      </w:pPr>
      <w:r>
        <w:t>This rule is also in the LTIA PPRs.</w:t>
      </w:r>
    </w:p>
  </w:comment>
  <w:comment w:id="175" w:author="irfd" w:date="2016-12-14T12:46:00Z" w:initials="IRFD">
    <w:p w:rsidR="00F351C0" w:rsidRDefault="00F351C0">
      <w:pPr>
        <w:pStyle w:val="CommentText"/>
      </w:pPr>
      <w:r>
        <w:rPr>
          <w:rStyle w:val="CommentReference"/>
        </w:rPr>
        <w:annotationRef/>
      </w:r>
      <w:r>
        <w:t>New rule requiring insurers to have an appropriate data management framework.</w:t>
      </w:r>
    </w:p>
  </w:comment>
  <w:comment w:id="176" w:author="irfd" w:date="2016-12-14T12:46:00Z" w:initials="IRFD">
    <w:p w:rsidR="00F351C0" w:rsidRDefault="00F351C0" w:rsidP="00ED209C">
      <w:pPr>
        <w:pStyle w:val="CommentText"/>
      </w:pPr>
      <w:r>
        <w:rPr>
          <w:rStyle w:val="CommentReference"/>
        </w:rPr>
        <w:annotationRef/>
      </w:r>
      <w:r>
        <w:rPr>
          <w:rStyle w:val="CommentReference"/>
        </w:rPr>
        <w:annotationRef/>
      </w:r>
      <w:r>
        <w:t xml:space="preserve">New rule requiring insurers to continually monitor product performance to ensure that it meets the needs of the target market and delivers fair outcomes to customers. </w:t>
      </w:r>
    </w:p>
    <w:p w:rsidR="00F351C0" w:rsidRDefault="00F351C0" w:rsidP="00ED209C">
      <w:pPr>
        <w:pStyle w:val="CommentText"/>
      </w:pPr>
      <w:r w:rsidRPr="00E559F5">
        <w:t xml:space="preserve">This </w:t>
      </w:r>
      <w:r>
        <w:t>rule is also in the L</w:t>
      </w:r>
      <w:r w:rsidRPr="00E559F5">
        <w:t>TIA PPRs.</w:t>
      </w:r>
    </w:p>
  </w:comment>
  <w:comment w:id="177" w:author="irfd" w:date="2016-12-13T13:42:00Z" w:initials="IRFD">
    <w:p w:rsidR="00F351C0" w:rsidRDefault="00F351C0" w:rsidP="00D6256A">
      <w:pPr>
        <w:pStyle w:val="CommentText"/>
      </w:pPr>
      <w:r>
        <w:rPr>
          <w:rStyle w:val="CommentReference"/>
        </w:rPr>
        <w:annotationRef/>
      </w:r>
      <w:r>
        <w:t xml:space="preserve">Existing rule. </w:t>
      </w:r>
    </w:p>
    <w:p w:rsidR="00F351C0" w:rsidRDefault="00F351C0" w:rsidP="00D6256A">
      <w:pPr>
        <w:pStyle w:val="CommentText"/>
      </w:pPr>
      <w:r>
        <w:t>This rule is not in the LTA PPRs.</w:t>
      </w:r>
    </w:p>
  </w:comment>
  <w:comment w:id="178" w:author="irfd" w:date="2016-12-13T13:42:00Z" w:initials="IRFD">
    <w:p w:rsidR="00F351C0" w:rsidRDefault="00F351C0" w:rsidP="00D6256A">
      <w:pPr>
        <w:pStyle w:val="CommentText"/>
        <w:rPr>
          <w:rFonts w:cstheme="minorHAnsi"/>
        </w:rPr>
      </w:pPr>
      <w:r>
        <w:rPr>
          <w:rStyle w:val="CommentReference"/>
        </w:rPr>
        <w:annotationRef/>
      </w:r>
      <w:r>
        <w:rPr>
          <w:rFonts w:eastAsia="Times New Roman" w:cs="Arial"/>
          <w:lang w:eastAsia="en-ZA"/>
        </w:rPr>
        <w:t xml:space="preserve">New rule giving effect to </w:t>
      </w:r>
      <w:r w:rsidRPr="00F4667B">
        <w:rPr>
          <w:rFonts w:eastAsia="Times New Roman" w:cs="Arial"/>
          <w:lang w:eastAsia="en-ZA"/>
        </w:rPr>
        <w:t xml:space="preserve">the </w:t>
      </w:r>
      <w:r>
        <w:rPr>
          <w:rFonts w:eastAsia="Times New Roman" w:cs="Arial"/>
          <w:lang w:eastAsia="en-ZA"/>
        </w:rPr>
        <w:t xml:space="preserve">Claims </w:t>
      </w:r>
      <w:r w:rsidRPr="00F4667B">
        <w:rPr>
          <w:rFonts w:eastAsia="Times New Roman" w:cs="Arial"/>
          <w:lang w:eastAsia="en-ZA"/>
        </w:rPr>
        <w:t>Management</w:t>
      </w:r>
      <w:r>
        <w:rPr>
          <w:rFonts w:eastAsia="Times New Roman" w:cs="Arial"/>
          <w:lang w:eastAsia="en-ZA"/>
        </w:rPr>
        <w:t xml:space="preserve"> Proposals. The existing rule on </w:t>
      </w:r>
      <w:r w:rsidRPr="004027E3">
        <w:rPr>
          <w:rFonts w:cstheme="minorHAnsi"/>
        </w:rPr>
        <w:t>“Decisions relating to claims and time limitation provisions for the institution of legal claims”</w:t>
      </w:r>
      <w:r>
        <w:rPr>
          <w:rFonts w:cstheme="minorHAnsi"/>
        </w:rPr>
        <w:t xml:space="preserve"> are also provided for here.</w:t>
      </w:r>
    </w:p>
    <w:p w:rsidR="00F351C0" w:rsidRPr="004027E3" w:rsidRDefault="00F351C0" w:rsidP="00D6256A">
      <w:pPr>
        <w:pStyle w:val="CommentText"/>
        <w:rPr>
          <w:rFonts w:cstheme="minorHAnsi"/>
        </w:rPr>
      </w:pPr>
      <w:r>
        <w:rPr>
          <w:rFonts w:cstheme="minorHAnsi"/>
        </w:rPr>
        <w:t>This rule is also in the L</w:t>
      </w:r>
      <w:r w:rsidRPr="00BF6EA0">
        <w:rPr>
          <w:rFonts w:cstheme="minorHAnsi"/>
        </w:rPr>
        <w:t>TIA PPRs.</w:t>
      </w:r>
    </w:p>
  </w:comment>
  <w:comment w:id="179" w:author="irfd" w:date="2016-12-13T13:42:00Z" w:initials="IRFD">
    <w:p w:rsidR="00F351C0" w:rsidRDefault="00F351C0" w:rsidP="00D6256A">
      <w:pPr>
        <w:pStyle w:val="CommentText"/>
      </w:pPr>
      <w:r>
        <w:rPr>
          <w:rStyle w:val="CommentReference"/>
        </w:rPr>
        <w:annotationRef/>
      </w:r>
      <w:r>
        <w:rPr>
          <w:rFonts w:eastAsia="Times New Roman" w:cstheme="minorHAnsi"/>
          <w:lang w:eastAsia="en-ZA"/>
        </w:rPr>
        <w:t xml:space="preserve">New rule giving </w:t>
      </w:r>
      <w:r w:rsidRPr="00ED6E6B">
        <w:rPr>
          <w:rFonts w:eastAsia="Times New Roman" w:cstheme="minorHAnsi"/>
          <w:lang w:eastAsia="en-ZA"/>
        </w:rPr>
        <w:t>effect to the Complaints Management Proposals</w:t>
      </w:r>
      <w:r>
        <w:rPr>
          <w:rFonts w:eastAsia="Times New Roman" w:cstheme="minorHAnsi"/>
          <w:lang w:eastAsia="en-ZA"/>
        </w:rPr>
        <w:t>.</w:t>
      </w:r>
      <w:r w:rsidRPr="00D832EF">
        <w:t xml:space="preserve"> </w:t>
      </w:r>
    </w:p>
    <w:p w:rsidR="00F351C0" w:rsidRPr="0019204F" w:rsidRDefault="00F351C0" w:rsidP="00D6256A">
      <w:pPr>
        <w:pStyle w:val="CommentText"/>
        <w:rPr>
          <w:rFonts w:eastAsia="Times New Roman" w:cstheme="minorHAnsi"/>
          <w:lang w:eastAsia="en-ZA"/>
        </w:rPr>
      </w:pPr>
      <w:r w:rsidRPr="00BF6EA0">
        <w:t xml:space="preserve">This </w:t>
      </w:r>
      <w:r>
        <w:t>rule</w:t>
      </w:r>
      <w:r w:rsidRPr="00BF6EA0">
        <w:t xml:space="preserve"> is also in the </w:t>
      </w:r>
      <w:r>
        <w:t>L</w:t>
      </w:r>
      <w:r w:rsidRPr="00BF6EA0">
        <w:t>TIA PPRs.</w:t>
      </w:r>
    </w:p>
  </w:comment>
  <w:comment w:id="180" w:author="irfd" w:date="2016-12-13T13:42:00Z" w:initials="IRFD">
    <w:p w:rsidR="00F351C0" w:rsidRDefault="00F351C0" w:rsidP="00D6256A">
      <w:pPr>
        <w:pStyle w:val="CommentText"/>
      </w:pPr>
      <w:r>
        <w:rPr>
          <w:rStyle w:val="CommentReference"/>
        </w:rPr>
        <w:annotationRef/>
      </w:r>
      <w:r>
        <w:t xml:space="preserve">New rule replacing the existing requirements on the cancellation of policies to give effect to Proposal VV of RDR Phase 1 (Conditions for short-term insurance cancellations) and to align with the LTIA PPRs. </w:t>
      </w:r>
    </w:p>
    <w:p w:rsidR="00F351C0" w:rsidRDefault="00F351C0" w:rsidP="00D6256A">
      <w:pPr>
        <w:pStyle w:val="CommentText"/>
      </w:pPr>
      <w:r>
        <w:t>This rule is also in the LTIA PPRs.</w:t>
      </w:r>
    </w:p>
  </w:comment>
  <w:comment w:id="181" w:author="irfd" w:date="2016-12-13T13:42:00Z" w:initials="IRFD">
    <w:p w:rsidR="00F351C0" w:rsidRDefault="00F351C0" w:rsidP="00D6256A">
      <w:pPr>
        <w:pStyle w:val="CommentText"/>
      </w:pPr>
      <w:r>
        <w:rPr>
          <w:rStyle w:val="CommentReference"/>
        </w:rPr>
        <w:annotationRef/>
      </w:r>
      <w:r>
        <w:t>Existing provision, but amended to provide for promulgation of these PPRs.</w:t>
      </w:r>
    </w:p>
    <w:p w:rsidR="00F351C0" w:rsidRDefault="00F351C0" w:rsidP="00D6256A">
      <w:pPr>
        <w:pStyle w:val="CommentText"/>
      </w:pPr>
      <w:r>
        <w:t>This provision is also in the LTIA PPRs.</w:t>
      </w:r>
    </w:p>
  </w:comment>
  <w:comment w:id="182" w:author="irfd" w:date="2016-12-13T13:42:00Z" w:initials="IRFD">
    <w:p w:rsidR="00F351C0" w:rsidRDefault="00F351C0" w:rsidP="00D6256A">
      <w:pPr>
        <w:pStyle w:val="CommentText"/>
      </w:pPr>
      <w:r>
        <w:rPr>
          <w:rStyle w:val="CommentReference"/>
        </w:rPr>
        <w:annotationRef/>
      </w:r>
      <w:r w:rsidRPr="00D37833">
        <w:t>Appropriate transitional provisions will be provided for. Input on appropriate transitional provisions is invited.</w:t>
      </w:r>
    </w:p>
  </w:comment>
  <w:comment w:id="183" w:author="irfd" w:date="2016-12-13T13:42:00Z" w:initials="IRFD">
    <w:p w:rsidR="00F351C0" w:rsidRDefault="00F351C0" w:rsidP="00D6256A">
      <w:pPr>
        <w:pStyle w:val="CommentText"/>
      </w:pPr>
      <w:r>
        <w:rPr>
          <w:rStyle w:val="CommentReference"/>
        </w:rPr>
        <w:annotationRef/>
      </w:r>
      <w:r>
        <w:t>Requirement applies to both independent intermediaries and representatives.</w:t>
      </w:r>
    </w:p>
  </w:comment>
  <w:comment w:id="184" w:author="irfd" w:date="2016-12-13T13:42:00Z" w:initials="IRFD">
    <w:p w:rsidR="00F351C0" w:rsidRDefault="00F351C0" w:rsidP="00D6256A">
      <w:pPr>
        <w:pStyle w:val="CommentText"/>
      </w:pPr>
      <w:r>
        <w:rPr>
          <w:rStyle w:val="CommentReference"/>
        </w:rPr>
        <w:annotationRef/>
      </w:r>
      <w:r>
        <w:t>Amended to remove the reference to the FAIS Act as the reference may create interpretational difficulties.</w:t>
      </w:r>
    </w:p>
  </w:comment>
  <w:comment w:id="185" w:author="irfd" w:date="2016-12-13T13:42:00Z" w:initials="IRFD">
    <w:p w:rsidR="00F351C0" w:rsidRDefault="00F351C0" w:rsidP="00D6256A">
      <w:pPr>
        <w:pStyle w:val="CommentText"/>
      </w:pPr>
      <w:r>
        <w:rPr>
          <w:rStyle w:val="CommentReference"/>
        </w:rPr>
        <w:annotationRef/>
      </w:r>
      <w:r w:rsidRPr="00273C09">
        <w:t>Definition moved and amended.</w:t>
      </w:r>
    </w:p>
  </w:comment>
  <w:comment w:id="186" w:author="irfd" w:date="2016-12-13T13:42:00Z" w:initials="IRFD">
    <w:p w:rsidR="00F351C0" w:rsidRDefault="00F351C0" w:rsidP="00D6256A">
      <w:pPr>
        <w:pStyle w:val="CommentText"/>
      </w:pPr>
      <w:r>
        <w:rPr>
          <w:rStyle w:val="CommentReference"/>
        </w:rPr>
        <w:annotationRef/>
      </w:r>
      <w:r>
        <w:t>New definition.</w:t>
      </w:r>
    </w:p>
  </w:comment>
  <w:comment w:id="187" w:author="irfd" w:date="2016-12-13T13:42:00Z" w:initials="IRFD">
    <w:p w:rsidR="00F351C0" w:rsidRDefault="00F351C0" w:rsidP="00D6256A">
      <w:pPr>
        <w:pStyle w:val="CommentText"/>
      </w:pPr>
      <w:r>
        <w:rPr>
          <w:rStyle w:val="CommentReference"/>
        </w:rPr>
        <w:annotationRef/>
      </w:r>
      <w:r>
        <w:t>New definition.</w:t>
      </w:r>
    </w:p>
  </w:comment>
  <w:comment w:id="188" w:author="irfd" w:date="2016-12-13T13:42:00Z" w:initials="IRFD">
    <w:p w:rsidR="00F351C0" w:rsidRDefault="00F351C0" w:rsidP="00D6256A">
      <w:pPr>
        <w:pStyle w:val="CommentText"/>
      </w:pPr>
      <w:r>
        <w:rPr>
          <w:rStyle w:val="CommentReference"/>
        </w:rPr>
        <w:annotationRef/>
      </w:r>
      <w:r>
        <w:t>New definition.</w:t>
      </w:r>
    </w:p>
  </w:comment>
  <w:comment w:id="189" w:author="irfd" w:date="2016-12-13T13:42:00Z" w:initials="IRFD">
    <w:p w:rsidR="00F351C0" w:rsidRDefault="00F351C0" w:rsidP="00D6256A">
      <w:pPr>
        <w:pStyle w:val="CommentText"/>
      </w:pPr>
      <w:r>
        <w:rPr>
          <w:rStyle w:val="CommentReference"/>
        </w:rPr>
        <w:annotationRef/>
      </w:r>
      <w:r>
        <w:rPr>
          <w:rStyle w:val="CommentReference"/>
        </w:rPr>
        <w:annotationRef/>
      </w:r>
      <w:r w:rsidRPr="004027E3">
        <w:rPr>
          <w:rFonts w:cstheme="minorHAnsi"/>
          <w:sz w:val="18"/>
          <w:szCs w:val="18"/>
        </w:rPr>
        <w:t>All</w:t>
      </w:r>
      <w:r w:rsidRPr="004027E3">
        <w:rPr>
          <w:rStyle w:val="CommentReference"/>
          <w:rFonts w:cstheme="minorHAnsi"/>
          <w:sz w:val="18"/>
          <w:szCs w:val="18"/>
        </w:rPr>
        <w:annotationRef/>
      </w:r>
      <w:r w:rsidRPr="004027E3">
        <w:rPr>
          <w:rFonts w:cstheme="minorHAnsi"/>
          <w:sz w:val="18"/>
          <w:szCs w:val="18"/>
        </w:rPr>
        <w:t xml:space="preserve"> </w:t>
      </w:r>
      <w:r>
        <w:rPr>
          <w:rFonts w:cstheme="minorHAnsi"/>
          <w:sz w:val="18"/>
          <w:szCs w:val="18"/>
        </w:rPr>
        <w:t xml:space="preserve">references to </w:t>
      </w:r>
      <w:r w:rsidRPr="004027E3">
        <w:rPr>
          <w:rFonts w:cstheme="minorHAnsi"/>
          <w:sz w:val="18"/>
          <w:szCs w:val="18"/>
        </w:rPr>
        <w:t>this term ha</w:t>
      </w:r>
      <w:r>
        <w:rPr>
          <w:rFonts w:cstheme="minorHAnsi"/>
          <w:sz w:val="18"/>
          <w:szCs w:val="18"/>
        </w:rPr>
        <w:t>ve</w:t>
      </w:r>
      <w:r w:rsidRPr="004027E3">
        <w:rPr>
          <w:rFonts w:cstheme="minorHAnsi"/>
          <w:sz w:val="18"/>
          <w:szCs w:val="18"/>
        </w:rPr>
        <w:t xml:space="preserve"> been deleted </w:t>
      </w:r>
      <w:r>
        <w:rPr>
          <w:rFonts w:cstheme="minorHAnsi"/>
          <w:sz w:val="18"/>
          <w:szCs w:val="18"/>
        </w:rPr>
        <w:t>as the grammatical meaning of the term is clear and the Minister no longer determines this date on which the PPRs take effect.</w:t>
      </w:r>
    </w:p>
  </w:comment>
  <w:comment w:id="190" w:author="irfd" w:date="2016-12-13T13:42:00Z" w:initials="IRFD">
    <w:p w:rsidR="00F351C0" w:rsidRDefault="00F351C0" w:rsidP="00D6256A">
      <w:pPr>
        <w:pStyle w:val="CommentText"/>
      </w:pPr>
      <w:r>
        <w:rPr>
          <w:rStyle w:val="CommentReference"/>
        </w:rPr>
        <w:annotationRef/>
      </w:r>
      <w:r>
        <w:t xml:space="preserve">Definitions </w:t>
      </w:r>
      <w:r w:rsidRPr="00273C09">
        <w:t>moved and amended.</w:t>
      </w:r>
    </w:p>
  </w:comment>
  <w:comment w:id="191" w:author="irfd" w:date="2016-12-13T13:42:00Z" w:initials="IRFD">
    <w:p w:rsidR="00F351C0" w:rsidRDefault="00F351C0" w:rsidP="00D6256A">
      <w:pPr>
        <w:pStyle w:val="CommentText"/>
      </w:pPr>
      <w:r>
        <w:rPr>
          <w:rStyle w:val="CommentReference"/>
        </w:rPr>
        <w:annotationRef/>
      </w:r>
      <w:r>
        <w:t xml:space="preserve">Definition not needed as the </w:t>
      </w:r>
      <w:r w:rsidRPr="00233412">
        <w:t>grammatical meaning of the term is clear.</w:t>
      </w:r>
    </w:p>
  </w:comment>
  <w:comment w:id="192" w:author="irfd" w:date="2016-12-13T13:42:00Z" w:initials="IRFD">
    <w:p w:rsidR="00F351C0" w:rsidRDefault="00F351C0" w:rsidP="00D6256A">
      <w:pPr>
        <w:pStyle w:val="CommentText"/>
      </w:pPr>
      <w:r>
        <w:rPr>
          <w:rStyle w:val="CommentReference"/>
        </w:rPr>
        <w:annotationRef/>
      </w:r>
      <w:r w:rsidRPr="00383B2E">
        <w:t>Definition not needed as the grammatical meaning of the term is clear.</w:t>
      </w:r>
    </w:p>
  </w:comment>
  <w:comment w:id="193" w:author="irfd" w:date="2016-12-13T13:42:00Z" w:initials="IRFD">
    <w:p w:rsidR="00F351C0" w:rsidRDefault="00F351C0" w:rsidP="00D6256A">
      <w:pPr>
        <w:pStyle w:val="CommentText"/>
      </w:pPr>
      <w:r w:rsidRPr="006323AB">
        <w:rPr>
          <w:rStyle w:val="CommentReference"/>
          <w:highlight w:val="red"/>
        </w:rPr>
        <w:annotationRef/>
      </w:r>
      <w:r w:rsidRPr="00383B2E">
        <w:t>Definition not needed as the grammatical meaning of the term is clear.</w:t>
      </w:r>
    </w:p>
  </w:comment>
  <w:comment w:id="194" w:author="irfd" w:date="2016-12-13T13:42:00Z" w:initials="IRFD">
    <w:p w:rsidR="00F351C0" w:rsidRDefault="00F351C0" w:rsidP="00D6256A">
      <w:pPr>
        <w:pStyle w:val="CommentText"/>
      </w:pPr>
      <w:r>
        <w:rPr>
          <w:rStyle w:val="CommentReference"/>
        </w:rPr>
        <w:annotationRef/>
      </w:r>
      <w:r>
        <w:t>New definition.</w:t>
      </w:r>
    </w:p>
  </w:comment>
  <w:comment w:id="195" w:author="irfd" w:date="2016-12-13T13:42:00Z" w:initials="IRFD">
    <w:p w:rsidR="00F351C0" w:rsidRDefault="00F351C0" w:rsidP="00D6256A">
      <w:pPr>
        <w:pStyle w:val="CommentText"/>
      </w:pPr>
      <w:r>
        <w:rPr>
          <w:rStyle w:val="CommentReference"/>
        </w:rPr>
        <w:annotationRef/>
      </w:r>
      <w:r>
        <w:t>New definition.</w:t>
      </w:r>
    </w:p>
  </w:comment>
  <w:comment w:id="196" w:author="irfd" w:date="2016-12-13T13:42:00Z" w:initials="IRFD">
    <w:p w:rsidR="00F351C0" w:rsidRDefault="00F351C0" w:rsidP="00D6256A">
      <w:pPr>
        <w:pStyle w:val="CommentText"/>
      </w:pPr>
      <w:r>
        <w:rPr>
          <w:rStyle w:val="CommentReference"/>
        </w:rPr>
        <w:annotationRef/>
      </w:r>
      <w:r>
        <w:t>New definition.</w:t>
      </w:r>
    </w:p>
  </w:comment>
  <w:comment w:id="197" w:author="irfd" w:date="2016-12-13T13:42:00Z" w:initials="IRFD">
    <w:p w:rsidR="00F351C0" w:rsidRDefault="00F351C0" w:rsidP="00D6256A">
      <w:pPr>
        <w:pStyle w:val="CommentText"/>
      </w:pPr>
      <w:r>
        <w:rPr>
          <w:rStyle w:val="CommentReference"/>
        </w:rPr>
        <w:annotationRef/>
      </w:r>
      <w:r>
        <w:t>New definition.</w:t>
      </w:r>
    </w:p>
  </w:comment>
  <w:comment w:id="198" w:author="irfd" w:date="2016-12-13T13:42:00Z" w:initials="IRFD">
    <w:p w:rsidR="00F351C0" w:rsidRDefault="00F351C0" w:rsidP="00D6256A">
      <w:pPr>
        <w:pStyle w:val="CommentText"/>
      </w:pPr>
      <w:r w:rsidRPr="008672EB">
        <w:rPr>
          <w:rStyle w:val="CommentReference"/>
          <w:highlight w:val="red"/>
        </w:rPr>
        <w:annotationRef/>
      </w:r>
      <w:r>
        <w:t xml:space="preserve"> Definition has been deleted as term is no longer used.</w:t>
      </w:r>
    </w:p>
  </w:comment>
  <w:comment w:id="199" w:author="irfd" w:date="2016-12-13T13:42:00Z" w:initials="IRFD">
    <w:p w:rsidR="00F351C0" w:rsidRDefault="00F351C0" w:rsidP="00D6256A">
      <w:pPr>
        <w:pStyle w:val="CommentText"/>
      </w:pPr>
      <w:r>
        <w:rPr>
          <w:rStyle w:val="CommentReference"/>
        </w:rPr>
        <w:annotationRef/>
      </w:r>
      <w:r>
        <w:t>New definition.</w:t>
      </w:r>
    </w:p>
  </w:comment>
  <w:comment w:id="200" w:author="irfd" w:date="2016-12-13T13:42:00Z" w:initials="IRFD">
    <w:p w:rsidR="00F351C0" w:rsidRDefault="00F351C0" w:rsidP="00D6256A">
      <w:pPr>
        <w:pStyle w:val="CommentText"/>
      </w:pPr>
      <w:r>
        <w:rPr>
          <w:rStyle w:val="CommentReference"/>
        </w:rPr>
        <w:annotationRef/>
      </w:r>
      <w:r>
        <w:t>Definition has been aligned to the STIA PPRs.</w:t>
      </w:r>
    </w:p>
  </w:comment>
  <w:comment w:id="201" w:author="irfd" w:date="2016-12-13T13:42:00Z" w:initials="IRFD">
    <w:p w:rsidR="00F351C0" w:rsidRDefault="00F351C0" w:rsidP="00D6256A">
      <w:pPr>
        <w:pStyle w:val="CommentText"/>
      </w:pPr>
      <w:r>
        <w:rPr>
          <w:rStyle w:val="CommentReference"/>
        </w:rPr>
        <w:annotationRef/>
      </w:r>
      <w:r>
        <w:t>Existing definition, but amended to improve readability and to ensure that certain requirements apply to both independent intermediaries and representatives.</w:t>
      </w:r>
    </w:p>
  </w:comment>
  <w:comment w:id="202" w:author="irfd" w:date="2016-12-13T13:42:00Z" w:initials="IRFD">
    <w:p w:rsidR="00F351C0" w:rsidRDefault="00F351C0" w:rsidP="00D6256A">
      <w:pPr>
        <w:pStyle w:val="CommentText"/>
      </w:pPr>
      <w:r>
        <w:rPr>
          <w:rStyle w:val="CommentReference"/>
        </w:rPr>
        <w:annotationRef/>
      </w:r>
      <w:r>
        <w:t>New definition.</w:t>
      </w:r>
    </w:p>
  </w:comment>
  <w:comment w:id="203" w:author="irfd" w:date="2016-12-13T13:42:00Z" w:initials="IRFD">
    <w:p w:rsidR="00F351C0" w:rsidRDefault="00F351C0" w:rsidP="00D6256A">
      <w:pPr>
        <w:pStyle w:val="CommentText"/>
      </w:pPr>
      <w:r>
        <w:rPr>
          <w:rStyle w:val="CommentReference"/>
        </w:rPr>
        <w:annotationRef/>
      </w:r>
      <w:r>
        <w:t>New definition.</w:t>
      </w:r>
    </w:p>
  </w:comment>
  <w:comment w:id="204" w:author="irfd" w:date="2016-12-13T13:42:00Z" w:initials="IRFD">
    <w:p w:rsidR="00F351C0" w:rsidRDefault="00F351C0" w:rsidP="00D6256A">
      <w:pPr>
        <w:pStyle w:val="CommentText"/>
      </w:pPr>
      <w:r>
        <w:rPr>
          <w:rStyle w:val="CommentReference"/>
        </w:rPr>
        <w:annotationRef/>
      </w:r>
      <w:r>
        <w:t>New definition.</w:t>
      </w:r>
    </w:p>
  </w:comment>
  <w:comment w:id="205" w:author="irfd" w:date="2016-12-13T13:42:00Z" w:initials="IRFD">
    <w:p w:rsidR="00F351C0" w:rsidRDefault="00F351C0" w:rsidP="00D6256A">
      <w:pPr>
        <w:pStyle w:val="CommentText"/>
      </w:pPr>
      <w:r>
        <w:rPr>
          <w:rStyle w:val="CommentReference"/>
        </w:rPr>
        <w:annotationRef/>
      </w:r>
      <w:r>
        <w:t>New definition.</w:t>
      </w:r>
    </w:p>
  </w:comment>
  <w:comment w:id="206" w:author="irfd" w:date="2016-12-13T13:42:00Z" w:initials="IRFD">
    <w:p w:rsidR="00F351C0" w:rsidRDefault="00F351C0" w:rsidP="00D6256A">
      <w:pPr>
        <w:pStyle w:val="CommentText"/>
      </w:pPr>
      <w:r>
        <w:rPr>
          <w:rStyle w:val="CommentReference"/>
        </w:rPr>
        <w:annotationRef/>
      </w:r>
      <w:r>
        <w:t>New definition.</w:t>
      </w:r>
    </w:p>
  </w:comment>
  <w:comment w:id="207" w:author="irfd" w:date="2016-12-13T13:42:00Z" w:initials="IRFD">
    <w:p w:rsidR="00F351C0" w:rsidRDefault="00F351C0" w:rsidP="00D6256A">
      <w:pPr>
        <w:pStyle w:val="CommentText"/>
      </w:pPr>
      <w:r>
        <w:rPr>
          <w:rStyle w:val="CommentReference"/>
        </w:rPr>
        <w:annotationRef/>
      </w:r>
      <w:r>
        <w:rPr>
          <w:rStyle w:val="CommentReference"/>
        </w:rPr>
        <w:t> </w:t>
      </w:r>
      <w:r>
        <w:t>The scope of the STIA PPRs have been extended to afford protection to smaller commercial entities. Previously “policy” only applied to natural person’s acting otherwise than solely for the purposes of the person’s own business.</w:t>
      </w:r>
    </w:p>
  </w:comment>
  <w:comment w:id="208" w:author="irfd" w:date="2016-12-13T13:42:00Z" w:initials="IRFD">
    <w:p w:rsidR="00F351C0" w:rsidRDefault="00F351C0" w:rsidP="00D6256A">
      <w:pPr>
        <w:pStyle w:val="CommentText"/>
      </w:pPr>
      <w:r>
        <w:rPr>
          <w:rStyle w:val="CommentReference"/>
        </w:rPr>
        <w:annotationRef/>
      </w:r>
      <w:r>
        <w:t>New definition.</w:t>
      </w:r>
    </w:p>
  </w:comment>
  <w:comment w:id="209" w:author="irfd" w:date="2016-12-13T13:42:00Z" w:initials="IRFD">
    <w:p w:rsidR="00F351C0" w:rsidRDefault="00F351C0" w:rsidP="00D6256A">
      <w:pPr>
        <w:pStyle w:val="CommentText"/>
      </w:pPr>
      <w:r>
        <w:rPr>
          <w:rStyle w:val="CommentReference"/>
        </w:rPr>
        <w:annotationRef/>
      </w:r>
      <w:r>
        <w:t>Existing definition.</w:t>
      </w:r>
    </w:p>
  </w:comment>
  <w:comment w:id="210" w:author="irfd" w:date="2016-12-13T13:42:00Z" w:initials="IRFD">
    <w:p w:rsidR="00F351C0" w:rsidRDefault="00F351C0" w:rsidP="00D6256A">
      <w:pPr>
        <w:pStyle w:val="CommentText"/>
      </w:pPr>
      <w:r>
        <w:rPr>
          <w:rStyle w:val="CommentReference"/>
        </w:rPr>
        <w:annotationRef/>
      </w:r>
      <w:r>
        <w:t>New definition.</w:t>
      </w:r>
    </w:p>
  </w:comment>
  <w:comment w:id="211" w:author="irfd" w:date="2016-12-13T13:42:00Z" w:initials="IRFD">
    <w:p w:rsidR="00F351C0" w:rsidRDefault="00F351C0" w:rsidP="00D6256A">
      <w:pPr>
        <w:pStyle w:val="CommentText"/>
      </w:pPr>
      <w:r>
        <w:rPr>
          <w:rStyle w:val="CommentReference"/>
        </w:rPr>
        <w:annotationRef/>
      </w:r>
      <w:r>
        <w:t>Definition of term not necessary.</w:t>
      </w:r>
    </w:p>
  </w:comment>
  <w:comment w:id="212" w:author="irfd" w:date="2016-12-13T13:42:00Z" w:initials="IRFD">
    <w:p w:rsidR="00F351C0" w:rsidRDefault="00F351C0" w:rsidP="00D6256A">
      <w:pPr>
        <w:pStyle w:val="CommentText"/>
      </w:pPr>
      <w:r>
        <w:rPr>
          <w:rStyle w:val="CommentReference"/>
        </w:rPr>
        <w:annotationRef/>
      </w:r>
      <w:r>
        <w:t>New definition.</w:t>
      </w:r>
    </w:p>
  </w:comment>
  <w:comment w:id="213" w:author="irfd" w:date="2016-12-13T13:42:00Z" w:initials="IRFD">
    <w:p w:rsidR="00F351C0" w:rsidRDefault="00F351C0" w:rsidP="00D6256A">
      <w:pPr>
        <w:pStyle w:val="CommentText"/>
      </w:pPr>
      <w:r>
        <w:rPr>
          <w:rStyle w:val="CommentReference"/>
        </w:rPr>
        <w:annotationRef/>
      </w:r>
      <w:r>
        <w:t>New definition.</w:t>
      </w:r>
    </w:p>
  </w:comment>
  <w:comment w:id="214" w:author="irfd" w:date="2016-12-13T13:42:00Z" w:initials="IRFD">
    <w:p w:rsidR="00F351C0" w:rsidRDefault="00F351C0" w:rsidP="00D6256A">
      <w:pPr>
        <w:pStyle w:val="CommentText"/>
      </w:pPr>
      <w:r>
        <w:rPr>
          <w:rStyle w:val="CommentReference"/>
        </w:rPr>
        <w:annotationRef/>
      </w:r>
      <w:r w:rsidRPr="003727A1">
        <w:t>Definition no longer required. References to this term no longer appears in the draft PPRs.</w:t>
      </w:r>
    </w:p>
  </w:comment>
  <w:comment w:id="215" w:author="irfd" w:date="2016-12-13T13:42:00Z" w:initials="IRFD">
    <w:p w:rsidR="00F351C0" w:rsidRDefault="00F351C0" w:rsidP="00D6256A">
      <w:pPr>
        <w:pStyle w:val="CommentText"/>
      </w:pPr>
      <w:r>
        <w:rPr>
          <w:rStyle w:val="CommentReference"/>
        </w:rPr>
        <w:annotationRef/>
      </w:r>
      <w:r w:rsidRPr="00383B2E">
        <w:t>Definition not needed as the grammatical meaning of the term is clear.</w:t>
      </w:r>
    </w:p>
  </w:comment>
  <w:comment w:id="216" w:author="irfd" w:date="2016-12-13T13:42:00Z" w:initials="IRFD">
    <w:p w:rsidR="00F351C0" w:rsidRDefault="00F351C0" w:rsidP="00D6256A">
      <w:pPr>
        <w:pStyle w:val="CommentText"/>
      </w:pPr>
      <w:r>
        <w:rPr>
          <w:rStyle w:val="CommentReference"/>
        </w:rPr>
        <w:annotationRef/>
      </w:r>
      <w:r>
        <w:rPr>
          <w:rStyle w:val="CommentReference"/>
        </w:rPr>
        <w:annotationRef/>
      </w:r>
      <w:r>
        <w:t>New definition.</w:t>
      </w:r>
    </w:p>
  </w:comment>
  <w:comment w:id="217" w:author="irfd" w:date="2016-12-13T13:42:00Z" w:initials="IRFD">
    <w:p w:rsidR="00F351C0" w:rsidRDefault="00F351C0" w:rsidP="00D6256A">
      <w:pPr>
        <w:pStyle w:val="CommentText"/>
      </w:pPr>
      <w:r>
        <w:rPr>
          <w:rStyle w:val="CommentReference"/>
        </w:rPr>
        <w:annotationRef/>
      </w:r>
      <w:r>
        <w:t>New definition.</w:t>
      </w:r>
    </w:p>
  </w:comment>
  <w:comment w:id="218" w:author="irfd" w:date="2016-12-13T13:42:00Z" w:initials="IRFD">
    <w:p w:rsidR="00F351C0" w:rsidRPr="007B5D7C" w:rsidRDefault="00F351C0" w:rsidP="00D6256A">
      <w:pPr>
        <w:pStyle w:val="CommentText"/>
      </w:pPr>
      <w:r>
        <w:rPr>
          <w:rStyle w:val="CommentReference"/>
        </w:rPr>
        <w:annotationRef/>
      </w:r>
      <w:r>
        <w:t>Definition not needed as t</w:t>
      </w:r>
      <w:r w:rsidRPr="007B5D7C">
        <w:t>he Electronic Communications and Transactions Act No. 25 of 2002, in section 12, provides that a requirement in law that a document or information must be in writing is met if the document or information is in the form of a data message and accessible in a manner usable for subsequent reference.</w:t>
      </w:r>
    </w:p>
  </w:comment>
  <w:comment w:id="219" w:author="irfd" w:date="2016-12-13T13:42:00Z" w:initials="IRFD">
    <w:p w:rsidR="00F351C0" w:rsidRPr="00B64567" w:rsidRDefault="00F351C0" w:rsidP="00D6256A">
      <w:pPr>
        <w:pStyle w:val="CommentText"/>
      </w:pPr>
      <w:r>
        <w:rPr>
          <w:rStyle w:val="CommentReference"/>
        </w:rPr>
        <w:annotationRef/>
      </w:r>
      <w:r w:rsidRPr="00B64567">
        <w:t xml:space="preserve">New rule introducing </w:t>
      </w:r>
      <w:r>
        <w:t xml:space="preserve">a requirement that insurers have policies and procedures in place to ensure consistent delivery of TCF outcomes. </w:t>
      </w:r>
    </w:p>
    <w:p w:rsidR="00F351C0" w:rsidRPr="00B64567" w:rsidRDefault="00F351C0" w:rsidP="00D6256A">
      <w:pPr>
        <w:pStyle w:val="CommentText"/>
      </w:pPr>
      <w:r w:rsidRPr="00B64567">
        <w:t>This rule is aligned to ICPs 19.1 and 19.2.</w:t>
      </w:r>
    </w:p>
    <w:p w:rsidR="00F351C0" w:rsidRDefault="00F351C0" w:rsidP="00D6256A">
      <w:pPr>
        <w:pStyle w:val="CommentText"/>
      </w:pPr>
      <w:r>
        <w:t>This rule is also in the L</w:t>
      </w:r>
      <w:r w:rsidRPr="00B64567">
        <w:t>TIA PPRs.</w:t>
      </w:r>
    </w:p>
  </w:comment>
  <w:comment w:id="220" w:author="irfd" w:date="2016-12-13T13:42:00Z" w:initials="IRFD">
    <w:p w:rsidR="00F351C0" w:rsidRDefault="00F351C0" w:rsidP="00D6256A">
      <w:pPr>
        <w:pStyle w:val="CommentText"/>
      </w:pPr>
      <w:r>
        <w:rPr>
          <w:rStyle w:val="CommentReference"/>
        </w:rPr>
        <w:annotationRef/>
      </w:r>
      <w:r>
        <w:rPr>
          <w:rFonts w:cs="Arial"/>
        </w:rPr>
        <w:t xml:space="preserve">New rule introducing </w:t>
      </w:r>
      <w:r w:rsidRPr="00403E94">
        <w:rPr>
          <w:rFonts w:cs="Arial"/>
        </w:rPr>
        <w:t xml:space="preserve">critical </w:t>
      </w:r>
      <w:r>
        <w:rPr>
          <w:rFonts w:cs="Arial"/>
        </w:rPr>
        <w:t>requirements to ensure p</w:t>
      </w:r>
      <w:r w:rsidRPr="00AC14E0">
        <w:rPr>
          <w:rFonts w:cs="Arial"/>
        </w:rPr>
        <w:t xml:space="preserve">roducts </w:t>
      </w:r>
      <w:r>
        <w:rPr>
          <w:rFonts w:cs="Arial"/>
        </w:rPr>
        <w:t xml:space="preserve">and </w:t>
      </w:r>
      <w:r w:rsidRPr="00AC14E0">
        <w:rPr>
          <w:rFonts w:cs="Arial"/>
        </w:rPr>
        <w:t>services marketed and sold in the retail market are designed to</w:t>
      </w:r>
      <w:r>
        <w:rPr>
          <w:rFonts w:cs="Arial"/>
        </w:rPr>
        <w:t xml:space="preserve"> </w:t>
      </w:r>
      <w:r w:rsidRPr="00AC14E0">
        <w:rPr>
          <w:rFonts w:cs="Arial"/>
        </w:rPr>
        <w:t xml:space="preserve">meet the needs of identified </w:t>
      </w:r>
      <w:r>
        <w:rPr>
          <w:rFonts w:cs="Arial"/>
        </w:rPr>
        <w:t xml:space="preserve">policyholder </w:t>
      </w:r>
      <w:r w:rsidRPr="00AC14E0">
        <w:rPr>
          <w:rFonts w:cs="Arial"/>
        </w:rPr>
        <w:t>groups and are targeted accordingly</w:t>
      </w:r>
      <w:r>
        <w:rPr>
          <w:rFonts w:cs="Arial"/>
        </w:rPr>
        <w:t>.</w:t>
      </w:r>
      <w:r>
        <w:t xml:space="preserve"> </w:t>
      </w:r>
    </w:p>
    <w:p w:rsidR="00F351C0" w:rsidRDefault="00F351C0" w:rsidP="00D6256A">
      <w:pPr>
        <w:pStyle w:val="CommentText"/>
      </w:pPr>
      <w:r>
        <w:t xml:space="preserve">This rule is also aligned to ICP 19.3 </w:t>
      </w:r>
      <w:r w:rsidRPr="00172DC3">
        <w:t xml:space="preserve">and </w:t>
      </w:r>
      <w:r>
        <w:t xml:space="preserve">draws on </w:t>
      </w:r>
      <w:r w:rsidRPr="00172DC3">
        <w:t xml:space="preserve">the </w:t>
      </w:r>
      <w:r>
        <w:t>EU</w:t>
      </w:r>
      <w:r w:rsidRPr="00172DC3">
        <w:t xml:space="preserve"> Insurance Distribution Directive. </w:t>
      </w:r>
    </w:p>
    <w:p w:rsidR="00F351C0" w:rsidRDefault="00F351C0" w:rsidP="00D6256A">
      <w:pPr>
        <w:pStyle w:val="CommentText"/>
      </w:pPr>
      <w:r>
        <w:t>This</w:t>
      </w:r>
      <w:r w:rsidRPr="00E559F5">
        <w:t xml:space="preserve"> </w:t>
      </w:r>
      <w:r>
        <w:t>rule</w:t>
      </w:r>
      <w:r w:rsidRPr="00E559F5">
        <w:t xml:space="preserve"> is also in the </w:t>
      </w:r>
      <w:r>
        <w:t>L</w:t>
      </w:r>
      <w:r w:rsidRPr="00E559F5">
        <w:t>TIA PPRs.</w:t>
      </w:r>
    </w:p>
  </w:comment>
  <w:comment w:id="221" w:author="irfd" w:date="2016-12-13T13:42:00Z" w:initials="IRFD">
    <w:p w:rsidR="00F351C0" w:rsidRDefault="00F351C0" w:rsidP="00D6256A">
      <w:pPr>
        <w:pStyle w:val="CommentText"/>
      </w:pPr>
      <w:r>
        <w:rPr>
          <w:rStyle w:val="CommentReference"/>
        </w:rPr>
        <w:annotationRef/>
      </w:r>
      <w:r>
        <w:t>New rule giving effect to certain CCI Proposals.</w:t>
      </w:r>
    </w:p>
  </w:comment>
  <w:comment w:id="222" w:author="irfd" w:date="2016-12-13T13:42:00Z" w:initials="IRFD">
    <w:p w:rsidR="00F351C0" w:rsidRPr="0083132F" w:rsidRDefault="00F351C0" w:rsidP="00D6256A">
      <w:pPr>
        <w:pStyle w:val="CommentText"/>
      </w:pPr>
      <w:r>
        <w:rPr>
          <w:rStyle w:val="CommentReference"/>
        </w:rPr>
        <w:annotationRef/>
      </w:r>
      <w:r>
        <w:t>Rule to be aligned with Consumer Credit</w:t>
      </w:r>
      <w:r w:rsidRPr="0083132F">
        <w:t xml:space="preserve"> Insurance Regulations </w:t>
      </w:r>
      <w:r>
        <w:t xml:space="preserve">to be </w:t>
      </w:r>
      <w:r w:rsidRPr="0083132F">
        <w:t>made by the Minister of Trade and Industry</w:t>
      </w:r>
      <w:r>
        <w:t>.</w:t>
      </w:r>
    </w:p>
  </w:comment>
  <w:comment w:id="223" w:author="irfd" w:date="2016-12-13T13:42:00Z" w:initials="IRFD">
    <w:p w:rsidR="00F351C0" w:rsidRDefault="00F351C0" w:rsidP="00D6256A">
      <w:pPr>
        <w:pStyle w:val="CommentText"/>
      </w:pPr>
      <w:r>
        <w:rPr>
          <w:rStyle w:val="CommentReference"/>
        </w:rPr>
        <w:annotationRef/>
      </w:r>
      <w:r>
        <w:rPr>
          <w:rFonts w:cs="Arial"/>
        </w:rPr>
        <w:t xml:space="preserve">New rule introducing </w:t>
      </w:r>
      <w:r w:rsidRPr="00403E94">
        <w:rPr>
          <w:rFonts w:cs="Arial"/>
        </w:rPr>
        <w:t xml:space="preserve">critical </w:t>
      </w:r>
      <w:r>
        <w:rPr>
          <w:rFonts w:cs="Arial"/>
        </w:rPr>
        <w:t>requirements to ensure p</w:t>
      </w:r>
      <w:r w:rsidRPr="00AC14E0">
        <w:rPr>
          <w:rFonts w:cs="Arial"/>
        </w:rPr>
        <w:t xml:space="preserve">roducts </w:t>
      </w:r>
      <w:r>
        <w:rPr>
          <w:rFonts w:cs="Arial"/>
        </w:rPr>
        <w:t xml:space="preserve">and </w:t>
      </w:r>
      <w:r w:rsidRPr="00AC14E0">
        <w:rPr>
          <w:rFonts w:cs="Arial"/>
        </w:rPr>
        <w:t>services marketed and sold in the retail market are designed to</w:t>
      </w:r>
      <w:r>
        <w:rPr>
          <w:rFonts w:cs="Arial"/>
        </w:rPr>
        <w:t xml:space="preserve"> </w:t>
      </w:r>
      <w:r w:rsidRPr="00AC14E0">
        <w:rPr>
          <w:rFonts w:cs="Arial"/>
        </w:rPr>
        <w:t xml:space="preserve">meet the needs of identified </w:t>
      </w:r>
      <w:r>
        <w:rPr>
          <w:rFonts w:cs="Arial"/>
        </w:rPr>
        <w:t xml:space="preserve">policyholder </w:t>
      </w:r>
      <w:r w:rsidRPr="00AC14E0">
        <w:rPr>
          <w:rFonts w:cs="Arial"/>
        </w:rPr>
        <w:t>groups and are targeted accordingly</w:t>
      </w:r>
      <w:r>
        <w:rPr>
          <w:rFonts w:cs="Arial"/>
        </w:rPr>
        <w:t>.</w:t>
      </w:r>
      <w:r>
        <w:t xml:space="preserve"> </w:t>
      </w:r>
    </w:p>
    <w:p w:rsidR="00F351C0" w:rsidRDefault="00F351C0" w:rsidP="00D6256A">
      <w:pPr>
        <w:pStyle w:val="CommentText"/>
      </w:pPr>
      <w:r w:rsidRPr="00E559F5">
        <w:t xml:space="preserve">This </w:t>
      </w:r>
      <w:r>
        <w:t>rule</w:t>
      </w:r>
      <w:r w:rsidRPr="00E559F5">
        <w:t xml:space="preserve"> is also in the </w:t>
      </w:r>
      <w:r>
        <w:rPr>
          <w:rFonts w:eastAsia="Times New Roman" w:cstheme="minorHAnsi"/>
          <w:lang w:eastAsia="en-ZA"/>
        </w:rPr>
        <w:t>L</w:t>
      </w:r>
      <w:r w:rsidRPr="00E559F5">
        <w:rPr>
          <w:rFonts w:eastAsia="Times New Roman" w:cstheme="minorHAnsi"/>
          <w:lang w:eastAsia="en-ZA"/>
        </w:rPr>
        <w:t>TIA PPRs</w:t>
      </w:r>
      <w:r>
        <w:rPr>
          <w:rFonts w:eastAsia="Times New Roman" w:cstheme="minorHAnsi"/>
          <w:lang w:eastAsia="en-ZA"/>
        </w:rPr>
        <w:t>.</w:t>
      </w:r>
    </w:p>
  </w:comment>
  <w:comment w:id="224" w:author="irfd" w:date="2016-12-13T13:42:00Z" w:initials="IRFD">
    <w:p w:rsidR="00F351C0" w:rsidRDefault="00F351C0" w:rsidP="00D6256A">
      <w:pPr>
        <w:pStyle w:val="CommentText"/>
      </w:pPr>
      <w:r>
        <w:rPr>
          <w:rStyle w:val="CommentReference"/>
        </w:rPr>
        <w:annotationRef/>
      </w:r>
      <w:r>
        <w:rPr>
          <w:rFonts w:cs="Arial"/>
        </w:rPr>
        <w:t>New rule prohibiting a</w:t>
      </w:r>
      <w:r w:rsidRPr="00EB70B8">
        <w:rPr>
          <w:rFonts w:cs="Arial"/>
        </w:rPr>
        <w:t xml:space="preserve">n insurer or any person acting on behalf of </w:t>
      </w:r>
      <w:r>
        <w:rPr>
          <w:rFonts w:cs="Arial"/>
        </w:rPr>
        <w:t xml:space="preserve">an </w:t>
      </w:r>
      <w:r w:rsidRPr="00EB70B8">
        <w:rPr>
          <w:rFonts w:cs="Arial"/>
        </w:rPr>
        <w:t xml:space="preserve">insurer </w:t>
      </w:r>
      <w:r>
        <w:rPr>
          <w:rFonts w:cs="Arial"/>
        </w:rPr>
        <w:t xml:space="preserve">to provide that </w:t>
      </w:r>
      <w:r w:rsidRPr="00EB70B8">
        <w:rPr>
          <w:rFonts w:cs="Arial"/>
        </w:rPr>
        <w:t>a specific policy term or condition will apply unless the policyholder explicitly elects a different policy term or condition</w:t>
      </w:r>
      <w:r>
        <w:rPr>
          <w:rFonts w:cs="Arial"/>
        </w:rPr>
        <w:t>.</w:t>
      </w:r>
      <w:r>
        <w:t xml:space="preserve"> </w:t>
      </w:r>
    </w:p>
    <w:p w:rsidR="00F351C0" w:rsidRPr="00E57AF8" w:rsidRDefault="00F351C0" w:rsidP="00D6256A">
      <w:pPr>
        <w:pStyle w:val="CommentText"/>
        <w:rPr>
          <w:rFonts w:cstheme="minorHAnsi"/>
        </w:rPr>
      </w:pPr>
      <w:r w:rsidRPr="00E559F5">
        <w:t xml:space="preserve">This </w:t>
      </w:r>
      <w:r>
        <w:t>rule</w:t>
      </w:r>
      <w:r w:rsidRPr="00E559F5">
        <w:t xml:space="preserve"> is also in the </w:t>
      </w:r>
      <w:r>
        <w:rPr>
          <w:rFonts w:eastAsia="Times New Roman" w:cstheme="minorHAnsi"/>
          <w:lang w:eastAsia="en-ZA"/>
        </w:rPr>
        <w:t>L</w:t>
      </w:r>
      <w:r w:rsidRPr="00E559F5">
        <w:rPr>
          <w:rFonts w:eastAsia="Times New Roman" w:cstheme="minorHAnsi"/>
          <w:lang w:eastAsia="en-ZA"/>
        </w:rPr>
        <w:t>TIA PPRs</w:t>
      </w:r>
      <w:r>
        <w:rPr>
          <w:rFonts w:eastAsia="Times New Roman" w:cstheme="minorHAnsi"/>
          <w:lang w:eastAsia="en-ZA"/>
        </w:rPr>
        <w:t>.</w:t>
      </w:r>
    </w:p>
  </w:comment>
  <w:comment w:id="225" w:author="irfd" w:date="2016-12-13T13:42:00Z" w:initials="IRFD">
    <w:p w:rsidR="00F351C0" w:rsidRDefault="00F351C0" w:rsidP="00D6256A">
      <w:pPr>
        <w:pStyle w:val="CommentText"/>
        <w:rPr>
          <w:rFonts w:cs="Arial"/>
        </w:rPr>
      </w:pPr>
      <w:r>
        <w:rPr>
          <w:rStyle w:val="CommentReference"/>
        </w:rPr>
        <w:annotationRef/>
      </w:r>
      <w:r>
        <w:rPr>
          <w:rFonts w:cs="Arial"/>
        </w:rPr>
        <w:t>New rule -</w:t>
      </w:r>
    </w:p>
    <w:p w:rsidR="00F351C0" w:rsidRDefault="00F351C0" w:rsidP="00D6256A">
      <w:pPr>
        <w:pStyle w:val="CommentText"/>
        <w:numPr>
          <w:ilvl w:val="0"/>
          <w:numId w:val="32"/>
        </w:numPr>
        <w:rPr>
          <w:rFonts w:cs="Arial"/>
        </w:rPr>
      </w:pPr>
      <w:r>
        <w:rPr>
          <w:rFonts w:cs="Arial"/>
        </w:rPr>
        <w:t xml:space="preserve">requiring insurers to ensure that </w:t>
      </w:r>
      <w:r w:rsidRPr="0050766B">
        <w:rPr>
          <w:rFonts w:cs="Arial"/>
        </w:rPr>
        <w:t>premium</w:t>
      </w:r>
      <w:r>
        <w:rPr>
          <w:rFonts w:cs="Arial"/>
        </w:rPr>
        <w:t>s</w:t>
      </w:r>
      <w:r w:rsidRPr="0050766B">
        <w:rPr>
          <w:rFonts w:cs="Arial"/>
        </w:rPr>
        <w:t xml:space="preserve"> payable under polic</w:t>
      </w:r>
      <w:r>
        <w:rPr>
          <w:rFonts w:cs="Arial"/>
        </w:rPr>
        <w:t xml:space="preserve">ies </w:t>
      </w:r>
      <w:r w:rsidRPr="0050766B">
        <w:rPr>
          <w:rFonts w:cs="Arial"/>
        </w:rPr>
        <w:t>reasonably balance the interests of insurer</w:t>
      </w:r>
      <w:r>
        <w:rPr>
          <w:rFonts w:cs="Arial"/>
        </w:rPr>
        <w:t>s</w:t>
      </w:r>
      <w:r w:rsidRPr="0050766B">
        <w:rPr>
          <w:rFonts w:cs="Arial"/>
        </w:rPr>
        <w:t xml:space="preserve"> and the reasonable benefit expectations of policyholders, and </w:t>
      </w:r>
      <w:r>
        <w:rPr>
          <w:rFonts w:cs="Arial"/>
        </w:rPr>
        <w:t xml:space="preserve">are </w:t>
      </w:r>
      <w:r w:rsidRPr="0050766B">
        <w:rPr>
          <w:rFonts w:cs="Arial"/>
        </w:rPr>
        <w:t>based on assumptions that are realistic and that the insurer</w:t>
      </w:r>
      <w:r>
        <w:rPr>
          <w:rFonts w:cs="Arial"/>
        </w:rPr>
        <w:t>s</w:t>
      </w:r>
      <w:r w:rsidRPr="0050766B">
        <w:rPr>
          <w:rFonts w:cs="Arial"/>
        </w:rPr>
        <w:t xml:space="preserve"> reasonably believes are likely to be met over the term of the polic</w:t>
      </w:r>
      <w:r>
        <w:rPr>
          <w:rFonts w:cs="Arial"/>
        </w:rPr>
        <w:t>ies; and</w:t>
      </w:r>
    </w:p>
    <w:p w:rsidR="00F351C0" w:rsidRPr="00332BCF" w:rsidRDefault="00F351C0" w:rsidP="00D6256A">
      <w:pPr>
        <w:pStyle w:val="CommentText"/>
        <w:numPr>
          <w:ilvl w:val="0"/>
          <w:numId w:val="32"/>
        </w:numPr>
      </w:pPr>
      <w:r w:rsidRPr="00332BCF">
        <w:rPr>
          <w:rFonts w:cs="Arial"/>
        </w:rPr>
        <w:t>prohibiting insurers from charging policyholders any fee in addition to the premium payable under a policy.</w:t>
      </w:r>
    </w:p>
    <w:p w:rsidR="00F351C0" w:rsidRDefault="00F351C0" w:rsidP="00D6256A">
      <w:pPr>
        <w:pStyle w:val="CommentText"/>
      </w:pPr>
      <w:r>
        <w:rPr>
          <w:rFonts w:cs="Arial"/>
        </w:rPr>
        <w:t>T</w:t>
      </w:r>
      <w:r w:rsidRPr="00E559F5">
        <w:t xml:space="preserve">his </w:t>
      </w:r>
      <w:r>
        <w:t>rule</w:t>
      </w:r>
      <w:r w:rsidRPr="00E559F5">
        <w:t xml:space="preserve"> is also in the </w:t>
      </w:r>
      <w:r>
        <w:rPr>
          <w:rFonts w:eastAsia="Times New Roman" w:cstheme="minorHAnsi"/>
          <w:lang w:eastAsia="en-ZA"/>
        </w:rPr>
        <w:t>L</w:t>
      </w:r>
      <w:r w:rsidRPr="00332BCF">
        <w:rPr>
          <w:rFonts w:eastAsia="Times New Roman" w:cstheme="minorHAnsi"/>
          <w:lang w:eastAsia="en-ZA"/>
        </w:rPr>
        <w:t>TIA PPRs.</w:t>
      </w:r>
    </w:p>
  </w:comment>
  <w:comment w:id="226" w:author="irfd" w:date="2016-12-13T13:42:00Z" w:initials="IRFD">
    <w:p w:rsidR="00F351C0" w:rsidRDefault="00F351C0" w:rsidP="00D6256A">
      <w:pPr>
        <w:pStyle w:val="CommentText"/>
      </w:pPr>
      <w:r>
        <w:rPr>
          <w:rStyle w:val="CommentReference"/>
        </w:rPr>
        <w:annotationRef/>
      </w:r>
      <w:r>
        <w:t xml:space="preserve">Existing Rule in the STIA PPRs. </w:t>
      </w:r>
      <w:r w:rsidRPr="00E559F5">
        <w:t xml:space="preserve">This </w:t>
      </w:r>
      <w:r>
        <w:t>rule has</w:t>
      </w:r>
      <w:r w:rsidRPr="00E559F5">
        <w:t xml:space="preserve"> also</w:t>
      </w:r>
      <w:r>
        <w:t xml:space="preserve"> been included in the L</w:t>
      </w:r>
      <w:r w:rsidRPr="00E559F5">
        <w:t>TIA PPRs.</w:t>
      </w:r>
    </w:p>
  </w:comment>
  <w:comment w:id="227" w:author="irfd" w:date="2016-12-13T13:42:00Z" w:initials="IRFD">
    <w:p w:rsidR="00F351C0" w:rsidRDefault="00F351C0" w:rsidP="00D6256A">
      <w:pPr>
        <w:pStyle w:val="CommentText"/>
      </w:pPr>
      <w:r>
        <w:rPr>
          <w:rStyle w:val="CommentReference"/>
        </w:rPr>
        <w:annotationRef/>
      </w:r>
      <w:r w:rsidRPr="00E559F5">
        <w:t xml:space="preserve">Existing </w:t>
      </w:r>
      <w:r>
        <w:t>rule</w:t>
      </w:r>
      <w:r w:rsidRPr="00E559F5">
        <w:t xml:space="preserve">. This </w:t>
      </w:r>
      <w:r>
        <w:t>rule</w:t>
      </w:r>
      <w:r w:rsidRPr="00E559F5">
        <w:t xml:space="preserve"> is also in the </w:t>
      </w:r>
      <w:r>
        <w:rPr>
          <w:rFonts w:eastAsia="Times New Roman" w:cstheme="minorHAnsi"/>
          <w:lang w:eastAsia="en-ZA"/>
        </w:rPr>
        <w:t>L</w:t>
      </w:r>
      <w:r w:rsidRPr="00E559F5">
        <w:rPr>
          <w:rFonts w:eastAsia="Times New Roman" w:cstheme="minorHAnsi"/>
          <w:lang w:eastAsia="en-ZA"/>
        </w:rPr>
        <w:t>TIA PPRs.</w:t>
      </w:r>
    </w:p>
  </w:comment>
  <w:comment w:id="228" w:author="irfd" w:date="2016-12-13T13:42:00Z" w:initials="IRFD">
    <w:p w:rsidR="00F351C0" w:rsidRDefault="00F351C0" w:rsidP="00D6256A">
      <w:pPr>
        <w:pStyle w:val="CommentText"/>
      </w:pPr>
      <w:r>
        <w:rPr>
          <w:rStyle w:val="CommentReference"/>
        </w:rPr>
        <w:annotationRef/>
      </w:r>
      <w:r>
        <w:t>Requirement applies to both independent intermediaries and representatives.</w:t>
      </w:r>
    </w:p>
  </w:comment>
  <w:comment w:id="229" w:author="irfd" w:date="2016-12-13T13:42:00Z" w:initials="IRFD">
    <w:p w:rsidR="00F351C0" w:rsidRDefault="00F351C0" w:rsidP="00D6256A">
      <w:pPr>
        <w:pStyle w:val="CommentText"/>
      </w:pPr>
      <w:r>
        <w:rPr>
          <w:rStyle w:val="CommentReference"/>
        </w:rPr>
        <w:annotationRef/>
      </w:r>
      <w:r w:rsidRPr="00E559F5">
        <w:t xml:space="preserve">Existing </w:t>
      </w:r>
      <w:r>
        <w:t xml:space="preserve">rule. </w:t>
      </w:r>
      <w:r w:rsidRPr="00E559F5">
        <w:t xml:space="preserve">This </w:t>
      </w:r>
      <w:r>
        <w:t>rule</w:t>
      </w:r>
      <w:r w:rsidRPr="00E559F5">
        <w:t xml:space="preserve"> is also in the </w:t>
      </w:r>
      <w:r>
        <w:rPr>
          <w:rFonts w:eastAsia="Times New Roman" w:cstheme="minorHAnsi"/>
          <w:lang w:eastAsia="en-ZA"/>
        </w:rPr>
        <w:t>L</w:t>
      </w:r>
      <w:r w:rsidRPr="00E559F5">
        <w:rPr>
          <w:rFonts w:eastAsia="Times New Roman" w:cstheme="minorHAnsi"/>
          <w:lang w:eastAsia="en-ZA"/>
        </w:rPr>
        <w:t>TIA PPRs.</w:t>
      </w:r>
    </w:p>
  </w:comment>
  <w:comment w:id="230" w:author="irfd" w:date="2016-12-13T13:42:00Z" w:initials="IRFD">
    <w:p w:rsidR="00F351C0" w:rsidRDefault="00F351C0" w:rsidP="00D6256A">
      <w:pPr>
        <w:pStyle w:val="CommentText"/>
      </w:pPr>
      <w:r>
        <w:rPr>
          <w:rStyle w:val="CommentReference"/>
        </w:rPr>
        <w:annotationRef/>
      </w:r>
      <w:r>
        <w:t>Requirement applies to both independent intermediaries and representatives. Also, the definition of “insurance transaction” has been deleted.</w:t>
      </w:r>
    </w:p>
  </w:comment>
  <w:comment w:id="231" w:author="irfd" w:date="2016-12-13T13:42:00Z" w:initials="IRFD">
    <w:p w:rsidR="00F351C0" w:rsidRDefault="00F351C0" w:rsidP="00D6256A">
      <w:pPr>
        <w:pStyle w:val="CommentText"/>
      </w:pPr>
      <w:r>
        <w:rPr>
          <w:rStyle w:val="CommentReference"/>
        </w:rPr>
        <w:annotationRef/>
      </w:r>
      <w:r w:rsidRPr="00AC3676">
        <w:t xml:space="preserve">New </w:t>
      </w:r>
      <w:r>
        <w:t xml:space="preserve">rule </w:t>
      </w:r>
      <w:r w:rsidRPr="00AC3676">
        <w:t xml:space="preserve">introducing additional critical protections for </w:t>
      </w:r>
      <w:r w:rsidRPr="00CA54A4">
        <w:t>policyholders and insureds identified through supervision</w:t>
      </w:r>
      <w:r>
        <w:t xml:space="preserve">. The rule will mitigate </w:t>
      </w:r>
      <w:r w:rsidRPr="00437A0E">
        <w:t>moral hazard where a person insures another person’s life with ill intent without the life insured knowing that his/her life is the subject of a policy.</w:t>
      </w:r>
      <w:r>
        <w:t xml:space="preserve"> In the STIA PPRs this will only be applicable to </w:t>
      </w:r>
      <w:r w:rsidRPr="00E559F5">
        <w:t>Accident and Health policies.</w:t>
      </w:r>
      <w:r>
        <w:t xml:space="preserve"> </w:t>
      </w:r>
      <w:r w:rsidRPr="00E559F5">
        <w:t xml:space="preserve">This </w:t>
      </w:r>
      <w:r>
        <w:t>rule is also in the LTIA PPRs.</w:t>
      </w:r>
      <w:r w:rsidRPr="00E559F5">
        <w:t xml:space="preserve"> </w:t>
      </w:r>
    </w:p>
  </w:comment>
  <w:comment w:id="232" w:author="irfd" w:date="2016-12-13T13:42:00Z" w:initials="IRFD">
    <w:p w:rsidR="00F351C0" w:rsidRDefault="00F351C0" w:rsidP="00D6256A">
      <w:pPr>
        <w:pStyle w:val="CommentText"/>
      </w:pPr>
      <w:r>
        <w:rPr>
          <w:rStyle w:val="CommentReference"/>
        </w:rPr>
        <w:annotationRef/>
      </w:r>
      <w:r>
        <w:t>New rule giving effect to the draft Advertisement IL. Additional provisions have been included subsequent to consideration of comments received on the draft IL.</w:t>
      </w:r>
    </w:p>
    <w:p w:rsidR="00F351C0" w:rsidRDefault="00F351C0" w:rsidP="00D6256A">
      <w:pPr>
        <w:pStyle w:val="CommentText"/>
      </w:pPr>
      <w:r w:rsidRPr="00E559F5">
        <w:t xml:space="preserve">This </w:t>
      </w:r>
      <w:r>
        <w:t>rule</w:t>
      </w:r>
      <w:r w:rsidRPr="00E559F5">
        <w:t xml:space="preserve"> is also in the </w:t>
      </w:r>
      <w:r>
        <w:rPr>
          <w:rFonts w:eastAsia="Times New Roman" w:cstheme="minorHAnsi"/>
          <w:lang w:eastAsia="en-ZA"/>
        </w:rPr>
        <w:t>L</w:t>
      </w:r>
      <w:r w:rsidRPr="00E559F5">
        <w:rPr>
          <w:rFonts w:eastAsia="Times New Roman" w:cstheme="minorHAnsi"/>
          <w:lang w:eastAsia="en-ZA"/>
        </w:rPr>
        <w:t>TIA PPRs</w:t>
      </w:r>
      <w:r>
        <w:t>.</w:t>
      </w:r>
    </w:p>
  </w:comment>
  <w:comment w:id="233" w:author="irfd" w:date="2016-12-13T13:42:00Z" w:initials="IRFD">
    <w:p w:rsidR="00F351C0" w:rsidRDefault="00F351C0" w:rsidP="00D6256A">
      <w:pPr>
        <w:pStyle w:val="CommentText"/>
      </w:pPr>
      <w:r>
        <w:rPr>
          <w:rStyle w:val="CommentReference"/>
        </w:rPr>
        <w:annotationRef/>
      </w:r>
      <w:r>
        <w:t>Requirement applies to both independent intermediaries and representatives.</w:t>
      </w:r>
    </w:p>
  </w:comment>
  <w:comment w:id="234" w:author="irfd" w:date="2016-12-13T13:42:00Z" w:initials="IRFD">
    <w:p w:rsidR="00F351C0" w:rsidRDefault="00F351C0" w:rsidP="00D6256A">
      <w:pPr>
        <w:pStyle w:val="CommentText"/>
      </w:pPr>
      <w:r>
        <w:rPr>
          <w:rStyle w:val="CommentReference"/>
        </w:rPr>
        <w:annotationRef/>
      </w:r>
      <w:r>
        <w:t>Requirement applies to both independent intermediaries and representatives.</w:t>
      </w:r>
    </w:p>
  </w:comment>
  <w:comment w:id="235" w:author="irfd" w:date="2016-12-13T13:42:00Z" w:initials="IRFD">
    <w:p w:rsidR="00F351C0" w:rsidRDefault="00F351C0" w:rsidP="00D6256A">
      <w:pPr>
        <w:pStyle w:val="CommentText"/>
      </w:pPr>
      <w:r>
        <w:rPr>
          <w:rStyle w:val="CommentReference"/>
        </w:rPr>
        <w:annotationRef/>
      </w:r>
      <w:r>
        <w:rPr>
          <w:rFonts w:cs="Arial"/>
          <w:color w:val="000000" w:themeColor="text1"/>
        </w:rPr>
        <w:t>Note that the definition of policyholder includes a potential policyholder.</w:t>
      </w:r>
    </w:p>
  </w:comment>
  <w:comment w:id="236" w:author="irfd" w:date="2016-12-13T13:42:00Z" w:initials="IRFD">
    <w:p w:rsidR="00F351C0" w:rsidRDefault="00F351C0" w:rsidP="00D6256A">
      <w:pPr>
        <w:pStyle w:val="CommentText"/>
      </w:pPr>
      <w:r>
        <w:rPr>
          <w:rStyle w:val="CommentReference"/>
        </w:rPr>
        <w:annotationRef/>
      </w:r>
      <w:r>
        <w:t>New rule to ensure that policyholders are provided with clear information and kept appropriately informed before, during and after point of sale.</w:t>
      </w:r>
    </w:p>
    <w:p w:rsidR="00F351C0" w:rsidRDefault="00F351C0" w:rsidP="00D6256A">
      <w:pPr>
        <w:pStyle w:val="CommentText"/>
      </w:pPr>
      <w:r w:rsidRPr="00E559F5">
        <w:t xml:space="preserve">This </w:t>
      </w:r>
      <w:r>
        <w:t>rule</w:t>
      </w:r>
      <w:r w:rsidRPr="00E559F5">
        <w:t xml:space="preserve"> is also in the </w:t>
      </w:r>
      <w:r>
        <w:rPr>
          <w:rFonts w:eastAsia="Times New Roman" w:cstheme="minorHAnsi"/>
          <w:lang w:eastAsia="en-ZA"/>
        </w:rPr>
        <w:t>L</w:t>
      </w:r>
      <w:r w:rsidRPr="00E559F5">
        <w:rPr>
          <w:rFonts w:eastAsia="Times New Roman" w:cstheme="minorHAnsi"/>
          <w:lang w:eastAsia="en-ZA"/>
        </w:rPr>
        <w:t>TIA</w:t>
      </w:r>
      <w:r>
        <w:rPr>
          <w:rFonts w:eastAsia="Times New Roman" w:cstheme="minorHAnsi"/>
          <w:lang w:eastAsia="en-ZA"/>
        </w:rPr>
        <w:t xml:space="preserve"> PPRs.</w:t>
      </w:r>
    </w:p>
  </w:comment>
  <w:comment w:id="237" w:author="irfd" w:date="2016-12-13T13:42:00Z" w:initials="IRFD">
    <w:p w:rsidR="00F351C0" w:rsidRDefault="00F351C0" w:rsidP="00D6256A">
      <w:pPr>
        <w:pStyle w:val="CommentText"/>
      </w:pPr>
      <w:r>
        <w:rPr>
          <w:rStyle w:val="CommentReference"/>
        </w:rPr>
        <w:annotationRef/>
      </w:r>
      <w:r>
        <w:t>Existing rule, but amended to:</w:t>
      </w:r>
    </w:p>
    <w:p w:rsidR="00F351C0" w:rsidRDefault="00F351C0" w:rsidP="00D6256A">
      <w:pPr>
        <w:pStyle w:val="CommentText"/>
        <w:numPr>
          <w:ilvl w:val="0"/>
          <w:numId w:val="26"/>
        </w:numPr>
      </w:pPr>
      <w:r>
        <w:t>more accurately align with the FAIS Act;</w:t>
      </w:r>
    </w:p>
    <w:p w:rsidR="00F351C0" w:rsidRDefault="00F351C0" w:rsidP="00D6256A">
      <w:pPr>
        <w:pStyle w:val="CommentText"/>
        <w:numPr>
          <w:ilvl w:val="0"/>
          <w:numId w:val="26"/>
        </w:numPr>
      </w:pPr>
      <w:r>
        <w:t>give effect to Proposal FF of RDR Phase 1; and</w:t>
      </w:r>
    </w:p>
    <w:p w:rsidR="00F351C0" w:rsidRDefault="00F351C0" w:rsidP="00D6256A">
      <w:pPr>
        <w:pStyle w:val="CommentText"/>
        <w:numPr>
          <w:ilvl w:val="0"/>
          <w:numId w:val="26"/>
        </w:numPr>
      </w:pPr>
      <w:r>
        <w:t>incorporate the OSTI Proposal that it is necessary to clarify that the rule applies to intermediary services agreements only.</w:t>
      </w:r>
    </w:p>
    <w:p w:rsidR="00F351C0" w:rsidRDefault="00F351C0" w:rsidP="00D6256A">
      <w:pPr>
        <w:pStyle w:val="CommentText"/>
      </w:pPr>
      <w:r>
        <w:t>This rule is also in the LTIA PPRs.</w:t>
      </w:r>
    </w:p>
  </w:comment>
  <w:comment w:id="238" w:author="irfd" w:date="2016-12-13T13:42:00Z" w:initials="IRFD">
    <w:p w:rsidR="00F351C0" w:rsidRDefault="00F351C0" w:rsidP="00D6256A">
      <w:pPr>
        <w:pStyle w:val="CommentText"/>
      </w:pPr>
      <w:r>
        <w:rPr>
          <w:rStyle w:val="CommentReference"/>
        </w:rPr>
        <w:annotationRef/>
      </w:r>
      <w:r w:rsidRPr="00EA60B1">
        <w:t>To provide legal certainty as to the meaning of the term.</w:t>
      </w:r>
    </w:p>
  </w:comment>
  <w:comment w:id="239" w:author="irfd" w:date="2016-12-13T13:42:00Z" w:initials="IRFD">
    <w:p w:rsidR="00F351C0" w:rsidRDefault="00F351C0" w:rsidP="00D6256A">
      <w:pPr>
        <w:pStyle w:val="CommentText"/>
      </w:pPr>
      <w:r>
        <w:rPr>
          <w:rStyle w:val="CommentReference"/>
        </w:rPr>
        <w:annotationRef/>
      </w:r>
      <w:r>
        <w:t>Requirement applies to both independent intermediaries and representatives.</w:t>
      </w:r>
    </w:p>
  </w:comment>
  <w:comment w:id="241" w:author="irfd" w:date="2016-12-13T13:42:00Z" w:initials="IRFD">
    <w:p w:rsidR="00F351C0" w:rsidRDefault="00F351C0" w:rsidP="00D6256A">
      <w:pPr>
        <w:pStyle w:val="CommentText"/>
      </w:pPr>
      <w:r>
        <w:rPr>
          <w:rStyle w:val="CommentReference"/>
        </w:rPr>
        <w:annotationRef/>
      </w:r>
      <w:r>
        <w:t>Requirement applies to both independent intermediaries and representatives.</w:t>
      </w:r>
    </w:p>
  </w:comment>
  <w:comment w:id="242" w:author="irfd" w:date="2016-12-13T13:42:00Z" w:initials="IRFD">
    <w:p w:rsidR="00F351C0" w:rsidRDefault="00F351C0" w:rsidP="00D6256A">
      <w:pPr>
        <w:pStyle w:val="CommentText"/>
      </w:pPr>
      <w:r>
        <w:rPr>
          <w:rStyle w:val="CommentReference"/>
        </w:rPr>
        <w:annotationRef/>
      </w:r>
      <w:r>
        <w:t>Requirement applies to both independent intermediaries and representatives.</w:t>
      </w:r>
    </w:p>
    <w:p w:rsidR="00F351C0" w:rsidRDefault="00F351C0" w:rsidP="00D6256A">
      <w:pPr>
        <w:pStyle w:val="CommentText"/>
      </w:pPr>
    </w:p>
  </w:comment>
  <w:comment w:id="240" w:author="irfd" w:date="2016-12-13T13:42:00Z" w:initials="IRFD">
    <w:p w:rsidR="00F351C0" w:rsidRDefault="00F351C0" w:rsidP="00D6256A">
      <w:pPr>
        <w:pStyle w:val="CommentText"/>
        <w:rPr>
          <w:rFonts w:eastAsia="Times New Roman" w:cstheme="minorHAnsi"/>
          <w:lang w:eastAsia="en-ZA"/>
        </w:rPr>
      </w:pPr>
      <w:r>
        <w:rPr>
          <w:rStyle w:val="CommentReference"/>
        </w:rPr>
        <w:annotationRef/>
      </w:r>
      <w:r>
        <w:rPr>
          <w:rFonts w:eastAsia="Times New Roman" w:cstheme="minorHAnsi"/>
          <w:lang w:eastAsia="en-ZA"/>
        </w:rPr>
        <w:t>FAIS Act alignment.</w:t>
      </w:r>
    </w:p>
    <w:p w:rsidR="00F351C0" w:rsidRDefault="00F351C0" w:rsidP="00D6256A">
      <w:pPr>
        <w:pStyle w:val="CommentText"/>
      </w:pPr>
      <w:r>
        <w:rPr>
          <w:rFonts w:eastAsia="Times New Roman" w:cstheme="minorHAnsi"/>
          <w:lang w:eastAsia="en-ZA"/>
        </w:rPr>
        <w:t xml:space="preserve">Also gives </w:t>
      </w:r>
      <w:r>
        <w:rPr>
          <w:rFonts w:eastAsia="Times New Roman" w:cs="Arial"/>
          <w:lang w:eastAsia="en-ZA"/>
        </w:rPr>
        <w:t xml:space="preserve">effect to </w:t>
      </w:r>
      <w:r w:rsidRPr="00F4667B">
        <w:rPr>
          <w:rFonts w:eastAsia="Times New Roman" w:cs="Arial"/>
          <w:lang w:eastAsia="en-ZA"/>
        </w:rPr>
        <w:t>Proposal FF</w:t>
      </w:r>
      <w:r>
        <w:rPr>
          <w:rFonts w:eastAsia="Times New Roman" w:cs="Arial"/>
          <w:lang w:eastAsia="en-ZA"/>
        </w:rPr>
        <w:t xml:space="preserve"> of RDR Phase 1 and the </w:t>
      </w:r>
      <w:r w:rsidRPr="00F4667B">
        <w:rPr>
          <w:rFonts w:eastAsia="Times New Roman" w:cs="Arial"/>
          <w:lang w:eastAsia="en-ZA"/>
        </w:rPr>
        <w:t>O</w:t>
      </w:r>
      <w:r>
        <w:rPr>
          <w:rFonts w:eastAsia="Times New Roman" w:cs="Arial"/>
          <w:lang w:eastAsia="en-ZA"/>
        </w:rPr>
        <w:t>mbuds Proposal th</w:t>
      </w:r>
      <w:r w:rsidRPr="00F4667B">
        <w:rPr>
          <w:rFonts w:eastAsia="Times New Roman" w:cs="Arial"/>
          <w:lang w:eastAsia="en-ZA"/>
        </w:rPr>
        <w:t xml:space="preserve">at </w:t>
      </w:r>
      <w:r>
        <w:rPr>
          <w:rFonts w:eastAsia="Times New Roman" w:cs="Arial"/>
          <w:lang w:eastAsia="en-ZA"/>
        </w:rPr>
        <w:t xml:space="preserve">it is necessary to clarify that </w:t>
      </w:r>
      <w:r w:rsidRPr="00F4667B">
        <w:rPr>
          <w:rFonts w:eastAsia="Times New Roman" w:cs="Arial"/>
          <w:lang w:eastAsia="en-ZA"/>
        </w:rPr>
        <w:t xml:space="preserve">the </w:t>
      </w:r>
      <w:r>
        <w:rPr>
          <w:rFonts w:eastAsia="Times New Roman" w:cs="Arial"/>
          <w:lang w:eastAsia="en-ZA"/>
        </w:rPr>
        <w:t>rule</w:t>
      </w:r>
      <w:r w:rsidRPr="00F4667B">
        <w:rPr>
          <w:rFonts w:eastAsia="Times New Roman" w:cs="Arial"/>
          <w:lang w:eastAsia="en-ZA"/>
        </w:rPr>
        <w:t xml:space="preserve"> </w:t>
      </w:r>
      <w:r>
        <w:rPr>
          <w:rFonts w:eastAsia="Times New Roman" w:cs="Arial"/>
          <w:lang w:eastAsia="en-ZA"/>
        </w:rPr>
        <w:t xml:space="preserve">applies </w:t>
      </w:r>
      <w:r w:rsidRPr="00F4667B">
        <w:rPr>
          <w:rFonts w:eastAsia="Times New Roman" w:cs="Arial"/>
          <w:lang w:eastAsia="en-ZA"/>
        </w:rPr>
        <w:t>to intermediary service agreements only</w:t>
      </w:r>
      <w:r>
        <w:rPr>
          <w:rFonts w:eastAsia="Times New Roman" w:cstheme="minorHAnsi"/>
          <w:lang w:eastAsia="en-ZA"/>
        </w:rPr>
        <w:t>.</w:t>
      </w:r>
    </w:p>
  </w:comment>
  <w:comment w:id="243" w:author="irfd" w:date="2016-12-13T13:42:00Z" w:initials="IRFD">
    <w:p w:rsidR="00F351C0" w:rsidRDefault="00F351C0" w:rsidP="00D6256A">
      <w:pPr>
        <w:pStyle w:val="CommentText"/>
      </w:pPr>
      <w:r>
        <w:rPr>
          <w:rStyle w:val="CommentReference"/>
        </w:rPr>
        <w:annotationRef/>
      </w:r>
      <w:r>
        <w:t>FAIS Act alignment.</w:t>
      </w:r>
    </w:p>
  </w:comment>
  <w:comment w:id="244" w:author="irfd" w:date="2016-12-13T13:42:00Z" w:initials="IRFD">
    <w:p w:rsidR="00F351C0" w:rsidRDefault="00F351C0" w:rsidP="00D6256A">
      <w:pPr>
        <w:pStyle w:val="CommentText"/>
      </w:pPr>
      <w:r>
        <w:rPr>
          <w:rStyle w:val="CommentReference"/>
        </w:rPr>
        <w:annotationRef/>
      </w:r>
      <w:r>
        <w:rPr>
          <w:sz w:val="22"/>
          <w:szCs w:val="22"/>
        </w:rPr>
        <w:t xml:space="preserve">New sub-rule giving </w:t>
      </w:r>
      <w:r w:rsidRPr="00EA60B1">
        <w:rPr>
          <w:sz w:val="22"/>
          <w:szCs w:val="22"/>
        </w:rPr>
        <w:t>effect to Proposal FF (</w:t>
      </w:r>
      <w:r w:rsidRPr="00EA60B1">
        <w:rPr>
          <w:bCs/>
          <w:sz w:val="22"/>
          <w:szCs w:val="22"/>
        </w:rPr>
        <w:t>General product supplier responsibilities in relation to receiving and providing customer related data</w:t>
      </w:r>
      <w:r w:rsidRPr="00EA60B1">
        <w:rPr>
          <w:sz w:val="22"/>
          <w:szCs w:val="22"/>
        </w:rPr>
        <w:t>) of RDR Phase 1.</w:t>
      </w:r>
    </w:p>
  </w:comment>
  <w:comment w:id="245" w:author="irfd" w:date="2016-12-13T13:42:00Z" w:initials="IRFD">
    <w:p w:rsidR="00F351C0" w:rsidRDefault="00F351C0" w:rsidP="00D6256A">
      <w:pPr>
        <w:pStyle w:val="CommentText"/>
      </w:pPr>
      <w:r>
        <w:rPr>
          <w:rStyle w:val="CommentReference"/>
        </w:rPr>
        <w:annotationRef/>
      </w:r>
      <w:r>
        <w:t>Requirement applies to both independent intermediaries and representatives.</w:t>
      </w:r>
    </w:p>
  </w:comment>
  <w:comment w:id="246" w:author="irfd" w:date="2016-12-13T13:42:00Z" w:initials="IRFD">
    <w:p w:rsidR="00F351C0" w:rsidRDefault="00F351C0" w:rsidP="00D6256A">
      <w:pPr>
        <w:pStyle w:val="CommentText"/>
      </w:pPr>
      <w:r>
        <w:rPr>
          <w:rStyle w:val="CommentReference"/>
        </w:rPr>
        <w:annotationRef/>
      </w:r>
      <w:r>
        <w:t>Existing provision.</w:t>
      </w:r>
    </w:p>
  </w:comment>
  <w:comment w:id="247" w:author="irfd" w:date="2016-12-13T13:42:00Z" w:initials="IRFD">
    <w:p w:rsidR="00F351C0" w:rsidRDefault="00F351C0" w:rsidP="00D6256A">
      <w:pPr>
        <w:pStyle w:val="CommentText"/>
      </w:pPr>
      <w:r>
        <w:rPr>
          <w:rStyle w:val="CommentReference"/>
        </w:rPr>
        <w:annotationRef/>
      </w:r>
      <w:r>
        <w:t>New rule to ensure that policies perform as insurers have led policyholders to expect, and service is of an acceptable standard and as they have been led to expect.</w:t>
      </w:r>
    </w:p>
    <w:p w:rsidR="00F351C0" w:rsidRDefault="00F351C0" w:rsidP="00D6256A">
      <w:pPr>
        <w:pStyle w:val="CommentText"/>
      </w:pPr>
      <w:r w:rsidRPr="00E559F5">
        <w:t xml:space="preserve">This </w:t>
      </w:r>
      <w:r>
        <w:t>rule</w:t>
      </w:r>
      <w:r w:rsidRPr="00E559F5">
        <w:t xml:space="preserve"> is also in the </w:t>
      </w:r>
      <w:r>
        <w:t>L</w:t>
      </w:r>
      <w:r w:rsidRPr="00E559F5">
        <w:t>TIA PPRs.</w:t>
      </w:r>
    </w:p>
  </w:comment>
  <w:comment w:id="248" w:author="irfd" w:date="2016-12-13T13:42:00Z" w:initials="IRFD">
    <w:p w:rsidR="00F351C0" w:rsidRDefault="00F351C0" w:rsidP="00D6256A">
      <w:pPr>
        <w:pStyle w:val="CommentText"/>
      </w:pPr>
      <w:r>
        <w:rPr>
          <w:rStyle w:val="CommentReference"/>
        </w:rPr>
        <w:annotationRef/>
      </w:r>
      <w:r>
        <w:t xml:space="preserve">New rule requiring insurers to continually monitor product performance to ensure that it meets the needs of the target market and delivers fair outcomes to customers. </w:t>
      </w:r>
    </w:p>
    <w:p w:rsidR="00F351C0" w:rsidRDefault="00F351C0" w:rsidP="00D6256A">
      <w:pPr>
        <w:pStyle w:val="CommentText"/>
      </w:pPr>
      <w:r w:rsidRPr="00E559F5">
        <w:t xml:space="preserve">This </w:t>
      </w:r>
      <w:r>
        <w:t>rule</w:t>
      </w:r>
      <w:r w:rsidRPr="00E559F5">
        <w:t xml:space="preserve"> is also in the </w:t>
      </w:r>
      <w:r>
        <w:t>L</w:t>
      </w:r>
      <w:r w:rsidRPr="00E559F5">
        <w:t>TIA PPRs.</w:t>
      </w:r>
    </w:p>
  </w:comment>
  <w:comment w:id="249" w:author="irfd" w:date="2016-12-13T13:42:00Z" w:initials="IRFD">
    <w:p w:rsidR="00F351C0" w:rsidRDefault="00F351C0" w:rsidP="00D6256A">
      <w:pPr>
        <w:pStyle w:val="CommentText"/>
      </w:pPr>
      <w:r>
        <w:rPr>
          <w:rStyle w:val="CommentReference"/>
        </w:rPr>
        <w:annotationRef/>
      </w:r>
      <w:r>
        <w:t>Existing rule in the STIA PPRs.</w:t>
      </w:r>
    </w:p>
  </w:comment>
  <w:comment w:id="250" w:author="irfd" w:date="2016-12-13T13:42:00Z" w:initials="IRFD">
    <w:p w:rsidR="00F351C0" w:rsidRDefault="00F351C0" w:rsidP="00D6256A">
      <w:pPr>
        <w:pStyle w:val="CommentText"/>
      </w:pPr>
      <w:r>
        <w:rPr>
          <w:rStyle w:val="CommentReference"/>
        </w:rPr>
        <w:annotationRef/>
      </w:r>
      <w:r>
        <w:t>Gives effect to the Claims Management Proposals.</w:t>
      </w:r>
    </w:p>
  </w:comment>
  <w:comment w:id="251" w:author="irfd" w:date="2016-12-13T13:42:00Z" w:initials="IRFD">
    <w:p w:rsidR="00F351C0" w:rsidRDefault="00F351C0" w:rsidP="00D6256A">
      <w:pPr>
        <w:pStyle w:val="CommentText"/>
      </w:pPr>
      <w:r>
        <w:rPr>
          <w:rStyle w:val="CommentReference"/>
        </w:rPr>
        <w:annotationRef/>
      </w:r>
      <w:r>
        <w:t>Requirement applies to both independent intermediaries and representatives.</w:t>
      </w:r>
    </w:p>
  </w:comment>
  <w:comment w:id="252" w:author="irfd" w:date="2016-12-13T13:42:00Z" w:initials="IRFD">
    <w:p w:rsidR="00F351C0" w:rsidRDefault="00F351C0" w:rsidP="00D6256A">
      <w:pPr>
        <w:pStyle w:val="CommentText"/>
      </w:pPr>
      <w:r>
        <w:rPr>
          <w:rStyle w:val="CommentReference"/>
        </w:rPr>
        <w:annotationRef/>
      </w:r>
      <w:r>
        <w:t>Existing rule.</w:t>
      </w:r>
    </w:p>
  </w:comment>
  <w:comment w:id="253" w:author="irfd" w:date="2016-12-13T13:42:00Z" w:initials="IRFD">
    <w:p w:rsidR="00F351C0" w:rsidRDefault="00F351C0" w:rsidP="00D6256A">
      <w:pPr>
        <w:pStyle w:val="CommentText"/>
      </w:pPr>
      <w:r>
        <w:rPr>
          <w:rStyle w:val="CommentReference"/>
        </w:rPr>
        <w:annotationRef/>
      </w:r>
      <w:r>
        <w:t>New rule giving effect to Complaints Management Proposals.</w:t>
      </w:r>
    </w:p>
  </w:comment>
  <w:comment w:id="254" w:author="irfd" w:date="2016-12-14T12:53:00Z" w:initials="IRFD">
    <w:p w:rsidR="00F351C0" w:rsidRDefault="00F351C0" w:rsidP="00D6256A">
      <w:pPr>
        <w:pStyle w:val="CommentText"/>
      </w:pPr>
      <w:r>
        <w:rPr>
          <w:rStyle w:val="CommentReference"/>
        </w:rPr>
        <w:annotationRef/>
      </w:r>
      <w:r>
        <w:t>New rule replacing the existing requirements on the cancellation of policies to give effect to Proposal VV of RDR Phase 1 (Conditions for short-term insurance cancellations).</w:t>
      </w:r>
    </w:p>
    <w:p w:rsidR="00F351C0" w:rsidRPr="00AD270F" w:rsidRDefault="00F351C0" w:rsidP="00D6256A">
      <w:pPr>
        <w:pStyle w:val="CommentText"/>
        <w:rPr>
          <w:u w:val="single"/>
        </w:rPr>
      </w:pPr>
      <w:r w:rsidRPr="00AD270F">
        <w:rPr>
          <w:u w:val="single"/>
        </w:rPr>
        <w:t xml:space="preserve">Proposal VV: Conditions for short-term insurance cover cancellations: </w:t>
      </w:r>
    </w:p>
    <w:p w:rsidR="00F351C0" w:rsidRDefault="00F351C0" w:rsidP="00D6256A">
      <w:pPr>
        <w:pStyle w:val="CommentText"/>
      </w:pPr>
      <w:r>
        <w:t>In the event of cancellation of a short-term insurance policy by an insurer, the original insurer must remain on risk for the shorter of (i) a period of 30 days after the date on which the original insurer receives proof that the customer is aware of the cancellation of the cover or (ii) the period until the original insurer receives proof that the customer has secured new cover.</w:t>
      </w:r>
    </w:p>
  </w:comment>
  <w:comment w:id="255" w:author="irfd" w:date="2016-12-13T13:42:00Z" w:initials="IRFD">
    <w:p w:rsidR="00F351C0" w:rsidRDefault="00F351C0" w:rsidP="00D6256A">
      <w:pPr>
        <w:pStyle w:val="CommentText"/>
      </w:pPr>
      <w:r>
        <w:rPr>
          <w:rStyle w:val="CommentReference"/>
        </w:rPr>
        <w:annotationRef/>
      </w:r>
      <w:r>
        <w:t>Input on appropriate transitional provisions are invited.</w:t>
      </w:r>
    </w:p>
  </w:comment>
  <w:comment w:id="256" w:author="irfd" w:date="2016-12-13T13:42:00Z" w:initials="IRFD">
    <w:p w:rsidR="00F351C0" w:rsidRDefault="00F351C0" w:rsidP="00D6256A">
      <w:pPr>
        <w:pStyle w:val="CommentText"/>
      </w:pPr>
      <w:r>
        <w:rPr>
          <w:rStyle w:val="CommentReference"/>
        </w:rPr>
        <w:annotationRef/>
      </w:r>
      <w:r>
        <w:t>Requirement applies to both independent intermediaries and representatives.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402" w:rsidRDefault="00DB1402" w:rsidP="00250E30">
      <w:r>
        <w:separator/>
      </w:r>
    </w:p>
  </w:endnote>
  <w:endnote w:type="continuationSeparator" w:id="0">
    <w:p w:rsidR="00DB1402" w:rsidRDefault="00DB1402" w:rsidP="00250E30">
      <w:r>
        <w:continuationSeparator/>
      </w:r>
    </w:p>
  </w:endnote>
  <w:endnote w:type="continuationNotice" w:id="1">
    <w:p w:rsidR="00DB1402" w:rsidRDefault="00DB1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BoldMT">
    <w:altName w:val="Arial Bold"/>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SymbolMT">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 w:val="16"/>
        <w:szCs w:val="16"/>
      </w:rPr>
      <w:id w:val="-469667187"/>
      <w:docPartObj>
        <w:docPartGallery w:val="Page Numbers (Bottom of Page)"/>
        <w:docPartUnique/>
      </w:docPartObj>
    </w:sdtPr>
    <w:sdtEndPr/>
    <w:sdtContent>
      <w:sdt>
        <w:sdtPr>
          <w:rPr>
            <w:rFonts w:cs="Arial"/>
            <w:sz w:val="16"/>
            <w:szCs w:val="16"/>
          </w:rPr>
          <w:id w:val="-184522878"/>
          <w:docPartObj>
            <w:docPartGallery w:val="Page Numbers (Top of Page)"/>
            <w:docPartUnique/>
          </w:docPartObj>
        </w:sdtPr>
        <w:sdtEndPr/>
        <w:sdtContent>
          <w:p w:rsidR="00F351C0" w:rsidRPr="00DC4684" w:rsidRDefault="00F351C0">
            <w:pPr>
              <w:pStyle w:val="Footer"/>
              <w:jc w:val="right"/>
              <w:rPr>
                <w:rFonts w:cs="Arial"/>
                <w:sz w:val="16"/>
                <w:szCs w:val="16"/>
              </w:rPr>
            </w:pPr>
            <w:r w:rsidRPr="00DC4684">
              <w:rPr>
                <w:rFonts w:cs="Arial"/>
                <w:sz w:val="16"/>
                <w:szCs w:val="16"/>
              </w:rPr>
              <w:t xml:space="preserve">Page </w:t>
            </w:r>
            <w:r w:rsidRPr="00DC4684">
              <w:rPr>
                <w:rFonts w:cs="Arial"/>
                <w:bCs/>
                <w:sz w:val="16"/>
                <w:szCs w:val="16"/>
              </w:rPr>
              <w:fldChar w:fldCharType="begin"/>
            </w:r>
            <w:r w:rsidRPr="00DC4684">
              <w:rPr>
                <w:rFonts w:cs="Arial"/>
                <w:bCs/>
                <w:sz w:val="16"/>
                <w:szCs w:val="16"/>
              </w:rPr>
              <w:instrText xml:space="preserve"> PAGE </w:instrText>
            </w:r>
            <w:r w:rsidRPr="00DC4684">
              <w:rPr>
                <w:rFonts w:cs="Arial"/>
                <w:bCs/>
                <w:sz w:val="16"/>
                <w:szCs w:val="16"/>
              </w:rPr>
              <w:fldChar w:fldCharType="separate"/>
            </w:r>
            <w:r w:rsidR="00485F79">
              <w:rPr>
                <w:rFonts w:cs="Arial"/>
                <w:bCs/>
                <w:noProof/>
                <w:sz w:val="16"/>
                <w:szCs w:val="16"/>
              </w:rPr>
              <w:t>4</w:t>
            </w:r>
            <w:r w:rsidRPr="00DC4684">
              <w:rPr>
                <w:rFonts w:cs="Arial"/>
                <w:bCs/>
                <w:sz w:val="16"/>
                <w:szCs w:val="16"/>
              </w:rPr>
              <w:fldChar w:fldCharType="end"/>
            </w:r>
            <w:r w:rsidRPr="00DC4684">
              <w:rPr>
                <w:rFonts w:cs="Arial"/>
                <w:sz w:val="16"/>
                <w:szCs w:val="16"/>
              </w:rPr>
              <w:t xml:space="preserve"> of </w:t>
            </w:r>
            <w:r w:rsidRPr="00DC4684">
              <w:rPr>
                <w:rFonts w:cs="Arial"/>
                <w:bCs/>
                <w:sz w:val="16"/>
                <w:szCs w:val="16"/>
              </w:rPr>
              <w:fldChar w:fldCharType="begin"/>
            </w:r>
            <w:r w:rsidRPr="00DC4684">
              <w:rPr>
                <w:rFonts w:cs="Arial"/>
                <w:bCs/>
                <w:sz w:val="16"/>
                <w:szCs w:val="16"/>
              </w:rPr>
              <w:instrText xml:space="preserve"> NUMPAGES  </w:instrText>
            </w:r>
            <w:r w:rsidRPr="00DC4684">
              <w:rPr>
                <w:rFonts w:cs="Arial"/>
                <w:bCs/>
                <w:sz w:val="16"/>
                <w:szCs w:val="16"/>
              </w:rPr>
              <w:fldChar w:fldCharType="separate"/>
            </w:r>
            <w:r w:rsidR="00485F79">
              <w:rPr>
                <w:rFonts w:cs="Arial"/>
                <w:bCs/>
                <w:noProof/>
                <w:sz w:val="16"/>
                <w:szCs w:val="16"/>
              </w:rPr>
              <w:t>85</w:t>
            </w:r>
            <w:r w:rsidRPr="00DC4684">
              <w:rPr>
                <w:rFonts w:cs="Arial"/>
                <w:bCs/>
                <w:sz w:val="16"/>
                <w:szCs w:val="16"/>
              </w:rPr>
              <w:fldChar w:fldCharType="end"/>
            </w:r>
          </w:p>
        </w:sdtContent>
      </w:sdt>
    </w:sdtContent>
  </w:sdt>
  <w:p w:rsidR="00F351C0" w:rsidRPr="00DC4684" w:rsidRDefault="00F351C0">
    <w:pPr>
      <w:pStyle w:val="Footer"/>
      <w:rPr>
        <w:rFonts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20"/>
        <w:szCs w:val="20"/>
      </w:rPr>
      <w:id w:val="-859893609"/>
      <w:docPartObj>
        <w:docPartGallery w:val="Page Numbers (Bottom of Page)"/>
        <w:docPartUnique/>
      </w:docPartObj>
    </w:sdtPr>
    <w:sdtEndPr/>
    <w:sdtContent>
      <w:sdt>
        <w:sdtPr>
          <w:rPr>
            <w:b/>
            <w:sz w:val="20"/>
            <w:szCs w:val="20"/>
          </w:rPr>
          <w:id w:val="-1403603382"/>
          <w:docPartObj>
            <w:docPartGallery w:val="Page Numbers (Top of Page)"/>
            <w:docPartUnique/>
          </w:docPartObj>
        </w:sdtPr>
        <w:sdtEndPr/>
        <w:sdtContent>
          <w:p w:rsidR="00F351C0" w:rsidRPr="00D96561" w:rsidRDefault="00F351C0">
            <w:pPr>
              <w:pStyle w:val="Footer"/>
              <w:jc w:val="right"/>
              <w:rPr>
                <w:b/>
                <w:sz w:val="20"/>
                <w:szCs w:val="20"/>
              </w:rPr>
            </w:pPr>
            <w:r w:rsidRPr="00D96561">
              <w:rPr>
                <w:sz w:val="20"/>
                <w:szCs w:val="20"/>
              </w:rPr>
              <w:t xml:space="preserve">Page </w:t>
            </w:r>
            <w:r w:rsidRPr="00D96561">
              <w:rPr>
                <w:bCs/>
                <w:sz w:val="20"/>
                <w:szCs w:val="20"/>
              </w:rPr>
              <w:fldChar w:fldCharType="begin"/>
            </w:r>
            <w:r w:rsidRPr="00D96561">
              <w:rPr>
                <w:bCs/>
                <w:sz w:val="20"/>
                <w:szCs w:val="20"/>
              </w:rPr>
              <w:instrText xml:space="preserve"> PAGE </w:instrText>
            </w:r>
            <w:r w:rsidRPr="00D96561">
              <w:rPr>
                <w:bCs/>
                <w:sz w:val="20"/>
                <w:szCs w:val="20"/>
              </w:rPr>
              <w:fldChar w:fldCharType="separate"/>
            </w:r>
            <w:r w:rsidR="002C6C18">
              <w:rPr>
                <w:bCs/>
                <w:noProof/>
                <w:sz w:val="20"/>
                <w:szCs w:val="20"/>
              </w:rPr>
              <w:t>85</w:t>
            </w:r>
            <w:r w:rsidRPr="00D96561">
              <w:rPr>
                <w:bCs/>
                <w:sz w:val="20"/>
                <w:szCs w:val="20"/>
              </w:rPr>
              <w:fldChar w:fldCharType="end"/>
            </w:r>
            <w:r w:rsidRPr="00D96561">
              <w:rPr>
                <w:sz w:val="20"/>
                <w:szCs w:val="20"/>
              </w:rPr>
              <w:t xml:space="preserve"> of </w:t>
            </w:r>
            <w:r w:rsidRPr="00D96561">
              <w:rPr>
                <w:bCs/>
                <w:sz w:val="20"/>
                <w:szCs w:val="20"/>
              </w:rPr>
              <w:fldChar w:fldCharType="begin"/>
            </w:r>
            <w:r w:rsidRPr="00D96561">
              <w:rPr>
                <w:bCs/>
                <w:sz w:val="20"/>
                <w:szCs w:val="20"/>
              </w:rPr>
              <w:instrText xml:space="preserve"> NUMPAGES  </w:instrText>
            </w:r>
            <w:r w:rsidRPr="00D96561">
              <w:rPr>
                <w:bCs/>
                <w:sz w:val="20"/>
                <w:szCs w:val="20"/>
              </w:rPr>
              <w:fldChar w:fldCharType="separate"/>
            </w:r>
            <w:r w:rsidR="002C6C18">
              <w:rPr>
                <w:bCs/>
                <w:noProof/>
                <w:sz w:val="20"/>
                <w:szCs w:val="20"/>
              </w:rPr>
              <w:t>85</w:t>
            </w:r>
            <w:r w:rsidRPr="00D96561">
              <w:rPr>
                <w:bCs/>
                <w:sz w:val="20"/>
                <w:szCs w:val="20"/>
              </w:rPr>
              <w:fldChar w:fldCharType="end"/>
            </w:r>
          </w:p>
        </w:sdtContent>
      </w:sdt>
    </w:sdtContent>
  </w:sdt>
  <w:p w:rsidR="00F351C0" w:rsidRDefault="00F351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402" w:rsidRDefault="00DB1402" w:rsidP="00250E30">
      <w:r>
        <w:separator/>
      </w:r>
    </w:p>
  </w:footnote>
  <w:footnote w:type="continuationSeparator" w:id="0">
    <w:p w:rsidR="00DB1402" w:rsidRDefault="00DB1402" w:rsidP="00250E30">
      <w:r>
        <w:continuationSeparator/>
      </w:r>
    </w:p>
  </w:footnote>
  <w:footnote w:type="continuationNotice" w:id="1">
    <w:p w:rsidR="00DB1402" w:rsidRDefault="00DB1402"/>
  </w:footnote>
  <w:footnote w:id="2">
    <w:p w:rsidR="00F351C0" w:rsidRPr="0004597A" w:rsidRDefault="00F351C0" w:rsidP="002D1F94">
      <w:pPr>
        <w:pStyle w:val="FootnoteText"/>
        <w:ind w:left="142" w:hanging="142"/>
        <w:rPr>
          <w:rFonts w:cs="Arial"/>
          <w:sz w:val="16"/>
          <w:szCs w:val="16"/>
        </w:rPr>
      </w:pPr>
      <w:r w:rsidRPr="0004597A">
        <w:rPr>
          <w:rStyle w:val="FootnoteReference"/>
          <w:rFonts w:cs="Arial"/>
          <w:sz w:val="16"/>
          <w:szCs w:val="16"/>
        </w:rPr>
        <w:footnoteRef/>
      </w:r>
      <w:r w:rsidRPr="0004597A">
        <w:rPr>
          <w:rFonts w:cs="Arial"/>
          <w:sz w:val="16"/>
          <w:szCs w:val="16"/>
        </w:rPr>
        <w:t xml:space="preserve"> The Insurance Bill was tabled in Parliament on 28 January 2016.</w:t>
      </w:r>
    </w:p>
  </w:footnote>
  <w:footnote w:id="3">
    <w:p w:rsidR="00F351C0" w:rsidRPr="0004597A" w:rsidRDefault="00F351C0" w:rsidP="002D1F94">
      <w:pPr>
        <w:widowControl w:val="0"/>
        <w:ind w:left="142" w:right="-11" w:hanging="142"/>
        <w:rPr>
          <w:rFonts w:cs="Arial"/>
          <w:sz w:val="16"/>
          <w:szCs w:val="16"/>
        </w:rPr>
      </w:pPr>
      <w:r w:rsidRPr="0004597A">
        <w:rPr>
          <w:rStyle w:val="FootnoteReference"/>
          <w:rFonts w:cs="Arial"/>
          <w:sz w:val="16"/>
          <w:szCs w:val="16"/>
        </w:rPr>
        <w:footnoteRef/>
      </w:r>
      <w:r w:rsidRPr="0004597A">
        <w:rPr>
          <w:rFonts w:cs="Arial"/>
          <w:sz w:val="16"/>
          <w:szCs w:val="16"/>
        </w:rPr>
        <w:t xml:space="preserve"> </w:t>
      </w:r>
      <w:r w:rsidRPr="0004597A">
        <w:rPr>
          <w:rFonts w:cs="Arial"/>
          <w:sz w:val="16"/>
          <w:szCs w:val="16"/>
        </w:rPr>
        <w:tab/>
        <w:t>These amendments will primarily focus on alignment with the terminology used in the Insurance Bill, alignment with the authorisation classes (segmentation) introduced by the Insurance Bill and accommodat</w:t>
      </w:r>
      <w:r>
        <w:rPr>
          <w:rFonts w:cs="Arial"/>
          <w:sz w:val="16"/>
          <w:szCs w:val="16"/>
        </w:rPr>
        <w:t>ion</w:t>
      </w:r>
      <w:r w:rsidRPr="0004597A">
        <w:rPr>
          <w:rFonts w:cs="Arial"/>
          <w:sz w:val="16"/>
          <w:szCs w:val="16"/>
        </w:rPr>
        <w:t xml:space="preserve"> </w:t>
      </w:r>
      <w:r>
        <w:rPr>
          <w:rFonts w:cs="Arial"/>
          <w:sz w:val="16"/>
          <w:szCs w:val="16"/>
        </w:rPr>
        <w:t xml:space="preserve">of </w:t>
      </w:r>
      <w:r w:rsidRPr="0004597A">
        <w:rPr>
          <w:rFonts w:cs="Arial"/>
          <w:sz w:val="16"/>
          <w:szCs w:val="16"/>
        </w:rPr>
        <w:t>the transitional period of two years within which registered insurers will have to apply for licences under the Insurance Bill</w:t>
      </w:r>
      <w:r>
        <w:rPr>
          <w:rFonts w:cs="Arial"/>
          <w:sz w:val="16"/>
          <w:szCs w:val="16"/>
        </w:rPr>
        <w:t>.</w:t>
      </w:r>
    </w:p>
  </w:footnote>
  <w:footnote w:id="4">
    <w:p w:rsidR="00F351C0" w:rsidRPr="0004597A" w:rsidRDefault="00F351C0" w:rsidP="002D1F94">
      <w:pPr>
        <w:pStyle w:val="FootnoteText"/>
        <w:ind w:left="142" w:hanging="142"/>
        <w:rPr>
          <w:rFonts w:cs="Arial"/>
          <w:sz w:val="16"/>
        </w:rPr>
      </w:pPr>
      <w:r w:rsidRPr="0004597A">
        <w:rPr>
          <w:rStyle w:val="FootnoteReference"/>
          <w:rFonts w:cs="Arial"/>
          <w:sz w:val="16"/>
        </w:rPr>
        <w:footnoteRef/>
      </w:r>
      <w:r w:rsidRPr="0004597A">
        <w:rPr>
          <w:rFonts w:cs="Arial"/>
          <w:sz w:val="16"/>
        </w:rPr>
        <w:t xml:space="preserve"> </w:t>
      </w:r>
      <w:r>
        <w:rPr>
          <w:rFonts w:cs="Arial"/>
          <w:sz w:val="16"/>
        </w:rPr>
        <w:tab/>
      </w:r>
      <w:r w:rsidRPr="0004597A">
        <w:rPr>
          <w:rFonts w:cs="Arial"/>
          <w:sz w:val="16"/>
        </w:rPr>
        <w:t>In drafting the amendments to the Regulations and PPRs it became apparent that amendments, in addition to those mooted in Schedule 1 to the Insurance Bill as was tabled on 2</w:t>
      </w:r>
      <w:r>
        <w:rPr>
          <w:rFonts w:cs="Arial"/>
          <w:sz w:val="16"/>
        </w:rPr>
        <w:t>8</w:t>
      </w:r>
      <w:r w:rsidRPr="0004597A">
        <w:rPr>
          <w:rFonts w:cs="Arial"/>
          <w:sz w:val="16"/>
        </w:rPr>
        <w:t xml:space="preserve"> January 2016, to the re</w:t>
      </w:r>
      <w:r>
        <w:rPr>
          <w:rFonts w:cs="Arial"/>
          <w:sz w:val="16"/>
        </w:rPr>
        <w:t>maining parts of LTIA and STIA are</w:t>
      </w:r>
      <w:r w:rsidRPr="0004597A">
        <w:rPr>
          <w:rFonts w:cs="Arial"/>
          <w:sz w:val="16"/>
        </w:rPr>
        <w:t xml:space="preserve"> necessary to ensure that the conduct of business regulatory framework for insurance remains robust pending t</w:t>
      </w:r>
      <w:r>
        <w:rPr>
          <w:rFonts w:cs="Arial"/>
          <w:sz w:val="16"/>
        </w:rPr>
        <w:t xml:space="preserve">he enactment of the CoFI Bill. </w:t>
      </w:r>
      <w:r w:rsidRPr="0004597A">
        <w:rPr>
          <w:rFonts w:cs="Arial"/>
          <w:sz w:val="16"/>
        </w:rPr>
        <w:t xml:space="preserve">Additional amendments in the form of a revised Schedule 1 will therefore be proposed to Parliament </w:t>
      </w:r>
      <w:r>
        <w:rPr>
          <w:rFonts w:cs="Arial"/>
          <w:sz w:val="16"/>
        </w:rPr>
        <w:t xml:space="preserve">when it </w:t>
      </w:r>
      <w:r w:rsidRPr="0004597A">
        <w:rPr>
          <w:rFonts w:cs="Arial"/>
          <w:sz w:val="16"/>
        </w:rPr>
        <w:t>considers the Insurance Bill. Amendments will also be proposed to ensure alignment with the Financial Sector Regulation Bill to the extent necessary</w:t>
      </w:r>
      <w:r>
        <w:rPr>
          <w:rFonts w:cs="Arial"/>
          <w:sz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1C0" w:rsidRDefault="00F351C0" w:rsidP="0055678E">
    <w:pPr>
      <w:pBdr>
        <w:bottom w:val="single" w:sz="12" w:space="1" w:color="auto"/>
      </w:pBdr>
      <w:contextualSpacing/>
      <w:rPr>
        <w:rFonts w:cs="Arial"/>
        <w:b/>
        <w:sz w:val="16"/>
        <w:szCs w:val="16"/>
      </w:rPr>
    </w:pPr>
    <w:r w:rsidRPr="0055678E">
      <w:rPr>
        <w:rFonts w:cs="Arial"/>
        <w:b/>
        <w:sz w:val="16"/>
        <w:szCs w:val="16"/>
      </w:rPr>
      <w:t>PROPOSED REPLACEMENT OF THE POLICYHOLDER PROTECTION RULES MADE UNDER THE LONG-TERM INSURANCE ACT, 1998 AND SHORT-TERM INSURANCE ACT, 1998</w:t>
    </w:r>
    <w:r>
      <w:rPr>
        <w:rFonts w:cs="Arial"/>
        <w:b/>
        <w:sz w:val="16"/>
        <w:szCs w:val="16"/>
      </w:rPr>
      <w:t xml:space="preserve"> </w:t>
    </w:r>
    <w:r>
      <w:rPr>
        <w:rFonts w:cs="Arial"/>
        <w:b/>
        <w:sz w:val="16"/>
        <w:szCs w:val="16"/>
      </w:rPr>
      <w:sym w:font="Wingdings" w:char="F09F"/>
    </w:r>
    <w:r>
      <w:rPr>
        <w:rFonts w:cs="Arial"/>
        <w:b/>
        <w:sz w:val="16"/>
        <w:szCs w:val="16"/>
      </w:rPr>
      <w:t xml:space="preserve"> </w:t>
    </w:r>
    <w:r w:rsidRPr="006743FB">
      <w:rPr>
        <w:rFonts w:cs="Arial"/>
        <w:b/>
        <w:sz w:val="16"/>
        <w:szCs w:val="16"/>
      </w:rPr>
      <w:t xml:space="preserve">DOCUMENT SUPPORTING CONSULTATION </w:t>
    </w:r>
    <w:r>
      <w:rPr>
        <w:rFonts w:cs="Arial"/>
        <w:b/>
        <w:sz w:val="16"/>
        <w:szCs w:val="16"/>
      </w:rPr>
      <w:sym w:font="Wingdings" w:char="F0A7"/>
    </w:r>
    <w:r>
      <w:rPr>
        <w:rFonts w:cs="Arial"/>
        <w:b/>
        <w:sz w:val="16"/>
        <w:szCs w:val="16"/>
      </w:rPr>
      <w:t xml:space="preserve"> DECEMBER </w:t>
    </w:r>
    <w:r w:rsidRPr="003538AB">
      <w:rPr>
        <w:rFonts w:cs="Arial"/>
        <w:b/>
        <w:sz w:val="16"/>
        <w:szCs w:val="16"/>
      </w:rPr>
      <w:t>2016</w:t>
    </w:r>
  </w:p>
  <w:p w:rsidR="00F351C0" w:rsidRDefault="00F351C0" w:rsidP="00FF6306">
    <w:pPr>
      <w:contextualSpacing/>
      <w:rPr>
        <w:rFonts w:cs="Arial"/>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1C0" w:rsidRDefault="00F351C0" w:rsidP="0055678E">
    <w:pPr>
      <w:pBdr>
        <w:bottom w:val="single" w:sz="12" w:space="1" w:color="auto"/>
      </w:pBdr>
      <w:contextualSpacing/>
      <w:rPr>
        <w:rFonts w:cs="Arial"/>
        <w:b/>
        <w:sz w:val="16"/>
        <w:szCs w:val="16"/>
      </w:rPr>
    </w:pPr>
    <w:r w:rsidRPr="0055678E">
      <w:rPr>
        <w:rFonts w:cs="Arial"/>
        <w:b/>
        <w:sz w:val="16"/>
        <w:szCs w:val="16"/>
      </w:rPr>
      <w:t>PROPOSED REPLACEMENT OF THE POLICYHOLDER PROTECTION RULES MADE UNDER THE LONG-TERM INSURANCE ACT, 1998 AND SHORT-TERM INSURANCE ACT, 1998</w:t>
    </w:r>
    <w:r>
      <w:rPr>
        <w:rFonts w:cs="Arial"/>
        <w:b/>
        <w:sz w:val="16"/>
        <w:szCs w:val="16"/>
      </w:rPr>
      <w:t xml:space="preserve"> </w:t>
    </w:r>
    <w:r>
      <w:rPr>
        <w:rFonts w:cs="Arial"/>
        <w:b/>
        <w:sz w:val="16"/>
        <w:szCs w:val="16"/>
      </w:rPr>
      <w:sym w:font="Wingdings" w:char="F09F"/>
    </w:r>
    <w:r>
      <w:rPr>
        <w:rFonts w:cs="Arial"/>
        <w:b/>
        <w:sz w:val="16"/>
        <w:szCs w:val="16"/>
      </w:rPr>
      <w:t xml:space="preserve"> DECEMBER</w:t>
    </w:r>
    <w:r w:rsidRPr="003538AB">
      <w:rPr>
        <w:rFonts w:cs="Arial"/>
        <w:b/>
        <w:sz w:val="16"/>
        <w:szCs w:val="16"/>
      </w:rPr>
      <w:t xml:space="preserv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E6847"/>
    <w:multiLevelType w:val="hybridMultilevel"/>
    <w:tmpl w:val="7352B010"/>
    <w:lvl w:ilvl="0" w:tplc="3E9A212E">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nsid w:val="08F41970"/>
    <w:multiLevelType w:val="hybridMultilevel"/>
    <w:tmpl w:val="27B816BC"/>
    <w:lvl w:ilvl="0" w:tplc="3E9A212E">
      <w:start w:val="1"/>
      <w:numFmt w:val="lowerLetter"/>
      <w:lvlText w:val="(%1)"/>
      <w:lvlJc w:val="left"/>
      <w:pPr>
        <w:ind w:left="3294" w:hanging="360"/>
      </w:pPr>
      <w:rPr>
        <w:rFonts w:hint="default"/>
      </w:rPr>
    </w:lvl>
    <w:lvl w:ilvl="1" w:tplc="1C090019" w:tentative="1">
      <w:start w:val="1"/>
      <w:numFmt w:val="lowerLetter"/>
      <w:lvlText w:val="%2."/>
      <w:lvlJc w:val="left"/>
      <w:pPr>
        <w:ind w:left="4014" w:hanging="360"/>
      </w:pPr>
    </w:lvl>
    <w:lvl w:ilvl="2" w:tplc="1C09001B" w:tentative="1">
      <w:start w:val="1"/>
      <w:numFmt w:val="lowerRoman"/>
      <w:lvlText w:val="%3."/>
      <w:lvlJc w:val="right"/>
      <w:pPr>
        <w:ind w:left="4734" w:hanging="180"/>
      </w:pPr>
    </w:lvl>
    <w:lvl w:ilvl="3" w:tplc="1C09000F" w:tentative="1">
      <w:start w:val="1"/>
      <w:numFmt w:val="decimal"/>
      <w:lvlText w:val="%4."/>
      <w:lvlJc w:val="left"/>
      <w:pPr>
        <w:ind w:left="5454" w:hanging="360"/>
      </w:pPr>
    </w:lvl>
    <w:lvl w:ilvl="4" w:tplc="1C090019" w:tentative="1">
      <w:start w:val="1"/>
      <w:numFmt w:val="lowerLetter"/>
      <w:lvlText w:val="%5."/>
      <w:lvlJc w:val="left"/>
      <w:pPr>
        <w:ind w:left="6174" w:hanging="360"/>
      </w:pPr>
    </w:lvl>
    <w:lvl w:ilvl="5" w:tplc="1C09001B" w:tentative="1">
      <w:start w:val="1"/>
      <w:numFmt w:val="lowerRoman"/>
      <w:lvlText w:val="%6."/>
      <w:lvlJc w:val="right"/>
      <w:pPr>
        <w:ind w:left="6894" w:hanging="180"/>
      </w:pPr>
    </w:lvl>
    <w:lvl w:ilvl="6" w:tplc="1C09000F" w:tentative="1">
      <w:start w:val="1"/>
      <w:numFmt w:val="decimal"/>
      <w:lvlText w:val="%7."/>
      <w:lvlJc w:val="left"/>
      <w:pPr>
        <w:ind w:left="7614" w:hanging="360"/>
      </w:pPr>
    </w:lvl>
    <w:lvl w:ilvl="7" w:tplc="1C090019" w:tentative="1">
      <w:start w:val="1"/>
      <w:numFmt w:val="lowerLetter"/>
      <w:lvlText w:val="%8."/>
      <w:lvlJc w:val="left"/>
      <w:pPr>
        <w:ind w:left="8334" w:hanging="360"/>
      </w:pPr>
    </w:lvl>
    <w:lvl w:ilvl="8" w:tplc="1C09001B" w:tentative="1">
      <w:start w:val="1"/>
      <w:numFmt w:val="lowerRoman"/>
      <w:lvlText w:val="%9."/>
      <w:lvlJc w:val="right"/>
      <w:pPr>
        <w:ind w:left="9054" w:hanging="180"/>
      </w:pPr>
    </w:lvl>
  </w:abstractNum>
  <w:abstractNum w:abstractNumId="2">
    <w:nsid w:val="09EA0E88"/>
    <w:multiLevelType w:val="hybridMultilevel"/>
    <w:tmpl w:val="36407BB4"/>
    <w:lvl w:ilvl="0" w:tplc="5658BEDE">
      <w:start w:val="1"/>
      <w:numFmt w:val="lowerLetter"/>
      <w:lvlText w:val="(%1)"/>
      <w:lvlJc w:val="left"/>
      <w:pPr>
        <w:ind w:left="873" w:hanging="360"/>
      </w:pPr>
      <w:rPr>
        <w:rFonts w:hint="default"/>
        <w:b w:val="0"/>
        <w:sz w:val="20"/>
        <w:szCs w:val="22"/>
      </w:rPr>
    </w:lvl>
    <w:lvl w:ilvl="1" w:tplc="1C090019">
      <w:start w:val="1"/>
      <w:numFmt w:val="lowerLetter"/>
      <w:lvlText w:val="%2."/>
      <w:lvlJc w:val="left"/>
      <w:pPr>
        <w:ind w:left="1593" w:hanging="360"/>
      </w:pPr>
    </w:lvl>
    <w:lvl w:ilvl="2" w:tplc="1C09001B" w:tentative="1">
      <w:start w:val="1"/>
      <w:numFmt w:val="lowerRoman"/>
      <w:lvlText w:val="%3."/>
      <w:lvlJc w:val="right"/>
      <w:pPr>
        <w:ind w:left="2313" w:hanging="180"/>
      </w:pPr>
    </w:lvl>
    <w:lvl w:ilvl="3" w:tplc="1C09000F" w:tentative="1">
      <w:start w:val="1"/>
      <w:numFmt w:val="decimal"/>
      <w:lvlText w:val="%4."/>
      <w:lvlJc w:val="left"/>
      <w:pPr>
        <w:ind w:left="3033" w:hanging="360"/>
      </w:pPr>
    </w:lvl>
    <w:lvl w:ilvl="4" w:tplc="1C090019" w:tentative="1">
      <w:start w:val="1"/>
      <w:numFmt w:val="lowerLetter"/>
      <w:lvlText w:val="%5."/>
      <w:lvlJc w:val="left"/>
      <w:pPr>
        <w:ind w:left="3753" w:hanging="360"/>
      </w:pPr>
    </w:lvl>
    <w:lvl w:ilvl="5" w:tplc="1C09001B" w:tentative="1">
      <w:start w:val="1"/>
      <w:numFmt w:val="lowerRoman"/>
      <w:lvlText w:val="%6."/>
      <w:lvlJc w:val="right"/>
      <w:pPr>
        <w:ind w:left="4473" w:hanging="180"/>
      </w:pPr>
    </w:lvl>
    <w:lvl w:ilvl="6" w:tplc="1C09000F" w:tentative="1">
      <w:start w:val="1"/>
      <w:numFmt w:val="decimal"/>
      <w:lvlText w:val="%7."/>
      <w:lvlJc w:val="left"/>
      <w:pPr>
        <w:ind w:left="5193" w:hanging="360"/>
      </w:pPr>
    </w:lvl>
    <w:lvl w:ilvl="7" w:tplc="1C090019" w:tentative="1">
      <w:start w:val="1"/>
      <w:numFmt w:val="lowerLetter"/>
      <w:lvlText w:val="%8."/>
      <w:lvlJc w:val="left"/>
      <w:pPr>
        <w:ind w:left="5913" w:hanging="360"/>
      </w:pPr>
    </w:lvl>
    <w:lvl w:ilvl="8" w:tplc="1C09001B" w:tentative="1">
      <w:start w:val="1"/>
      <w:numFmt w:val="lowerRoman"/>
      <w:lvlText w:val="%9."/>
      <w:lvlJc w:val="right"/>
      <w:pPr>
        <w:ind w:left="6633" w:hanging="180"/>
      </w:pPr>
    </w:lvl>
  </w:abstractNum>
  <w:abstractNum w:abstractNumId="3">
    <w:nsid w:val="0F642243"/>
    <w:multiLevelType w:val="hybridMultilevel"/>
    <w:tmpl w:val="37E22C8A"/>
    <w:lvl w:ilvl="0" w:tplc="B8A635E6">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nsid w:val="19DD6B82"/>
    <w:multiLevelType w:val="hybridMultilevel"/>
    <w:tmpl w:val="FF60CB78"/>
    <w:lvl w:ilvl="0" w:tplc="1C090005">
      <w:start w:val="1"/>
      <w:numFmt w:val="bullet"/>
      <w:lvlText w:val=""/>
      <w:lvlJc w:val="left"/>
      <w:pPr>
        <w:ind w:left="1003" w:hanging="360"/>
      </w:pPr>
      <w:rPr>
        <w:rFonts w:ascii="Wingdings" w:hAnsi="Wingdings" w:hint="default"/>
      </w:rPr>
    </w:lvl>
    <w:lvl w:ilvl="1" w:tplc="1C090003" w:tentative="1">
      <w:start w:val="1"/>
      <w:numFmt w:val="bullet"/>
      <w:lvlText w:val="o"/>
      <w:lvlJc w:val="left"/>
      <w:pPr>
        <w:ind w:left="1723" w:hanging="360"/>
      </w:pPr>
      <w:rPr>
        <w:rFonts w:ascii="Courier New" w:hAnsi="Courier New" w:cs="Courier New" w:hint="default"/>
      </w:rPr>
    </w:lvl>
    <w:lvl w:ilvl="2" w:tplc="1C090005" w:tentative="1">
      <w:start w:val="1"/>
      <w:numFmt w:val="bullet"/>
      <w:lvlText w:val=""/>
      <w:lvlJc w:val="left"/>
      <w:pPr>
        <w:ind w:left="2443" w:hanging="360"/>
      </w:pPr>
      <w:rPr>
        <w:rFonts w:ascii="Wingdings" w:hAnsi="Wingdings" w:hint="default"/>
      </w:rPr>
    </w:lvl>
    <w:lvl w:ilvl="3" w:tplc="1C090001" w:tentative="1">
      <w:start w:val="1"/>
      <w:numFmt w:val="bullet"/>
      <w:lvlText w:val=""/>
      <w:lvlJc w:val="left"/>
      <w:pPr>
        <w:ind w:left="3163" w:hanging="360"/>
      </w:pPr>
      <w:rPr>
        <w:rFonts w:ascii="Symbol" w:hAnsi="Symbol" w:hint="default"/>
      </w:rPr>
    </w:lvl>
    <w:lvl w:ilvl="4" w:tplc="1C090003" w:tentative="1">
      <w:start w:val="1"/>
      <w:numFmt w:val="bullet"/>
      <w:lvlText w:val="o"/>
      <w:lvlJc w:val="left"/>
      <w:pPr>
        <w:ind w:left="3883" w:hanging="360"/>
      </w:pPr>
      <w:rPr>
        <w:rFonts w:ascii="Courier New" w:hAnsi="Courier New" w:cs="Courier New" w:hint="default"/>
      </w:rPr>
    </w:lvl>
    <w:lvl w:ilvl="5" w:tplc="1C090005" w:tentative="1">
      <w:start w:val="1"/>
      <w:numFmt w:val="bullet"/>
      <w:lvlText w:val=""/>
      <w:lvlJc w:val="left"/>
      <w:pPr>
        <w:ind w:left="4603" w:hanging="360"/>
      </w:pPr>
      <w:rPr>
        <w:rFonts w:ascii="Wingdings" w:hAnsi="Wingdings" w:hint="default"/>
      </w:rPr>
    </w:lvl>
    <w:lvl w:ilvl="6" w:tplc="1C090001" w:tentative="1">
      <w:start w:val="1"/>
      <w:numFmt w:val="bullet"/>
      <w:lvlText w:val=""/>
      <w:lvlJc w:val="left"/>
      <w:pPr>
        <w:ind w:left="5323" w:hanging="360"/>
      </w:pPr>
      <w:rPr>
        <w:rFonts w:ascii="Symbol" w:hAnsi="Symbol" w:hint="default"/>
      </w:rPr>
    </w:lvl>
    <w:lvl w:ilvl="7" w:tplc="1C090003" w:tentative="1">
      <w:start w:val="1"/>
      <w:numFmt w:val="bullet"/>
      <w:lvlText w:val="o"/>
      <w:lvlJc w:val="left"/>
      <w:pPr>
        <w:ind w:left="6043" w:hanging="360"/>
      </w:pPr>
      <w:rPr>
        <w:rFonts w:ascii="Courier New" w:hAnsi="Courier New" w:cs="Courier New" w:hint="default"/>
      </w:rPr>
    </w:lvl>
    <w:lvl w:ilvl="8" w:tplc="1C090005" w:tentative="1">
      <w:start w:val="1"/>
      <w:numFmt w:val="bullet"/>
      <w:lvlText w:val=""/>
      <w:lvlJc w:val="left"/>
      <w:pPr>
        <w:ind w:left="6763" w:hanging="360"/>
      </w:pPr>
      <w:rPr>
        <w:rFonts w:ascii="Wingdings" w:hAnsi="Wingdings" w:hint="default"/>
      </w:rPr>
    </w:lvl>
  </w:abstractNum>
  <w:abstractNum w:abstractNumId="5">
    <w:nsid w:val="1C1458BA"/>
    <w:multiLevelType w:val="hybridMultilevel"/>
    <w:tmpl w:val="6372A4EE"/>
    <w:lvl w:ilvl="0" w:tplc="5658BEDE">
      <w:start w:val="1"/>
      <w:numFmt w:val="lowerLetter"/>
      <w:lvlText w:val="(%1)"/>
      <w:lvlJc w:val="left"/>
      <w:pPr>
        <w:ind w:left="873" w:hanging="360"/>
      </w:pPr>
      <w:rPr>
        <w:rFonts w:hint="default"/>
        <w:sz w:val="20"/>
        <w:szCs w:val="22"/>
      </w:rPr>
    </w:lvl>
    <w:lvl w:ilvl="1" w:tplc="1C090019" w:tentative="1">
      <w:start w:val="1"/>
      <w:numFmt w:val="lowerLetter"/>
      <w:lvlText w:val="%2."/>
      <w:lvlJc w:val="left"/>
      <w:pPr>
        <w:ind w:left="1593" w:hanging="360"/>
      </w:pPr>
    </w:lvl>
    <w:lvl w:ilvl="2" w:tplc="1C09001B" w:tentative="1">
      <w:start w:val="1"/>
      <w:numFmt w:val="lowerRoman"/>
      <w:lvlText w:val="%3."/>
      <w:lvlJc w:val="right"/>
      <w:pPr>
        <w:ind w:left="2313" w:hanging="180"/>
      </w:pPr>
    </w:lvl>
    <w:lvl w:ilvl="3" w:tplc="1C09000F" w:tentative="1">
      <w:start w:val="1"/>
      <w:numFmt w:val="decimal"/>
      <w:lvlText w:val="%4."/>
      <w:lvlJc w:val="left"/>
      <w:pPr>
        <w:ind w:left="3033" w:hanging="360"/>
      </w:pPr>
    </w:lvl>
    <w:lvl w:ilvl="4" w:tplc="1C090019" w:tentative="1">
      <w:start w:val="1"/>
      <w:numFmt w:val="lowerLetter"/>
      <w:lvlText w:val="%5."/>
      <w:lvlJc w:val="left"/>
      <w:pPr>
        <w:ind w:left="3753" w:hanging="360"/>
      </w:pPr>
    </w:lvl>
    <w:lvl w:ilvl="5" w:tplc="1C09001B" w:tentative="1">
      <w:start w:val="1"/>
      <w:numFmt w:val="lowerRoman"/>
      <w:lvlText w:val="%6."/>
      <w:lvlJc w:val="right"/>
      <w:pPr>
        <w:ind w:left="4473" w:hanging="180"/>
      </w:pPr>
    </w:lvl>
    <w:lvl w:ilvl="6" w:tplc="1C09000F" w:tentative="1">
      <w:start w:val="1"/>
      <w:numFmt w:val="decimal"/>
      <w:lvlText w:val="%7."/>
      <w:lvlJc w:val="left"/>
      <w:pPr>
        <w:ind w:left="5193" w:hanging="360"/>
      </w:pPr>
    </w:lvl>
    <w:lvl w:ilvl="7" w:tplc="1C090019" w:tentative="1">
      <w:start w:val="1"/>
      <w:numFmt w:val="lowerLetter"/>
      <w:lvlText w:val="%8."/>
      <w:lvlJc w:val="left"/>
      <w:pPr>
        <w:ind w:left="5913" w:hanging="360"/>
      </w:pPr>
    </w:lvl>
    <w:lvl w:ilvl="8" w:tplc="1C09001B" w:tentative="1">
      <w:start w:val="1"/>
      <w:numFmt w:val="lowerRoman"/>
      <w:lvlText w:val="%9."/>
      <w:lvlJc w:val="right"/>
      <w:pPr>
        <w:ind w:left="6633" w:hanging="180"/>
      </w:pPr>
    </w:lvl>
  </w:abstractNum>
  <w:abstractNum w:abstractNumId="6">
    <w:nsid w:val="202313A8"/>
    <w:multiLevelType w:val="hybridMultilevel"/>
    <w:tmpl w:val="F91AE7AA"/>
    <w:lvl w:ilvl="0" w:tplc="7E3C2886">
      <w:start w:val="1"/>
      <w:numFmt w:val="lowerLetter"/>
      <w:lvlText w:val="(%1)"/>
      <w:lvlJc w:val="left"/>
      <w:pPr>
        <w:ind w:left="1417" w:hanging="708"/>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7">
    <w:nsid w:val="22456B5B"/>
    <w:multiLevelType w:val="hybridMultilevel"/>
    <w:tmpl w:val="8D84A09A"/>
    <w:lvl w:ilvl="0" w:tplc="6FAC9DFE">
      <w:start w:val="1"/>
      <w:numFmt w:val="lowerRoman"/>
      <w:lvlText w:val="(%1)"/>
      <w:lvlJc w:val="left"/>
      <w:pPr>
        <w:ind w:left="2138" w:hanging="720"/>
      </w:pPr>
      <w:rPr>
        <w:rFonts w:hint="default"/>
      </w:rPr>
    </w:lvl>
    <w:lvl w:ilvl="1" w:tplc="1C090019" w:tentative="1">
      <w:start w:val="1"/>
      <w:numFmt w:val="lowerLetter"/>
      <w:lvlText w:val="%2."/>
      <w:lvlJc w:val="left"/>
      <w:pPr>
        <w:ind w:left="2498" w:hanging="360"/>
      </w:pPr>
    </w:lvl>
    <w:lvl w:ilvl="2" w:tplc="1C09001B" w:tentative="1">
      <w:start w:val="1"/>
      <w:numFmt w:val="lowerRoman"/>
      <w:lvlText w:val="%3."/>
      <w:lvlJc w:val="right"/>
      <w:pPr>
        <w:ind w:left="3218" w:hanging="180"/>
      </w:pPr>
    </w:lvl>
    <w:lvl w:ilvl="3" w:tplc="1C09000F" w:tentative="1">
      <w:start w:val="1"/>
      <w:numFmt w:val="decimal"/>
      <w:lvlText w:val="%4."/>
      <w:lvlJc w:val="left"/>
      <w:pPr>
        <w:ind w:left="3938" w:hanging="360"/>
      </w:pPr>
    </w:lvl>
    <w:lvl w:ilvl="4" w:tplc="1C090019" w:tentative="1">
      <w:start w:val="1"/>
      <w:numFmt w:val="lowerLetter"/>
      <w:lvlText w:val="%5."/>
      <w:lvlJc w:val="left"/>
      <w:pPr>
        <w:ind w:left="4658" w:hanging="360"/>
      </w:pPr>
    </w:lvl>
    <w:lvl w:ilvl="5" w:tplc="1C09001B" w:tentative="1">
      <w:start w:val="1"/>
      <w:numFmt w:val="lowerRoman"/>
      <w:lvlText w:val="%6."/>
      <w:lvlJc w:val="right"/>
      <w:pPr>
        <w:ind w:left="5378" w:hanging="180"/>
      </w:pPr>
    </w:lvl>
    <w:lvl w:ilvl="6" w:tplc="1C09000F" w:tentative="1">
      <w:start w:val="1"/>
      <w:numFmt w:val="decimal"/>
      <w:lvlText w:val="%7."/>
      <w:lvlJc w:val="left"/>
      <w:pPr>
        <w:ind w:left="6098" w:hanging="360"/>
      </w:pPr>
    </w:lvl>
    <w:lvl w:ilvl="7" w:tplc="1C090019" w:tentative="1">
      <w:start w:val="1"/>
      <w:numFmt w:val="lowerLetter"/>
      <w:lvlText w:val="%8."/>
      <w:lvlJc w:val="left"/>
      <w:pPr>
        <w:ind w:left="6818" w:hanging="360"/>
      </w:pPr>
    </w:lvl>
    <w:lvl w:ilvl="8" w:tplc="1C09001B" w:tentative="1">
      <w:start w:val="1"/>
      <w:numFmt w:val="lowerRoman"/>
      <w:lvlText w:val="%9."/>
      <w:lvlJc w:val="right"/>
      <w:pPr>
        <w:ind w:left="7538" w:hanging="180"/>
      </w:pPr>
    </w:lvl>
  </w:abstractNum>
  <w:abstractNum w:abstractNumId="8">
    <w:nsid w:val="2DCE7AD4"/>
    <w:multiLevelType w:val="hybridMultilevel"/>
    <w:tmpl w:val="BEBCAFB4"/>
    <w:lvl w:ilvl="0" w:tplc="5658BEDE">
      <w:start w:val="1"/>
      <w:numFmt w:val="lowerLetter"/>
      <w:lvlText w:val="(%1)"/>
      <w:lvlJc w:val="left"/>
      <w:pPr>
        <w:ind w:left="720" w:hanging="360"/>
      </w:pPr>
      <w:rPr>
        <w:rFonts w:hint="default"/>
        <w:sz w:val="20"/>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2E105B14"/>
    <w:multiLevelType w:val="hybridMultilevel"/>
    <w:tmpl w:val="E4E02A40"/>
    <w:lvl w:ilvl="0" w:tplc="CC7C4BDE">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nsid w:val="2FBE47BA"/>
    <w:multiLevelType w:val="hybridMultilevel"/>
    <w:tmpl w:val="FDD0CC5C"/>
    <w:lvl w:ilvl="0" w:tplc="51A6A036">
      <w:start w:val="1"/>
      <w:numFmt w:val="bullet"/>
      <w:lvlText w:val=""/>
      <w:lvlJc w:val="left"/>
      <w:pPr>
        <w:ind w:left="360" w:hanging="360"/>
      </w:pPr>
      <w:rPr>
        <w:rFonts w:ascii="Wingdings" w:hAnsi="Wingdings"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nsid w:val="37C969A6"/>
    <w:multiLevelType w:val="hybridMultilevel"/>
    <w:tmpl w:val="9BB29EA0"/>
    <w:lvl w:ilvl="0" w:tplc="C494022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3B5A2964"/>
    <w:multiLevelType w:val="hybridMultilevel"/>
    <w:tmpl w:val="B6382E4C"/>
    <w:lvl w:ilvl="0" w:tplc="77EE8A50">
      <w:start w:val="1"/>
      <w:numFmt w:val="lowerLetter"/>
      <w:lvlText w:val="(%1)"/>
      <w:lvlJc w:val="left"/>
      <w:pPr>
        <w:ind w:left="720" w:hanging="360"/>
      </w:pPr>
      <w:rPr>
        <w:rFonts w:ascii="Arial" w:eastAsia="Arial" w:hAnsi="Arial" w:cs="Times New Roman" w:hint="default"/>
        <w:sz w:val="20"/>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3BBF4685"/>
    <w:multiLevelType w:val="hybridMultilevel"/>
    <w:tmpl w:val="AE9AE55E"/>
    <w:lvl w:ilvl="0" w:tplc="064605C2">
      <w:start w:val="1"/>
      <w:numFmt w:val="lowerLetter"/>
      <w:lvlText w:val="(%1)"/>
      <w:lvlJc w:val="left"/>
      <w:pPr>
        <w:ind w:left="927" w:hanging="360"/>
      </w:pPr>
      <w:rPr>
        <w:b w:val="0"/>
      </w:rPr>
    </w:lvl>
    <w:lvl w:ilvl="1" w:tplc="1C090019">
      <w:start w:val="1"/>
      <w:numFmt w:val="lowerLetter"/>
      <w:lvlText w:val="%2."/>
      <w:lvlJc w:val="left"/>
      <w:pPr>
        <w:ind w:left="1647" w:hanging="360"/>
      </w:pPr>
    </w:lvl>
    <w:lvl w:ilvl="2" w:tplc="1C09001B">
      <w:start w:val="1"/>
      <w:numFmt w:val="lowerRoman"/>
      <w:lvlText w:val="%3."/>
      <w:lvlJc w:val="right"/>
      <w:pPr>
        <w:ind w:left="2367" w:hanging="180"/>
      </w:pPr>
    </w:lvl>
    <w:lvl w:ilvl="3" w:tplc="1C09000F">
      <w:start w:val="1"/>
      <w:numFmt w:val="decimal"/>
      <w:lvlText w:val="%4."/>
      <w:lvlJc w:val="left"/>
      <w:pPr>
        <w:ind w:left="3087" w:hanging="360"/>
      </w:pPr>
    </w:lvl>
    <w:lvl w:ilvl="4" w:tplc="1C090019">
      <w:start w:val="1"/>
      <w:numFmt w:val="lowerLetter"/>
      <w:lvlText w:val="%5."/>
      <w:lvlJc w:val="left"/>
      <w:pPr>
        <w:ind w:left="3807" w:hanging="360"/>
      </w:pPr>
    </w:lvl>
    <w:lvl w:ilvl="5" w:tplc="1C09001B">
      <w:start w:val="1"/>
      <w:numFmt w:val="lowerRoman"/>
      <w:lvlText w:val="%6."/>
      <w:lvlJc w:val="right"/>
      <w:pPr>
        <w:ind w:left="4527" w:hanging="180"/>
      </w:pPr>
    </w:lvl>
    <w:lvl w:ilvl="6" w:tplc="1C09000F">
      <w:start w:val="1"/>
      <w:numFmt w:val="decimal"/>
      <w:lvlText w:val="%7."/>
      <w:lvlJc w:val="left"/>
      <w:pPr>
        <w:ind w:left="5247" w:hanging="360"/>
      </w:pPr>
    </w:lvl>
    <w:lvl w:ilvl="7" w:tplc="1C090019">
      <w:start w:val="1"/>
      <w:numFmt w:val="lowerLetter"/>
      <w:lvlText w:val="%8."/>
      <w:lvlJc w:val="left"/>
      <w:pPr>
        <w:ind w:left="5967" w:hanging="360"/>
      </w:pPr>
    </w:lvl>
    <w:lvl w:ilvl="8" w:tplc="1C09001B">
      <w:start w:val="1"/>
      <w:numFmt w:val="lowerRoman"/>
      <w:lvlText w:val="%9."/>
      <w:lvlJc w:val="right"/>
      <w:pPr>
        <w:ind w:left="6687" w:hanging="180"/>
      </w:pPr>
    </w:lvl>
  </w:abstractNum>
  <w:abstractNum w:abstractNumId="14">
    <w:nsid w:val="3BFA388D"/>
    <w:multiLevelType w:val="hybridMultilevel"/>
    <w:tmpl w:val="DD08076E"/>
    <w:lvl w:ilvl="0" w:tplc="0F9C4BF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3F8757DA"/>
    <w:multiLevelType w:val="hybridMultilevel"/>
    <w:tmpl w:val="28A81770"/>
    <w:lvl w:ilvl="0" w:tplc="F9EEA2C2">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6">
    <w:nsid w:val="429347F3"/>
    <w:multiLevelType w:val="multilevel"/>
    <w:tmpl w:val="9996A2E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2D062D8"/>
    <w:multiLevelType w:val="hybridMultilevel"/>
    <w:tmpl w:val="7B88A854"/>
    <w:lvl w:ilvl="0" w:tplc="C568B4F4">
      <w:start w:val="1"/>
      <w:numFmt w:val="lowerLetter"/>
      <w:lvlText w:val="(%1)"/>
      <w:lvlJc w:val="left"/>
      <w:pPr>
        <w:ind w:left="2204" w:hanging="360"/>
      </w:pPr>
      <w:rPr>
        <w:rFonts w:hint="default"/>
      </w:rPr>
    </w:lvl>
    <w:lvl w:ilvl="1" w:tplc="1C090019" w:tentative="1">
      <w:start w:val="1"/>
      <w:numFmt w:val="lowerLetter"/>
      <w:lvlText w:val="%2."/>
      <w:lvlJc w:val="left"/>
      <w:pPr>
        <w:ind w:left="2924" w:hanging="360"/>
      </w:pPr>
    </w:lvl>
    <w:lvl w:ilvl="2" w:tplc="1C09001B" w:tentative="1">
      <w:start w:val="1"/>
      <w:numFmt w:val="lowerRoman"/>
      <w:lvlText w:val="%3."/>
      <w:lvlJc w:val="right"/>
      <w:pPr>
        <w:ind w:left="3644" w:hanging="180"/>
      </w:pPr>
    </w:lvl>
    <w:lvl w:ilvl="3" w:tplc="1C09000F" w:tentative="1">
      <w:start w:val="1"/>
      <w:numFmt w:val="decimal"/>
      <w:lvlText w:val="%4."/>
      <w:lvlJc w:val="left"/>
      <w:pPr>
        <w:ind w:left="4364" w:hanging="360"/>
      </w:pPr>
    </w:lvl>
    <w:lvl w:ilvl="4" w:tplc="1C090019" w:tentative="1">
      <w:start w:val="1"/>
      <w:numFmt w:val="lowerLetter"/>
      <w:lvlText w:val="%5."/>
      <w:lvlJc w:val="left"/>
      <w:pPr>
        <w:ind w:left="5084" w:hanging="360"/>
      </w:pPr>
    </w:lvl>
    <w:lvl w:ilvl="5" w:tplc="1C09001B" w:tentative="1">
      <w:start w:val="1"/>
      <w:numFmt w:val="lowerRoman"/>
      <w:lvlText w:val="%6."/>
      <w:lvlJc w:val="right"/>
      <w:pPr>
        <w:ind w:left="5804" w:hanging="180"/>
      </w:pPr>
    </w:lvl>
    <w:lvl w:ilvl="6" w:tplc="1C09000F" w:tentative="1">
      <w:start w:val="1"/>
      <w:numFmt w:val="decimal"/>
      <w:lvlText w:val="%7."/>
      <w:lvlJc w:val="left"/>
      <w:pPr>
        <w:ind w:left="6524" w:hanging="360"/>
      </w:pPr>
    </w:lvl>
    <w:lvl w:ilvl="7" w:tplc="1C090019" w:tentative="1">
      <w:start w:val="1"/>
      <w:numFmt w:val="lowerLetter"/>
      <w:lvlText w:val="%8."/>
      <w:lvlJc w:val="left"/>
      <w:pPr>
        <w:ind w:left="7244" w:hanging="360"/>
      </w:pPr>
    </w:lvl>
    <w:lvl w:ilvl="8" w:tplc="1C09001B" w:tentative="1">
      <w:start w:val="1"/>
      <w:numFmt w:val="lowerRoman"/>
      <w:lvlText w:val="%9."/>
      <w:lvlJc w:val="right"/>
      <w:pPr>
        <w:ind w:left="7964" w:hanging="180"/>
      </w:pPr>
    </w:lvl>
  </w:abstractNum>
  <w:abstractNum w:abstractNumId="18">
    <w:nsid w:val="4598159C"/>
    <w:multiLevelType w:val="hybridMultilevel"/>
    <w:tmpl w:val="4A2291E4"/>
    <w:lvl w:ilvl="0" w:tplc="46CA3212">
      <w:start w:val="1"/>
      <w:numFmt w:val="lowerLetter"/>
      <w:lvlText w:val="(%1)"/>
      <w:lvlJc w:val="left"/>
      <w:pPr>
        <w:ind w:left="1211" w:hanging="360"/>
      </w:pPr>
      <w:rPr>
        <w:rFonts w:hint="default"/>
      </w:rPr>
    </w:lvl>
    <w:lvl w:ilvl="1" w:tplc="1C090019">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19">
    <w:nsid w:val="483C7210"/>
    <w:multiLevelType w:val="hybridMultilevel"/>
    <w:tmpl w:val="8A02D638"/>
    <w:lvl w:ilvl="0" w:tplc="F2C8A36E">
      <w:start w:val="1"/>
      <w:numFmt w:val="lowerRoman"/>
      <w:lvlText w:val="(%1)"/>
      <w:lvlJc w:val="left"/>
      <w:pPr>
        <w:ind w:left="3981" w:hanging="720"/>
      </w:pPr>
      <w:rPr>
        <w:rFonts w:hint="default"/>
      </w:rPr>
    </w:lvl>
    <w:lvl w:ilvl="1" w:tplc="BB124CC4">
      <w:start w:val="1"/>
      <w:numFmt w:val="lowerLetter"/>
      <w:lvlText w:val="(%2)"/>
      <w:lvlJc w:val="left"/>
      <w:pPr>
        <w:ind w:left="4833" w:hanging="852"/>
      </w:pPr>
      <w:rPr>
        <w:rFonts w:hint="default"/>
      </w:rPr>
    </w:lvl>
    <w:lvl w:ilvl="2" w:tplc="1C09001B" w:tentative="1">
      <w:start w:val="1"/>
      <w:numFmt w:val="lowerRoman"/>
      <w:lvlText w:val="%3."/>
      <w:lvlJc w:val="right"/>
      <w:pPr>
        <w:ind w:left="5061" w:hanging="180"/>
      </w:pPr>
    </w:lvl>
    <w:lvl w:ilvl="3" w:tplc="1C09000F" w:tentative="1">
      <w:start w:val="1"/>
      <w:numFmt w:val="decimal"/>
      <w:lvlText w:val="%4."/>
      <w:lvlJc w:val="left"/>
      <w:pPr>
        <w:ind w:left="5781" w:hanging="360"/>
      </w:pPr>
    </w:lvl>
    <w:lvl w:ilvl="4" w:tplc="1C090019" w:tentative="1">
      <w:start w:val="1"/>
      <w:numFmt w:val="lowerLetter"/>
      <w:lvlText w:val="%5."/>
      <w:lvlJc w:val="left"/>
      <w:pPr>
        <w:ind w:left="6501" w:hanging="360"/>
      </w:pPr>
    </w:lvl>
    <w:lvl w:ilvl="5" w:tplc="1C09001B" w:tentative="1">
      <w:start w:val="1"/>
      <w:numFmt w:val="lowerRoman"/>
      <w:lvlText w:val="%6."/>
      <w:lvlJc w:val="right"/>
      <w:pPr>
        <w:ind w:left="7221" w:hanging="180"/>
      </w:pPr>
    </w:lvl>
    <w:lvl w:ilvl="6" w:tplc="1C09000F" w:tentative="1">
      <w:start w:val="1"/>
      <w:numFmt w:val="decimal"/>
      <w:lvlText w:val="%7."/>
      <w:lvlJc w:val="left"/>
      <w:pPr>
        <w:ind w:left="7941" w:hanging="360"/>
      </w:pPr>
    </w:lvl>
    <w:lvl w:ilvl="7" w:tplc="1C090019" w:tentative="1">
      <w:start w:val="1"/>
      <w:numFmt w:val="lowerLetter"/>
      <w:lvlText w:val="%8."/>
      <w:lvlJc w:val="left"/>
      <w:pPr>
        <w:ind w:left="8661" w:hanging="360"/>
      </w:pPr>
    </w:lvl>
    <w:lvl w:ilvl="8" w:tplc="1C09001B" w:tentative="1">
      <w:start w:val="1"/>
      <w:numFmt w:val="lowerRoman"/>
      <w:lvlText w:val="%9."/>
      <w:lvlJc w:val="right"/>
      <w:pPr>
        <w:ind w:left="9381" w:hanging="180"/>
      </w:pPr>
    </w:lvl>
  </w:abstractNum>
  <w:abstractNum w:abstractNumId="20">
    <w:nsid w:val="4F51137F"/>
    <w:multiLevelType w:val="hybridMultilevel"/>
    <w:tmpl w:val="135AAA00"/>
    <w:lvl w:ilvl="0" w:tplc="47B0906C">
      <w:start w:val="1"/>
      <w:numFmt w:val="lowerRoman"/>
      <w:lvlText w:val="(%1)"/>
      <w:lvlJc w:val="left"/>
      <w:pPr>
        <w:ind w:left="2138" w:hanging="720"/>
      </w:pPr>
      <w:rPr>
        <w:rFonts w:hint="default"/>
      </w:rPr>
    </w:lvl>
    <w:lvl w:ilvl="1" w:tplc="1C090019" w:tentative="1">
      <w:start w:val="1"/>
      <w:numFmt w:val="lowerLetter"/>
      <w:lvlText w:val="%2."/>
      <w:lvlJc w:val="left"/>
      <w:pPr>
        <w:ind w:left="2498" w:hanging="360"/>
      </w:pPr>
    </w:lvl>
    <w:lvl w:ilvl="2" w:tplc="1C09001B" w:tentative="1">
      <w:start w:val="1"/>
      <w:numFmt w:val="lowerRoman"/>
      <w:lvlText w:val="%3."/>
      <w:lvlJc w:val="right"/>
      <w:pPr>
        <w:ind w:left="3218" w:hanging="180"/>
      </w:pPr>
    </w:lvl>
    <w:lvl w:ilvl="3" w:tplc="1C09000F" w:tentative="1">
      <w:start w:val="1"/>
      <w:numFmt w:val="decimal"/>
      <w:lvlText w:val="%4."/>
      <w:lvlJc w:val="left"/>
      <w:pPr>
        <w:ind w:left="3938" w:hanging="360"/>
      </w:pPr>
    </w:lvl>
    <w:lvl w:ilvl="4" w:tplc="1C090019" w:tentative="1">
      <w:start w:val="1"/>
      <w:numFmt w:val="lowerLetter"/>
      <w:lvlText w:val="%5."/>
      <w:lvlJc w:val="left"/>
      <w:pPr>
        <w:ind w:left="4658" w:hanging="360"/>
      </w:pPr>
    </w:lvl>
    <w:lvl w:ilvl="5" w:tplc="1C09001B" w:tentative="1">
      <w:start w:val="1"/>
      <w:numFmt w:val="lowerRoman"/>
      <w:lvlText w:val="%6."/>
      <w:lvlJc w:val="right"/>
      <w:pPr>
        <w:ind w:left="5378" w:hanging="180"/>
      </w:pPr>
    </w:lvl>
    <w:lvl w:ilvl="6" w:tplc="1C09000F" w:tentative="1">
      <w:start w:val="1"/>
      <w:numFmt w:val="decimal"/>
      <w:lvlText w:val="%7."/>
      <w:lvlJc w:val="left"/>
      <w:pPr>
        <w:ind w:left="6098" w:hanging="360"/>
      </w:pPr>
    </w:lvl>
    <w:lvl w:ilvl="7" w:tplc="1C090019" w:tentative="1">
      <w:start w:val="1"/>
      <w:numFmt w:val="lowerLetter"/>
      <w:lvlText w:val="%8."/>
      <w:lvlJc w:val="left"/>
      <w:pPr>
        <w:ind w:left="6818" w:hanging="360"/>
      </w:pPr>
    </w:lvl>
    <w:lvl w:ilvl="8" w:tplc="1C09001B" w:tentative="1">
      <w:start w:val="1"/>
      <w:numFmt w:val="lowerRoman"/>
      <w:lvlText w:val="%9."/>
      <w:lvlJc w:val="right"/>
      <w:pPr>
        <w:ind w:left="7538" w:hanging="180"/>
      </w:pPr>
    </w:lvl>
  </w:abstractNum>
  <w:abstractNum w:abstractNumId="21">
    <w:nsid w:val="52735B5E"/>
    <w:multiLevelType w:val="hybridMultilevel"/>
    <w:tmpl w:val="EFCCE9A0"/>
    <w:lvl w:ilvl="0" w:tplc="DB26DDFA">
      <w:start w:val="1"/>
      <w:numFmt w:val="lowerLetter"/>
      <w:lvlText w:val="(%1)"/>
      <w:lvlJc w:val="left"/>
      <w:pPr>
        <w:ind w:left="720" w:hanging="360"/>
      </w:pPr>
      <w:rPr>
        <w:rFonts w:ascii="Arial" w:eastAsia="Arial" w:hAnsi="Arial" w:cs="Times New Roman" w:hint="default"/>
        <w:sz w:val="22"/>
        <w:szCs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5CF72AE2"/>
    <w:multiLevelType w:val="multilevel"/>
    <w:tmpl w:val="742E76D8"/>
    <w:lvl w:ilvl="0">
      <w:start w:val="2"/>
      <w:numFmt w:val="decimal"/>
      <w:lvlText w:val="%1"/>
      <w:lvlJc w:val="left"/>
      <w:pPr>
        <w:ind w:left="0" w:hanging="567"/>
      </w:pPr>
    </w:lvl>
    <w:lvl w:ilvl="1">
      <w:start w:val="1"/>
      <w:numFmt w:val="decimal"/>
      <w:lvlText w:val="%1.%2."/>
      <w:lvlJc w:val="left"/>
      <w:pPr>
        <w:ind w:left="0" w:hanging="567"/>
      </w:pPr>
      <w:rPr>
        <w:rFonts w:ascii="Arial" w:eastAsia="Arial" w:hAnsi="Arial" w:cs="Times New Roman" w:hint="default"/>
        <w:b/>
        <w:bCs/>
        <w:sz w:val="22"/>
        <w:szCs w:val="22"/>
      </w:rPr>
    </w:lvl>
    <w:lvl w:ilvl="2">
      <w:start w:val="1"/>
      <w:numFmt w:val="lowerLetter"/>
      <w:lvlText w:val="(%3)"/>
      <w:lvlJc w:val="left"/>
      <w:pPr>
        <w:ind w:left="0" w:hanging="360"/>
      </w:pPr>
      <w:rPr>
        <w:rFonts w:ascii="Arial" w:eastAsia="Arial" w:hAnsi="Arial" w:cs="Times New Roman" w:hint="default"/>
        <w:b w:val="0"/>
        <w:sz w:val="20"/>
        <w:szCs w:val="22"/>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nsid w:val="5DB953AF"/>
    <w:multiLevelType w:val="hybridMultilevel"/>
    <w:tmpl w:val="E834A7D6"/>
    <w:lvl w:ilvl="0" w:tplc="6EE0EB64">
      <w:start w:val="1"/>
      <w:numFmt w:val="lowerLetter"/>
      <w:lvlText w:val="(%1)"/>
      <w:lvlJc w:val="left"/>
      <w:pPr>
        <w:ind w:left="1131" w:hanging="564"/>
      </w:pPr>
      <w:rPr>
        <w:rFonts w:hint="default"/>
      </w:rPr>
    </w:lvl>
    <w:lvl w:ilvl="1" w:tplc="1C090019">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4">
    <w:nsid w:val="5EAA6132"/>
    <w:multiLevelType w:val="hybridMultilevel"/>
    <w:tmpl w:val="02DE406E"/>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nsid w:val="64316A0E"/>
    <w:multiLevelType w:val="hybridMultilevel"/>
    <w:tmpl w:val="ACA2587A"/>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6">
    <w:nsid w:val="656803E9"/>
    <w:multiLevelType w:val="hybridMultilevel"/>
    <w:tmpl w:val="6B868B14"/>
    <w:lvl w:ilvl="0" w:tplc="3E9A212E">
      <w:start w:val="1"/>
      <w:numFmt w:val="lowerLetter"/>
      <w:lvlText w:val="(%1)"/>
      <w:lvlJc w:val="left"/>
      <w:pPr>
        <w:ind w:left="1211" w:hanging="360"/>
      </w:pPr>
      <w:rPr>
        <w:rFonts w:hint="default"/>
      </w:rPr>
    </w:lvl>
    <w:lvl w:ilvl="1" w:tplc="1C090019">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27">
    <w:nsid w:val="67EC130A"/>
    <w:multiLevelType w:val="hybridMultilevel"/>
    <w:tmpl w:val="3F2AA1E4"/>
    <w:lvl w:ilvl="0" w:tplc="45F683F8">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6A4E7BA4"/>
    <w:multiLevelType w:val="hybridMultilevel"/>
    <w:tmpl w:val="4352F6D6"/>
    <w:lvl w:ilvl="0" w:tplc="51A6A036">
      <w:start w:val="1"/>
      <w:numFmt w:val="bullet"/>
      <w:lvlText w:val=""/>
      <w:lvlJc w:val="left"/>
      <w:pPr>
        <w:ind w:left="360" w:hanging="360"/>
      </w:pPr>
      <w:rPr>
        <w:rFonts w:ascii="Wingdings" w:hAnsi="Wingdings"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nsid w:val="6ED24888"/>
    <w:multiLevelType w:val="hybridMultilevel"/>
    <w:tmpl w:val="7AC8BF48"/>
    <w:lvl w:ilvl="0" w:tplc="DB26DDFA">
      <w:start w:val="1"/>
      <w:numFmt w:val="lowerLetter"/>
      <w:lvlText w:val="(%1)"/>
      <w:lvlJc w:val="left"/>
      <w:pPr>
        <w:ind w:left="1233" w:hanging="360"/>
      </w:pPr>
      <w:rPr>
        <w:rFonts w:ascii="Arial" w:eastAsia="Arial" w:hAnsi="Arial" w:cs="Times New Roman" w:hint="default"/>
        <w:sz w:val="22"/>
        <w:szCs w:val="22"/>
      </w:rPr>
    </w:lvl>
    <w:lvl w:ilvl="1" w:tplc="1C090019" w:tentative="1">
      <w:start w:val="1"/>
      <w:numFmt w:val="lowerLetter"/>
      <w:lvlText w:val="%2."/>
      <w:lvlJc w:val="left"/>
      <w:pPr>
        <w:ind w:left="1953" w:hanging="360"/>
      </w:pPr>
    </w:lvl>
    <w:lvl w:ilvl="2" w:tplc="1C09001B" w:tentative="1">
      <w:start w:val="1"/>
      <w:numFmt w:val="lowerRoman"/>
      <w:lvlText w:val="%3."/>
      <w:lvlJc w:val="right"/>
      <w:pPr>
        <w:ind w:left="2673" w:hanging="180"/>
      </w:pPr>
    </w:lvl>
    <w:lvl w:ilvl="3" w:tplc="1C09000F" w:tentative="1">
      <w:start w:val="1"/>
      <w:numFmt w:val="decimal"/>
      <w:lvlText w:val="%4."/>
      <w:lvlJc w:val="left"/>
      <w:pPr>
        <w:ind w:left="3393" w:hanging="360"/>
      </w:pPr>
    </w:lvl>
    <w:lvl w:ilvl="4" w:tplc="1C090019" w:tentative="1">
      <w:start w:val="1"/>
      <w:numFmt w:val="lowerLetter"/>
      <w:lvlText w:val="%5."/>
      <w:lvlJc w:val="left"/>
      <w:pPr>
        <w:ind w:left="4113" w:hanging="360"/>
      </w:pPr>
    </w:lvl>
    <w:lvl w:ilvl="5" w:tplc="1C09001B" w:tentative="1">
      <w:start w:val="1"/>
      <w:numFmt w:val="lowerRoman"/>
      <w:lvlText w:val="%6."/>
      <w:lvlJc w:val="right"/>
      <w:pPr>
        <w:ind w:left="4833" w:hanging="180"/>
      </w:pPr>
    </w:lvl>
    <w:lvl w:ilvl="6" w:tplc="1C09000F" w:tentative="1">
      <w:start w:val="1"/>
      <w:numFmt w:val="decimal"/>
      <w:lvlText w:val="%7."/>
      <w:lvlJc w:val="left"/>
      <w:pPr>
        <w:ind w:left="5553" w:hanging="360"/>
      </w:pPr>
    </w:lvl>
    <w:lvl w:ilvl="7" w:tplc="1C090019" w:tentative="1">
      <w:start w:val="1"/>
      <w:numFmt w:val="lowerLetter"/>
      <w:lvlText w:val="%8."/>
      <w:lvlJc w:val="left"/>
      <w:pPr>
        <w:ind w:left="6273" w:hanging="360"/>
      </w:pPr>
    </w:lvl>
    <w:lvl w:ilvl="8" w:tplc="1C09001B" w:tentative="1">
      <w:start w:val="1"/>
      <w:numFmt w:val="lowerRoman"/>
      <w:lvlText w:val="%9."/>
      <w:lvlJc w:val="right"/>
      <w:pPr>
        <w:ind w:left="6993" w:hanging="180"/>
      </w:pPr>
    </w:lvl>
  </w:abstractNum>
  <w:abstractNum w:abstractNumId="30">
    <w:nsid w:val="6FF66DFA"/>
    <w:multiLevelType w:val="hybridMultilevel"/>
    <w:tmpl w:val="780E0D38"/>
    <w:lvl w:ilvl="0" w:tplc="0000791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nsid w:val="7089179F"/>
    <w:multiLevelType w:val="hybridMultilevel"/>
    <w:tmpl w:val="B9B861BA"/>
    <w:lvl w:ilvl="0" w:tplc="557AAF88">
      <w:start w:val="1"/>
      <w:numFmt w:val="lowerRoman"/>
      <w:lvlText w:val="(%1)"/>
      <w:lvlJc w:val="left"/>
      <w:pPr>
        <w:ind w:left="2138" w:hanging="360"/>
      </w:pPr>
      <w:rPr>
        <w:rFonts w:hint="default"/>
        <w:b w:val="0"/>
        <w:i w:val="0"/>
      </w:rPr>
    </w:lvl>
    <w:lvl w:ilvl="1" w:tplc="1C090019" w:tentative="1">
      <w:start w:val="1"/>
      <w:numFmt w:val="lowerLetter"/>
      <w:lvlText w:val="%2."/>
      <w:lvlJc w:val="left"/>
      <w:pPr>
        <w:ind w:left="2858" w:hanging="360"/>
      </w:pPr>
    </w:lvl>
    <w:lvl w:ilvl="2" w:tplc="1C09001B" w:tentative="1">
      <w:start w:val="1"/>
      <w:numFmt w:val="lowerRoman"/>
      <w:lvlText w:val="%3."/>
      <w:lvlJc w:val="right"/>
      <w:pPr>
        <w:ind w:left="3578" w:hanging="180"/>
      </w:pPr>
    </w:lvl>
    <w:lvl w:ilvl="3" w:tplc="1C09000F" w:tentative="1">
      <w:start w:val="1"/>
      <w:numFmt w:val="decimal"/>
      <w:lvlText w:val="%4."/>
      <w:lvlJc w:val="left"/>
      <w:pPr>
        <w:ind w:left="4298" w:hanging="360"/>
      </w:pPr>
    </w:lvl>
    <w:lvl w:ilvl="4" w:tplc="1C090019" w:tentative="1">
      <w:start w:val="1"/>
      <w:numFmt w:val="lowerLetter"/>
      <w:lvlText w:val="%5."/>
      <w:lvlJc w:val="left"/>
      <w:pPr>
        <w:ind w:left="5018" w:hanging="360"/>
      </w:pPr>
    </w:lvl>
    <w:lvl w:ilvl="5" w:tplc="1C09001B" w:tentative="1">
      <w:start w:val="1"/>
      <w:numFmt w:val="lowerRoman"/>
      <w:lvlText w:val="%6."/>
      <w:lvlJc w:val="right"/>
      <w:pPr>
        <w:ind w:left="5738" w:hanging="180"/>
      </w:pPr>
    </w:lvl>
    <w:lvl w:ilvl="6" w:tplc="1C09000F" w:tentative="1">
      <w:start w:val="1"/>
      <w:numFmt w:val="decimal"/>
      <w:lvlText w:val="%7."/>
      <w:lvlJc w:val="left"/>
      <w:pPr>
        <w:ind w:left="6458" w:hanging="360"/>
      </w:pPr>
    </w:lvl>
    <w:lvl w:ilvl="7" w:tplc="1C090019" w:tentative="1">
      <w:start w:val="1"/>
      <w:numFmt w:val="lowerLetter"/>
      <w:lvlText w:val="%8."/>
      <w:lvlJc w:val="left"/>
      <w:pPr>
        <w:ind w:left="7178" w:hanging="360"/>
      </w:pPr>
    </w:lvl>
    <w:lvl w:ilvl="8" w:tplc="1C09001B" w:tentative="1">
      <w:start w:val="1"/>
      <w:numFmt w:val="lowerRoman"/>
      <w:lvlText w:val="%9."/>
      <w:lvlJc w:val="right"/>
      <w:pPr>
        <w:ind w:left="7898" w:hanging="180"/>
      </w:pPr>
    </w:lvl>
  </w:abstractNum>
  <w:abstractNum w:abstractNumId="32">
    <w:nsid w:val="718F4B22"/>
    <w:multiLevelType w:val="hybridMultilevel"/>
    <w:tmpl w:val="FD36AA32"/>
    <w:lvl w:ilvl="0" w:tplc="55F63AE6">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3">
    <w:nsid w:val="74E83B88"/>
    <w:multiLevelType w:val="hybridMultilevel"/>
    <w:tmpl w:val="B87AA7C6"/>
    <w:lvl w:ilvl="0" w:tplc="4E42A5CA">
      <w:start w:val="1"/>
      <w:numFmt w:val="lowerLetter"/>
      <w:lvlText w:val="(%1)"/>
      <w:lvlJc w:val="left"/>
      <w:pPr>
        <w:ind w:left="720" w:hanging="360"/>
      </w:pPr>
      <w:rPr>
        <w:rFonts w:eastAsiaTheme="minorHAns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nsid w:val="750F1937"/>
    <w:multiLevelType w:val="hybridMultilevel"/>
    <w:tmpl w:val="1CB46818"/>
    <w:lvl w:ilvl="0" w:tplc="557AB3AA">
      <w:start w:val="1"/>
      <w:numFmt w:val="lowerLetter"/>
      <w:lvlText w:val="(%1)"/>
      <w:lvlJc w:val="left"/>
      <w:pPr>
        <w:ind w:left="1069" w:hanging="360"/>
      </w:pPr>
      <w:rPr>
        <w:rFonts w:hint="default"/>
      </w:rPr>
    </w:lvl>
    <w:lvl w:ilvl="1" w:tplc="1C090019">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35">
    <w:nsid w:val="7E7360E2"/>
    <w:multiLevelType w:val="hybridMultilevel"/>
    <w:tmpl w:val="01961A2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6"/>
  </w:num>
  <w:num w:numId="2">
    <w:abstractNumId w:val="1"/>
  </w:num>
  <w:num w:numId="3">
    <w:abstractNumId w:val="0"/>
  </w:num>
  <w:num w:numId="4">
    <w:abstractNumId w:val="9"/>
  </w:num>
  <w:num w:numId="5">
    <w:abstractNumId w:val="14"/>
  </w:num>
  <w:num w:numId="6">
    <w:abstractNumId w:val="6"/>
  </w:num>
  <w:num w:numId="7">
    <w:abstractNumId w:val="33"/>
  </w:num>
  <w:num w:numId="8">
    <w:abstractNumId w:val="34"/>
  </w:num>
  <w:num w:numId="9">
    <w:abstractNumId w:val="18"/>
  </w:num>
  <w:num w:numId="10">
    <w:abstractNumId w:val="22"/>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21"/>
  </w:num>
  <w:num w:numId="12">
    <w:abstractNumId w:val="30"/>
  </w:num>
  <w:num w:numId="13">
    <w:abstractNumId w:val="29"/>
  </w:num>
  <w:num w:numId="14">
    <w:abstractNumId w:val="12"/>
  </w:num>
  <w:num w:numId="15">
    <w:abstractNumId w:val="11"/>
  </w:num>
  <w:num w:numId="16">
    <w:abstractNumId w:val="16"/>
  </w:num>
  <w:num w:numId="17">
    <w:abstractNumId w:val="15"/>
  </w:num>
  <w:num w:numId="18">
    <w:abstractNumId w:val="8"/>
  </w:num>
  <w:num w:numId="19">
    <w:abstractNumId w:val="2"/>
  </w:num>
  <w:num w:numId="20">
    <w:abstractNumId w:val="5"/>
  </w:num>
  <w:num w:numId="21">
    <w:abstractNumId w:val="17"/>
  </w:num>
  <w:num w:numId="22">
    <w:abstractNumId w:val="20"/>
  </w:num>
  <w:num w:numId="23">
    <w:abstractNumId w:val="4"/>
  </w:num>
  <w:num w:numId="24">
    <w:abstractNumId w:val="35"/>
  </w:num>
  <w:num w:numId="25">
    <w:abstractNumId w:val="25"/>
  </w:num>
  <w:num w:numId="26">
    <w:abstractNumId w:val="24"/>
  </w:num>
  <w:num w:numId="27">
    <w:abstractNumId w:val="19"/>
  </w:num>
  <w:num w:numId="28">
    <w:abstractNumId w:val="23"/>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7"/>
  </w:num>
  <w:num w:numId="32">
    <w:abstractNumId w:val="10"/>
  </w:num>
  <w:num w:numId="33">
    <w:abstractNumId w:val="28"/>
  </w:num>
  <w:num w:numId="34">
    <w:abstractNumId w:val="32"/>
  </w:num>
  <w:num w:numId="35">
    <w:abstractNumId w:val="31"/>
  </w:num>
  <w:num w:numId="36">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E30"/>
    <w:rsid w:val="00000641"/>
    <w:rsid w:val="00000AED"/>
    <w:rsid w:val="00003653"/>
    <w:rsid w:val="0000506C"/>
    <w:rsid w:val="000052D5"/>
    <w:rsid w:val="000053CA"/>
    <w:rsid w:val="0000783F"/>
    <w:rsid w:val="00007E08"/>
    <w:rsid w:val="000101B2"/>
    <w:rsid w:val="000101BC"/>
    <w:rsid w:val="00011FD9"/>
    <w:rsid w:val="00013D71"/>
    <w:rsid w:val="00014AF1"/>
    <w:rsid w:val="0001539F"/>
    <w:rsid w:val="00015CD1"/>
    <w:rsid w:val="00016AEE"/>
    <w:rsid w:val="000175CC"/>
    <w:rsid w:val="00021D14"/>
    <w:rsid w:val="0002275A"/>
    <w:rsid w:val="000227B9"/>
    <w:rsid w:val="000228D5"/>
    <w:rsid w:val="00024571"/>
    <w:rsid w:val="000248D5"/>
    <w:rsid w:val="00024F0F"/>
    <w:rsid w:val="00024F6B"/>
    <w:rsid w:val="00025E2C"/>
    <w:rsid w:val="000265C8"/>
    <w:rsid w:val="00027976"/>
    <w:rsid w:val="00030822"/>
    <w:rsid w:val="00030845"/>
    <w:rsid w:val="00033B2B"/>
    <w:rsid w:val="000348C9"/>
    <w:rsid w:val="0003594A"/>
    <w:rsid w:val="00035E72"/>
    <w:rsid w:val="00035F86"/>
    <w:rsid w:val="00035F8A"/>
    <w:rsid w:val="00040294"/>
    <w:rsid w:val="00040945"/>
    <w:rsid w:val="00041C28"/>
    <w:rsid w:val="0004264A"/>
    <w:rsid w:val="00042922"/>
    <w:rsid w:val="0004347D"/>
    <w:rsid w:val="000443DD"/>
    <w:rsid w:val="0004592B"/>
    <w:rsid w:val="0004679A"/>
    <w:rsid w:val="0005207C"/>
    <w:rsid w:val="000522DB"/>
    <w:rsid w:val="00052DB4"/>
    <w:rsid w:val="0005315F"/>
    <w:rsid w:val="00053B70"/>
    <w:rsid w:val="00053CA7"/>
    <w:rsid w:val="00054BFF"/>
    <w:rsid w:val="00054ECC"/>
    <w:rsid w:val="00056542"/>
    <w:rsid w:val="00056A43"/>
    <w:rsid w:val="00060480"/>
    <w:rsid w:val="00060743"/>
    <w:rsid w:val="00061084"/>
    <w:rsid w:val="00061DAB"/>
    <w:rsid w:val="00063B33"/>
    <w:rsid w:val="00063E4C"/>
    <w:rsid w:val="00064DAB"/>
    <w:rsid w:val="00066557"/>
    <w:rsid w:val="000666FF"/>
    <w:rsid w:val="00066F3E"/>
    <w:rsid w:val="0006704B"/>
    <w:rsid w:val="0006744B"/>
    <w:rsid w:val="00067693"/>
    <w:rsid w:val="00067A91"/>
    <w:rsid w:val="00070AE1"/>
    <w:rsid w:val="00071E69"/>
    <w:rsid w:val="00072787"/>
    <w:rsid w:val="00072BE6"/>
    <w:rsid w:val="00073E0F"/>
    <w:rsid w:val="00073EEB"/>
    <w:rsid w:val="000749F2"/>
    <w:rsid w:val="000751E5"/>
    <w:rsid w:val="00077BFD"/>
    <w:rsid w:val="00080400"/>
    <w:rsid w:val="0008052D"/>
    <w:rsid w:val="00080A3B"/>
    <w:rsid w:val="00080E0E"/>
    <w:rsid w:val="00082913"/>
    <w:rsid w:val="000837A3"/>
    <w:rsid w:val="000840F1"/>
    <w:rsid w:val="0008448C"/>
    <w:rsid w:val="000858AE"/>
    <w:rsid w:val="00085A78"/>
    <w:rsid w:val="00086A6C"/>
    <w:rsid w:val="00086C5E"/>
    <w:rsid w:val="00090503"/>
    <w:rsid w:val="00090544"/>
    <w:rsid w:val="00090CD7"/>
    <w:rsid w:val="000911A7"/>
    <w:rsid w:val="00091CA6"/>
    <w:rsid w:val="00092056"/>
    <w:rsid w:val="0009248D"/>
    <w:rsid w:val="000925D6"/>
    <w:rsid w:val="00092DBE"/>
    <w:rsid w:val="00093E8F"/>
    <w:rsid w:val="00093F37"/>
    <w:rsid w:val="00094CEE"/>
    <w:rsid w:val="00094FB5"/>
    <w:rsid w:val="00095D9B"/>
    <w:rsid w:val="00096101"/>
    <w:rsid w:val="00097622"/>
    <w:rsid w:val="000A02CC"/>
    <w:rsid w:val="000A07D4"/>
    <w:rsid w:val="000A0F3D"/>
    <w:rsid w:val="000A1A8B"/>
    <w:rsid w:val="000A1C39"/>
    <w:rsid w:val="000A1DA2"/>
    <w:rsid w:val="000A2B60"/>
    <w:rsid w:val="000A2CE2"/>
    <w:rsid w:val="000A3246"/>
    <w:rsid w:val="000A3DDD"/>
    <w:rsid w:val="000A4375"/>
    <w:rsid w:val="000A43AD"/>
    <w:rsid w:val="000A4C09"/>
    <w:rsid w:val="000A4DDC"/>
    <w:rsid w:val="000A56B3"/>
    <w:rsid w:val="000A589D"/>
    <w:rsid w:val="000A6C01"/>
    <w:rsid w:val="000A6C47"/>
    <w:rsid w:val="000A7879"/>
    <w:rsid w:val="000B00D2"/>
    <w:rsid w:val="000B08BF"/>
    <w:rsid w:val="000B0B06"/>
    <w:rsid w:val="000B1045"/>
    <w:rsid w:val="000B1713"/>
    <w:rsid w:val="000B20EC"/>
    <w:rsid w:val="000B32A8"/>
    <w:rsid w:val="000B37ED"/>
    <w:rsid w:val="000B68C1"/>
    <w:rsid w:val="000B6CFE"/>
    <w:rsid w:val="000B6FF7"/>
    <w:rsid w:val="000C1C19"/>
    <w:rsid w:val="000C1C8A"/>
    <w:rsid w:val="000C1FA0"/>
    <w:rsid w:val="000C20FE"/>
    <w:rsid w:val="000C512E"/>
    <w:rsid w:val="000C53A1"/>
    <w:rsid w:val="000C626D"/>
    <w:rsid w:val="000C66DA"/>
    <w:rsid w:val="000C7EB1"/>
    <w:rsid w:val="000D060C"/>
    <w:rsid w:val="000D085E"/>
    <w:rsid w:val="000D1918"/>
    <w:rsid w:val="000D2BD0"/>
    <w:rsid w:val="000D533C"/>
    <w:rsid w:val="000D5472"/>
    <w:rsid w:val="000D5D23"/>
    <w:rsid w:val="000D690D"/>
    <w:rsid w:val="000E01E8"/>
    <w:rsid w:val="000E0226"/>
    <w:rsid w:val="000E0923"/>
    <w:rsid w:val="000E1933"/>
    <w:rsid w:val="000E1CB4"/>
    <w:rsid w:val="000E2143"/>
    <w:rsid w:val="000E33F2"/>
    <w:rsid w:val="000E37DB"/>
    <w:rsid w:val="000E58D0"/>
    <w:rsid w:val="000E7DDB"/>
    <w:rsid w:val="000F05F9"/>
    <w:rsid w:val="000F0F8E"/>
    <w:rsid w:val="000F1182"/>
    <w:rsid w:val="000F49B1"/>
    <w:rsid w:val="000F4E6C"/>
    <w:rsid w:val="000F5106"/>
    <w:rsid w:val="000F5F68"/>
    <w:rsid w:val="000F6474"/>
    <w:rsid w:val="000F6F70"/>
    <w:rsid w:val="00101AA2"/>
    <w:rsid w:val="00101ED8"/>
    <w:rsid w:val="0010211A"/>
    <w:rsid w:val="00102140"/>
    <w:rsid w:val="00102335"/>
    <w:rsid w:val="001025B6"/>
    <w:rsid w:val="00103554"/>
    <w:rsid w:val="00103A34"/>
    <w:rsid w:val="001048BD"/>
    <w:rsid w:val="001052A2"/>
    <w:rsid w:val="00105954"/>
    <w:rsid w:val="001067A4"/>
    <w:rsid w:val="00106C4E"/>
    <w:rsid w:val="00106C6C"/>
    <w:rsid w:val="00110051"/>
    <w:rsid w:val="001110F2"/>
    <w:rsid w:val="00111993"/>
    <w:rsid w:val="00112064"/>
    <w:rsid w:val="00112349"/>
    <w:rsid w:val="0011298C"/>
    <w:rsid w:val="00112AEC"/>
    <w:rsid w:val="00112E85"/>
    <w:rsid w:val="00114DE9"/>
    <w:rsid w:val="00115323"/>
    <w:rsid w:val="001175B5"/>
    <w:rsid w:val="00120D06"/>
    <w:rsid w:val="00122EA2"/>
    <w:rsid w:val="001239C7"/>
    <w:rsid w:val="00123EBA"/>
    <w:rsid w:val="001247E8"/>
    <w:rsid w:val="001248FD"/>
    <w:rsid w:val="00124B71"/>
    <w:rsid w:val="00125CCC"/>
    <w:rsid w:val="00126262"/>
    <w:rsid w:val="00131FA0"/>
    <w:rsid w:val="00134254"/>
    <w:rsid w:val="00134654"/>
    <w:rsid w:val="001347D4"/>
    <w:rsid w:val="00134E7D"/>
    <w:rsid w:val="00135DFB"/>
    <w:rsid w:val="00136321"/>
    <w:rsid w:val="00136337"/>
    <w:rsid w:val="00136BE8"/>
    <w:rsid w:val="00137E90"/>
    <w:rsid w:val="00140610"/>
    <w:rsid w:val="001406FB"/>
    <w:rsid w:val="0014091D"/>
    <w:rsid w:val="00141614"/>
    <w:rsid w:val="00142BD6"/>
    <w:rsid w:val="00142EE0"/>
    <w:rsid w:val="001438B7"/>
    <w:rsid w:val="00144B8F"/>
    <w:rsid w:val="001464D7"/>
    <w:rsid w:val="0014691C"/>
    <w:rsid w:val="001507FC"/>
    <w:rsid w:val="0015140F"/>
    <w:rsid w:val="001528D8"/>
    <w:rsid w:val="001533F2"/>
    <w:rsid w:val="00153A21"/>
    <w:rsid w:val="00153AE4"/>
    <w:rsid w:val="00155E3F"/>
    <w:rsid w:val="00156601"/>
    <w:rsid w:val="00157102"/>
    <w:rsid w:val="0015724D"/>
    <w:rsid w:val="001607AC"/>
    <w:rsid w:val="00160D6D"/>
    <w:rsid w:val="0016102C"/>
    <w:rsid w:val="00161BB6"/>
    <w:rsid w:val="001624BE"/>
    <w:rsid w:val="00162D77"/>
    <w:rsid w:val="00162F3B"/>
    <w:rsid w:val="0016337F"/>
    <w:rsid w:val="00163479"/>
    <w:rsid w:val="00164928"/>
    <w:rsid w:val="00165DBA"/>
    <w:rsid w:val="00165E05"/>
    <w:rsid w:val="00166621"/>
    <w:rsid w:val="00166998"/>
    <w:rsid w:val="00171F82"/>
    <w:rsid w:val="00172208"/>
    <w:rsid w:val="00172DC3"/>
    <w:rsid w:val="00173FBD"/>
    <w:rsid w:val="00174439"/>
    <w:rsid w:val="0017462B"/>
    <w:rsid w:val="00175CCC"/>
    <w:rsid w:val="00175F83"/>
    <w:rsid w:val="001766DF"/>
    <w:rsid w:val="00176AB6"/>
    <w:rsid w:val="001772CE"/>
    <w:rsid w:val="00182B2E"/>
    <w:rsid w:val="00182B47"/>
    <w:rsid w:val="00184807"/>
    <w:rsid w:val="00184C6D"/>
    <w:rsid w:val="0018690C"/>
    <w:rsid w:val="001874D3"/>
    <w:rsid w:val="00191234"/>
    <w:rsid w:val="00191D6A"/>
    <w:rsid w:val="00191DC2"/>
    <w:rsid w:val="0019204F"/>
    <w:rsid w:val="00194553"/>
    <w:rsid w:val="00195F76"/>
    <w:rsid w:val="00196858"/>
    <w:rsid w:val="00196B01"/>
    <w:rsid w:val="0019746E"/>
    <w:rsid w:val="001A03BC"/>
    <w:rsid w:val="001A0501"/>
    <w:rsid w:val="001A132D"/>
    <w:rsid w:val="001A167C"/>
    <w:rsid w:val="001A241E"/>
    <w:rsid w:val="001A2C23"/>
    <w:rsid w:val="001A490E"/>
    <w:rsid w:val="001A528D"/>
    <w:rsid w:val="001A5A47"/>
    <w:rsid w:val="001A6976"/>
    <w:rsid w:val="001A6FE8"/>
    <w:rsid w:val="001B1CBC"/>
    <w:rsid w:val="001B2919"/>
    <w:rsid w:val="001B32A7"/>
    <w:rsid w:val="001B3A98"/>
    <w:rsid w:val="001B649B"/>
    <w:rsid w:val="001B7F3C"/>
    <w:rsid w:val="001C02F3"/>
    <w:rsid w:val="001C1E23"/>
    <w:rsid w:val="001C2038"/>
    <w:rsid w:val="001C2926"/>
    <w:rsid w:val="001C2A2B"/>
    <w:rsid w:val="001C3512"/>
    <w:rsid w:val="001C526B"/>
    <w:rsid w:val="001C599B"/>
    <w:rsid w:val="001C5CE1"/>
    <w:rsid w:val="001C628D"/>
    <w:rsid w:val="001C6D2C"/>
    <w:rsid w:val="001C6F14"/>
    <w:rsid w:val="001C7013"/>
    <w:rsid w:val="001C75E8"/>
    <w:rsid w:val="001D17BC"/>
    <w:rsid w:val="001D25AD"/>
    <w:rsid w:val="001D2F23"/>
    <w:rsid w:val="001D2F84"/>
    <w:rsid w:val="001D4ECD"/>
    <w:rsid w:val="001D78A1"/>
    <w:rsid w:val="001D7AA5"/>
    <w:rsid w:val="001E1297"/>
    <w:rsid w:val="001E1636"/>
    <w:rsid w:val="001E1A66"/>
    <w:rsid w:val="001E2D2D"/>
    <w:rsid w:val="001E41E1"/>
    <w:rsid w:val="001E4EC1"/>
    <w:rsid w:val="001E6C28"/>
    <w:rsid w:val="001F1901"/>
    <w:rsid w:val="001F222F"/>
    <w:rsid w:val="001F32C9"/>
    <w:rsid w:val="001F3DF2"/>
    <w:rsid w:val="001F4054"/>
    <w:rsid w:val="001F4D63"/>
    <w:rsid w:val="001F6D5F"/>
    <w:rsid w:val="001F7244"/>
    <w:rsid w:val="001F7E01"/>
    <w:rsid w:val="002004DE"/>
    <w:rsid w:val="002005AB"/>
    <w:rsid w:val="00200D90"/>
    <w:rsid w:val="0020442B"/>
    <w:rsid w:val="002047D2"/>
    <w:rsid w:val="00205070"/>
    <w:rsid w:val="002069D7"/>
    <w:rsid w:val="00206C17"/>
    <w:rsid w:val="00206EDC"/>
    <w:rsid w:val="00207B6A"/>
    <w:rsid w:val="0021019B"/>
    <w:rsid w:val="0021033F"/>
    <w:rsid w:val="00210E71"/>
    <w:rsid w:val="00213D86"/>
    <w:rsid w:val="002158C6"/>
    <w:rsid w:val="00217136"/>
    <w:rsid w:val="00217A3E"/>
    <w:rsid w:val="0022026E"/>
    <w:rsid w:val="0022063B"/>
    <w:rsid w:val="00221520"/>
    <w:rsid w:val="00221730"/>
    <w:rsid w:val="00221773"/>
    <w:rsid w:val="00221C62"/>
    <w:rsid w:val="002227E1"/>
    <w:rsid w:val="0022338C"/>
    <w:rsid w:val="002233D6"/>
    <w:rsid w:val="00223657"/>
    <w:rsid w:val="00223EDF"/>
    <w:rsid w:val="002250CF"/>
    <w:rsid w:val="00226259"/>
    <w:rsid w:val="002266B4"/>
    <w:rsid w:val="00226BB1"/>
    <w:rsid w:val="00232FCE"/>
    <w:rsid w:val="00233275"/>
    <w:rsid w:val="00233412"/>
    <w:rsid w:val="00233E76"/>
    <w:rsid w:val="0023769A"/>
    <w:rsid w:val="0024018C"/>
    <w:rsid w:val="00240B7F"/>
    <w:rsid w:val="00241B2D"/>
    <w:rsid w:val="0024362E"/>
    <w:rsid w:val="00244860"/>
    <w:rsid w:val="00244F2B"/>
    <w:rsid w:val="002451BD"/>
    <w:rsid w:val="002452F0"/>
    <w:rsid w:val="00245833"/>
    <w:rsid w:val="00245BCD"/>
    <w:rsid w:val="00250E30"/>
    <w:rsid w:val="002516DA"/>
    <w:rsid w:val="00251B68"/>
    <w:rsid w:val="00253335"/>
    <w:rsid w:val="00253C63"/>
    <w:rsid w:val="002545E1"/>
    <w:rsid w:val="00254EA8"/>
    <w:rsid w:val="00255584"/>
    <w:rsid w:val="00255982"/>
    <w:rsid w:val="0025652C"/>
    <w:rsid w:val="0026001E"/>
    <w:rsid w:val="00260416"/>
    <w:rsid w:val="00260C90"/>
    <w:rsid w:val="00261DC7"/>
    <w:rsid w:val="00262039"/>
    <w:rsid w:val="002628F8"/>
    <w:rsid w:val="00263491"/>
    <w:rsid w:val="00265CAB"/>
    <w:rsid w:val="00266B8E"/>
    <w:rsid w:val="00266B99"/>
    <w:rsid w:val="00266F96"/>
    <w:rsid w:val="00267B95"/>
    <w:rsid w:val="002701D6"/>
    <w:rsid w:val="002721F7"/>
    <w:rsid w:val="00272E03"/>
    <w:rsid w:val="00273C09"/>
    <w:rsid w:val="00274028"/>
    <w:rsid w:val="002748E4"/>
    <w:rsid w:val="00274BDC"/>
    <w:rsid w:val="00276FEF"/>
    <w:rsid w:val="00281741"/>
    <w:rsid w:val="00282198"/>
    <w:rsid w:val="002824D0"/>
    <w:rsid w:val="00282AD8"/>
    <w:rsid w:val="00282BCD"/>
    <w:rsid w:val="00282F66"/>
    <w:rsid w:val="00283AEC"/>
    <w:rsid w:val="00283B9D"/>
    <w:rsid w:val="00284578"/>
    <w:rsid w:val="00284B90"/>
    <w:rsid w:val="002854AC"/>
    <w:rsid w:val="00285ECF"/>
    <w:rsid w:val="00287D5D"/>
    <w:rsid w:val="0029039B"/>
    <w:rsid w:val="002910A2"/>
    <w:rsid w:val="00292104"/>
    <w:rsid w:val="00293679"/>
    <w:rsid w:val="00293907"/>
    <w:rsid w:val="00293DCE"/>
    <w:rsid w:val="00294669"/>
    <w:rsid w:val="0029522F"/>
    <w:rsid w:val="0029588F"/>
    <w:rsid w:val="00297544"/>
    <w:rsid w:val="00297ADE"/>
    <w:rsid w:val="002A1349"/>
    <w:rsid w:val="002A29AF"/>
    <w:rsid w:val="002A4A86"/>
    <w:rsid w:val="002A5A25"/>
    <w:rsid w:val="002A6F6F"/>
    <w:rsid w:val="002A7BA7"/>
    <w:rsid w:val="002A7EBB"/>
    <w:rsid w:val="002B0959"/>
    <w:rsid w:val="002B12AF"/>
    <w:rsid w:val="002B13D4"/>
    <w:rsid w:val="002B17A3"/>
    <w:rsid w:val="002B1C46"/>
    <w:rsid w:val="002B2A9C"/>
    <w:rsid w:val="002B2DCA"/>
    <w:rsid w:val="002B3261"/>
    <w:rsid w:val="002B3FA1"/>
    <w:rsid w:val="002B3FD7"/>
    <w:rsid w:val="002B41F5"/>
    <w:rsid w:val="002B5EB5"/>
    <w:rsid w:val="002B7B2F"/>
    <w:rsid w:val="002B7B6B"/>
    <w:rsid w:val="002C1137"/>
    <w:rsid w:val="002C2174"/>
    <w:rsid w:val="002C3A99"/>
    <w:rsid w:val="002C4473"/>
    <w:rsid w:val="002C4C63"/>
    <w:rsid w:val="002C53F8"/>
    <w:rsid w:val="002C5699"/>
    <w:rsid w:val="002C573B"/>
    <w:rsid w:val="002C68B2"/>
    <w:rsid w:val="002C6C18"/>
    <w:rsid w:val="002C797B"/>
    <w:rsid w:val="002C7CD3"/>
    <w:rsid w:val="002D1B44"/>
    <w:rsid w:val="002D1F94"/>
    <w:rsid w:val="002D2C68"/>
    <w:rsid w:val="002D3974"/>
    <w:rsid w:val="002D4B3E"/>
    <w:rsid w:val="002D5ABA"/>
    <w:rsid w:val="002D77D8"/>
    <w:rsid w:val="002E23B8"/>
    <w:rsid w:val="002E2AC3"/>
    <w:rsid w:val="002E3D42"/>
    <w:rsid w:val="002E411A"/>
    <w:rsid w:val="002E43FA"/>
    <w:rsid w:val="002F0563"/>
    <w:rsid w:val="002F14EB"/>
    <w:rsid w:val="002F2BA8"/>
    <w:rsid w:val="002F2F53"/>
    <w:rsid w:val="002F323E"/>
    <w:rsid w:val="002F489E"/>
    <w:rsid w:val="002F67F3"/>
    <w:rsid w:val="002F6A8E"/>
    <w:rsid w:val="002F715A"/>
    <w:rsid w:val="002F7EB9"/>
    <w:rsid w:val="00302A75"/>
    <w:rsid w:val="00305E81"/>
    <w:rsid w:val="0030603A"/>
    <w:rsid w:val="00306745"/>
    <w:rsid w:val="003074E6"/>
    <w:rsid w:val="0030775B"/>
    <w:rsid w:val="00307BD8"/>
    <w:rsid w:val="0031171E"/>
    <w:rsid w:val="003118A7"/>
    <w:rsid w:val="00311FFD"/>
    <w:rsid w:val="0031206E"/>
    <w:rsid w:val="00312516"/>
    <w:rsid w:val="003146A8"/>
    <w:rsid w:val="00314ECC"/>
    <w:rsid w:val="00316B1A"/>
    <w:rsid w:val="0031735A"/>
    <w:rsid w:val="003179FD"/>
    <w:rsid w:val="0032101D"/>
    <w:rsid w:val="0032169A"/>
    <w:rsid w:val="00322FC2"/>
    <w:rsid w:val="003230A4"/>
    <w:rsid w:val="00324EF3"/>
    <w:rsid w:val="00325488"/>
    <w:rsid w:val="003258DB"/>
    <w:rsid w:val="00325A9E"/>
    <w:rsid w:val="00325DF3"/>
    <w:rsid w:val="003262EB"/>
    <w:rsid w:val="003264A2"/>
    <w:rsid w:val="0032654C"/>
    <w:rsid w:val="003269D3"/>
    <w:rsid w:val="00331098"/>
    <w:rsid w:val="0033191F"/>
    <w:rsid w:val="003321B2"/>
    <w:rsid w:val="00332330"/>
    <w:rsid w:val="00332BCF"/>
    <w:rsid w:val="00334281"/>
    <w:rsid w:val="00335745"/>
    <w:rsid w:val="00336C0A"/>
    <w:rsid w:val="00340919"/>
    <w:rsid w:val="003409B2"/>
    <w:rsid w:val="003416A2"/>
    <w:rsid w:val="00341958"/>
    <w:rsid w:val="00343D57"/>
    <w:rsid w:val="00344702"/>
    <w:rsid w:val="00344C22"/>
    <w:rsid w:val="0034701D"/>
    <w:rsid w:val="00347286"/>
    <w:rsid w:val="00350010"/>
    <w:rsid w:val="003509D2"/>
    <w:rsid w:val="00351C8E"/>
    <w:rsid w:val="00352877"/>
    <w:rsid w:val="00352BD7"/>
    <w:rsid w:val="00352D15"/>
    <w:rsid w:val="0035318D"/>
    <w:rsid w:val="0035485D"/>
    <w:rsid w:val="00354AA8"/>
    <w:rsid w:val="00355050"/>
    <w:rsid w:val="00355524"/>
    <w:rsid w:val="003569D5"/>
    <w:rsid w:val="00356E2F"/>
    <w:rsid w:val="00356ED1"/>
    <w:rsid w:val="003572F5"/>
    <w:rsid w:val="00357642"/>
    <w:rsid w:val="00357D3D"/>
    <w:rsid w:val="00357FF7"/>
    <w:rsid w:val="00361450"/>
    <w:rsid w:val="00362406"/>
    <w:rsid w:val="00362858"/>
    <w:rsid w:val="00362FF7"/>
    <w:rsid w:val="003638F1"/>
    <w:rsid w:val="0036629F"/>
    <w:rsid w:val="00366E14"/>
    <w:rsid w:val="0036717D"/>
    <w:rsid w:val="003679FA"/>
    <w:rsid w:val="00367D7F"/>
    <w:rsid w:val="00370B3B"/>
    <w:rsid w:val="003727A1"/>
    <w:rsid w:val="00373244"/>
    <w:rsid w:val="00373A41"/>
    <w:rsid w:val="00373E06"/>
    <w:rsid w:val="0037429C"/>
    <w:rsid w:val="00376493"/>
    <w:rsid w:val="0037774B"/>
    <w:rsid w:val="00380DFB"/>
    <w:rsid w:val="0038240B"/>
    <w:rsid w:val="003829D1"/>
    <w:rsid w:val="00383B2E"/>
    <w:rsid w:val="003840D8"/>
    <w:rsid w:val="003841F5"/>
    <w:rsid w:val="0038481B"/>
    <w:rsid w:val="0038509A"/>
    <w:rsid w:val="00386DC5"/>
    <w:rsid w:val="0038778F"/>
    <w:rsid w:val="00390149"/>
    <w:rsid w:val="00390FC5"/>
    <w:rsid w:val="00391773"/>
    <w:rsid w:val="00394899"/>
    <w:rsid w:val="00395305"/>
    <w:rsid w:val="00395835"/>
    <w:rsid w:val="00395992"/>
    <w:rsid w:val="003959CA"/>
    <w:rsid w:val="00396424"/>
    <w:rsid w:val="003971AC"/>
    <w:rsid w:val="0039725A"/>
    <w:rsid w:val="003A0DE6"/>
    <w:rsid w:val="003A4F90"/>
    <w:rsid w:val="003A617F"/>
    <w:rsid w:val="003A71F9"/>
    <w:rsid w:val="003A7B39"/>
    <w:rsid w:val="003B2411"/>
    <w:rsid w:val="003B353D"/>
    <w:rsid w:val="003B4988"/>
    <w:rsid w:val="003B4DFB"/>
    <w:rsid w:val="003B59EA"/>
    <w:rsid w:val="003B672E"/>
    <w:rsid w:val="003B7494"/>
    <w:rsid w:val="003B79A2"/>
    <w:rsid w:val="003B7C40"/>
    <w:rsid w:val="003C05EE"/>
    <w:rsid w:val="003C05F5"/>
    <w:rsid w:val="003C0DD4"/>
    <w:rsid w:val="003C2890"/>
    <w:rsid w:val="003C30F1"/>
    <w:rsid w:val="003C3EB1"/>
    <w:rsid w:val="003C3ECA"/>
    <w:rsid w:val="003C55E4"/>
    <w:rsid w:val="003D0DA4"/>
    <w:rsid w:val="003D121E"/>
    <w:rsid w:val="003D1CCE"/>
    <w:rsid w:val="003D1DED"/>
    <w:rsid w:val="003D1E28"/>
    <w:rsid w:val="003D20E3"/>
    <w:rsid w:val="003D2C29"/>
    <w:rsid w:val="003D30B1"/>
    <w:rsid w:val="003D39B8"/>
    <w:rsid w:val="003D556A"/>
    <w:rsid w:val="003D5783"/>
    <w:rsid w:val="003D6814"/>
    <w:rsid w:val="003D75F2"/>
    <w:rsid w:val="003D79F6"/>
    <w:rsid w:val="003E180B"/>
    <w:rsid w:val="003E1A0F"/>
    <w:rsid w:val="003E1A77"/>
    <w:rsid w:val="003E1C3D"/>
    <w:rsid w:val="003E26B4"/>
    <w:rsid w:val="003E40B1"/>
    <w:rsid w:val="003E411A"/>
    <w:rsid w:val="003E4612"/>
    <w:rsid w:val="003E4EAB"/>
    <w:rsid w:val="003E4F72"/>
    <w:rsid w:val="003E5B29"/>
    <w:rsid w:val="003E6FEE"/>
    <w:rsid w:val="003E7188"/>
    <w:rsid w:val="003E79AC"/>
    <w:rsid w:val="003F0871"/>
    <w:rsid w:val="003F1368"/>
    <w:rsid w:val="003F219A"/>
    <w:rsid w:val="003F3B6B"/>
    <w:rsid w:val="003F4806"/>
    <w:rsid w:val="003F65DA"/>
    <w:rsid w:val="003F7E35"/>
    <w:rsid w:val="0040055B"/>
    <w:rsid w:val="00400BDB"/>
    <w:rsid w:val="004022F9"/>
    <w:rsid w:val="004024C8"/>
    <w:rsid w:val="004027E3"/>
    <w:rsid w:val="00403B26"/>
    <w:rsid w:val="00403E94"/>
    <w:rsid w:val="004041CF"/>
    <w:rsid w:val="00404503"/>
    <w:rsid w:val="00404B79"/>
    <w:rsid w:val="00405346"/>
    <w:rsid w:val="004057F7"/>
    <w:rsid w:val="00406588"/>
    <w:rsid w:val="004065C4"/>
    <w:rsid w:val="0041020E"/>
    <w:rsid w:val="0041027B"/>
    <w:rsid w:val="004119E3"/>
    <w:rsid w:val="0041359D"/>
    <w:rsid w:val="004136A2"/>
    <w:rsid w:val="00414EFB"/>
    <w:rsid w:val="004175D8"/>
    <w:rsid w:val="00417774"/>
    <w:rsid w:val="0041794E"/>
    <w:rsid w:val="00417F8C"/>
    <w:rsid w:val="004205DA"/>
    <w:rsid w:val="00420D85"/>
    <w:rsid w:val="00420E5F"/>
    <w:rsid w:val="00422B51"/>
    <w:rsid w:val="00423306"/>
    <w:rsid w:val="0042496B"/>
    <w:rsid w:val="00424DAD"/>
    <w:rsid w:val="00426BCE"/>
    <w:rsid w:val="0043178E"/>
    <w:rsid w:val="00431B22"/>
    <w:rsid w:val="00431E52"/>
    <w:rsid w:val="00431F06"/>
    <w:rsid w:val="004325F2"/>
    <w:rsid w:val="00433808"/>
    <w:rsid w:val="00433E66"/>
    <w:rsid w:val="004349E6"/>
    <w:rsid w:val="004353C1"/>
    <w:rsid w:val="00435E09"/>
    <w:rsid w:val="00436545"/>
    <w:rsid w:val="00437A0E"/>
    <w:rsid w:val="00437A12"/>
    <w:rsid w:val="004403DE"/>
    <w:rsid w:val="00440E28"/>
    <w:rsid w:val="00441063"/>
    <w:rsid w:val="004410B3"/>
    <w:rsid w:val="004419AB"/>
    <w:rsid w:val="004424C3"/>
    <w:rsid w:val="0044251F"/>
    <w:rsid w:val="004427B2"/>
    <w:rsid w:val="00443066"/>
    <w:rsid w:val="0044483C"/>
    <w:rsid w:val="0044546E"/>
    <w:rsid w:val="0044573F"/>
    <w:rsid w:val="00446F9F"/>
    <w:rsid w:val="0044750C"/>
    <w:rsid w:val="00447520"/>
    <w:rsid w:val="0045347C"/>
    <w:rsid w:val="00453F84"/>
    <w:rsid w:val="00455D58"/>
    <w:rsid w:val="00455DDF"/>
    <w:rsid w:val="00455FE0"/>
    <w:rsid w:val="0045677E"/>
    <w:rsid w:val="004568C7"/>
    <w:rsid w:val="0046115F"/>
    <w:rsid w:val="00461387"/>
    <w:rsid w:val="0046140B"/>
    <w:rsid w:val="00461418"/>
    <w:rsid w:val="004618EA"/>
    <w:rsid w:val="00461C42"/>
    <w:rsid w:val="00462239"/>
    <w:rsid w:val="00462A90"/>
    <w:rsid w:val="004651F2"/>
    <w:rsid w:val="00465758"/>
    <w:rsid w:val="00466242"/>
    <w:rsid w:val="004674BB"/>
    <w:rsid w:val="00467E50"/>
    <w:rsid w:val="0047020A"/>
    <w:rsid w:val="00470325"/>
    <w:rsid w:val="00471445"/>
    <w:rsid w:val="00471C83"/>
    <w:rsid w:val="00471FE9"/>
    <w:rsid w:val="00473735"/>
    <w:rsid w:val="00474211"/>
    <w:rsid w:val="004747DE"/>
    <w:rsid w:val="00474920"/>
    <w:rsid w:val="00474F8D"/>
    <w:rsid w:val="00476C8F"/>
    <w:rsid w:val="004771DD"/>
    <w:rsid w:val="0047724F"/>
    <w:rsid w:val="0048084D"/>
    <w:rsid w:val="00480A30"/>
    <w:rsid w:val="00482B39"/>
    <w:rsid w:val="004847F6"/>
    <w:rsid w:val="00485397"/>
    <w:rsid w:val="00485F79"/>
    <w:rsid w:val="00486330"/>
    <w:rsid w:val="00486772"/>
    <w:rsid w:val="0048750F"/>
    <w:rsid w:val="00487875"/>
    <w:rsid w:val="004903D5"/>
    <w:rsid w:val="0049047E"/>
    <w:rsid w:val="0049075C"/>
    <w:rsid w:val="00491C72"/>
    <w:rsid w:val="0049259D"/>
    <w:rsid w:val="00492891"/>
    <w:rsid w:val="004934CF"/>
    <w:rsid w:val="004941B3"/>
    <w:rsid w:val="00496749"/>
    <w:rsid w:val="00496B62"/>
    <w:rsid w:val="004A02D5"/>
    <w:rsid w:val="004A04BA"/>
    <w:rsid w:val="004A05DD"/>
    <w:rsid w:val="004A0CB0"/>
    <w:rsid w:val="004A1ABE"/>
    <w:rsid w:val="004A1F8B"/>
    <w:rsid w:val="004A1FE8"/>
    <w:rsid w:val="004A218A"/>
    <w:rsid w:val="004A41FC"/>
    <w:rsid w:val="004A4EA0"/>
    <w:rsid w:val="004A4ED8"/>
    <w:rsid w:val="004A5963"/>
    <w:rsid w:val="004A5FBF"/>
    <w:rsid w:val="004A61EA"/>
    <w:rsid w:val="004A6D38"/>
    <w:rsid w:val="004A6EFD"/>
    <w:rsid w:val="004A77AB"/>
    <w:rsid w:val="004B08A3"/>
    <w:rsid w:val="004B14D3"/>
    <w:rsid w:val="004B1FDF"/>
    <w:rsid w:val="004B28E7"/>
    <w:rsid w:val="004B3E19"/>
    <w:rsid w:val="004B552F"/>
    <w:rsid w:val="004B5ACB"/>
    <w:rsid w:val="004B73FA"/>
    <w:rsid w:val="004B78DD"/>
    <w:rsid w:val="004B7B97"/>
    <w:rsid w:val="004B7CE7"/>
    <w:rsid w:val="004B7FB4"/>
    <w:rsid w:val="004C00A6"/>
    <w:rsid w:val="004C017E"/>
    <w:rsid w:val="004C01DB"/>
    <w:rsid w:val="004C277B"/>
    <w:rsid w:val="004C33AD"/>
    <w:rsid w:val="004C3848"/>
    <w:rsid w:val="004C407F"/>
    <w:rsid w:val="004C4456"/>
    <w:rsid w:val="004C5E88"/>
    <w:rsid w:val="004C6C37"/>
    <w:rsid w:val="004C6FAA"/>
    <w:rsid w:val="004C7F14"/>
    <w:rsid w:val="004D153E"/>
    <w:rsid w:val="004D17D4"/>
    <w:rsid w:val="004D1A39"/>
    <w:rsid w:val="004D29FB"/>
    <w:rsid w:val="004D2B95"/>
    <w:rsid w:val="004D3719"/>
    <w:rsid w:val="004D4410"/>
    <w:rsid w:val="004D4C2E"/>
    <w:rsid w:val="004D6CF3"/>
    <w:rsid w:val="004D7F73"/>
    <w:rsid w:val="004E08BB"/>
    <w:rsid w:val="004E0921"/>
    <w:rsid w:val="004E1348"/>
    <w:rsid w:val="004E267F"/>
    <w:rsid w:val="004E2809"/>
    <w:rsid w:val="004E5221"/>
    <w:rsid w:val="004E56B3"/>
    <w:rsid w:val="004E5894"/>
    <w:rsid w:val="004E739C"/>
    <w:rsid w:val="004E7853"/>
    <w:rsid w:val="004E7939"/>
    <w:rsid w:val="004F0391"/>
    <w:rsid w:val="004F128E"/>
    <w:rsid w:val="004F1836"/>
    <w:rsid w:val="004F274B"/>
    <w:rsid w:val="004F2816"/>
    <w:rsid w:val="004F2D92"/>
    <w:rsid w:val="004F404F"/>
    <w:rsid w:val="004F54E8"/>
    <w:rsid w:val="004F5986"/>
    <w:rsid w:val="004F5C1E"/>
    <w:rsid w:val="004F7024"/>
    <w:rsid w:val="00500ECF"/>
    <w:rsid w:val="00501133"/>
    <w:rsid w:val="00501FF5"/>
    <w:rsid w:val="0050292A"/>
    <w:rsid w:val="00502CD7"/>
    <w:rsid w:val="005036CE"/>
    <w:rsid w:val="00503C8C"/>
    <w:rsid w:val="005057AD"/>
    <w:rsid w:val="0050689C"/>
    <w:rsid w:val="0050766B"/>
    <w:rsid w:val="005103A5"/>
    <w:rsid w:val="00510C07"/>
    <w:rsid w:val="00511DE6"/>
    <w:rsid w:val="00514245"/>
    <w:rsid w:val="00515483"/>
    <w:rsid w:val="005169B4"/>
    <w:rsid w:val="00516A22"/>
    <w:rsid w:val="00516ECE"/>
    <w:rsid w:val="00521520"/>
    <w:rsid w:val="00521EE0"/>
    <w:rsid w:val="00522782"/>
    <w:rsid w:val="005230D5"/>
    <w:rsid w:val="00523139"/>
    <w:rsid w:val="00523158"/>
    <w:rsid w:val="00527D08"/>
    <w:rsid w:val="00527E79"/>
    <w:rsid w:val="0053064F"/>
    <w:rsid w:val="00530EFB"/>
    <w:rsid w:val="00535364"/>
    <w:rsid w:val="00535427"/>
    <w:rsid w:val="0053603F"/>
    <w:rsid w:val="00541AE0"/>
    <w:rsid w:val="005431DD"/>
    <w:rsid w:val="00544E49"/>
    <w:rsid w:val="00545B67"/>
    <w:rsid w:val="00546A40"/>
    <w:rsid w:val="0054719B"/>
    <w:rsid w:val="00547F2B"/>
    <w:rsid w:val="0055057B"/>
    <w:rsid w:val="00550BE9"/>
    <w:rsid w:val="00550F6A"/>
    <w:rsid w:val="0055141D"/>
    <w:rsid w:val="00552102"/>
    <w:rsid w:val="005522C2"/>
    <w:rsid w:val="00552CD1"/>
    <w:rsid w:val="005538E2"/>
    <w:rsid w:val="005538E3"/>
    <w:rsid w:val="00555006"/>
    <w:rsid w:val="005552A4"/>
    <w:rsid w:val="00555330"/>
    <w:rsid w:val="005564AA"/>
    <w:rsid w:val="0055678E"/>
    <w:rsid w:val="00556CB2"/>
    <w:rsid w:val="005577DA"/>
    <w:rsid w:val="00560825"/>
    <w:rsid w:val="0056143C"/>
    <w:rsid w:val="00564744"/>
    <w:rsid w:val="00567C7A"/>
    <w:rsid w:val="00571D1B"/>
    <w:rsid w:val="005755CC"/>
    <w:rsid w:val="0057598B"/>
    <w:rsid w:val="005766B5"/>
    <w:rsid w:val="00577E31"/>
    <w:rsid w:val="00580090"/>
    <w:rsid w:val="0058154F"/>
    <w:rsid w:val="00583A33"/>
    <w:rsid w:val="00583B5B"/>
    <w:rsid w:val="00584AC2"/>
    <w:rsid w:val="00586436"/>
    <w:rsid w:val="00587783"/>
    <w:rsid w:val="00587EB2"/>
    <w:rsid w:val="00591A59"/>
    <w:rsid w:val="00596DEC"/>
    <w:rsid w:val="005A00BE"/>
    <w:rsid w:val="005A0176"/>
    <w:rsid w:val="005A046C"/>
    <w:rsid w:val="005A100A"/>
    <w:rsid w:val="005A183D"/>
    <w:rsid w:val="005A2BEB"/>
    <w:rsid w:val="005A3581"/>
    <w:rsid w:val="005A46D7"/>
    <w:rsid w:val="005A4CBF"/>
    <w:rsid w:val="005A7B24"/>
    <w:rsid w:val="005B0681"/>
    <w:rsid w:val="005B0A35"/>
    <w:rsid w:val="005B0B39"/>
    <w:rsid w:val="005B1DD2"/>
    <w:rsid w:val="005B247D"/>
    <w:rsid w:val="005B4051"/>
    <w:rsid w:val="005B57CF"/>
    <w:rsid w:val="005B6146"/>
    <w:rsid w:val="005B6301"/>
    <w:rsid w:val="005B677C"/>
    <w:rsid w:val="005B69D0"/>
    <w:rsid w:val="005B7A44"/>
    <w:rsid w:val="005C04F4"/>
    <w:rsid w:val="005C0F78"/>
    <w:rsid w:val="005C12FE"/>
    <w:rsid w:val="005C2D14"/>
    <w:rsid w:val="005C2D93"/>
    <w:rsid w:val="005C419C"/>
    <w:rsid w:val="005C4694"/>
    <w:rsid w:val="005C4A39"/>
    <w:rsid w:val="005C580D"/>
    <w:rsid w:val="005C63CA"/>
    <w:rsid w:val="005C688B"/>
    <w:rsid w:val="005C68B0"/>
    <w:rsid w:val="005C6AD0"/>
    <w:rsid w:val="005C7E85"/>
    <w:rsid w:val="005D0526"/>
    <w:rsid w:val="005D0597"/>
    <w:rsid w:val="005D0807"/>
    <w:rsid w:val="005D171F"/>
    <w:rsid w:val="005D22D0"/>
    <w:rsid w:val="005D2C45"/>
    <w:rsid w:val="005D315B"/>
    <w:rsid w:val="005D4F95"/>
    <w:rsid w:val="005D64DF"/>
    <w:rsid w:val="005D6A54"/>
    <w:rsid w:val="005D720B"/>
    <w:rsid w:val="005D7465"/>
    <w:rsid w:val="005D7CB8"/>
    <w:rsid w:val="005D7EC9"/>
    <w:rsid w:val="005E0D6F"/>
    <w:rsid w:val="005E0F7F"/>
    <w:rsid w:val="005E28E0"/>
    <w:rsid w:val="005E29A0"/>
    <w:rsid w:val="005E3275"/>
    <w:rsid w:val="005E3950"/>
    <w:rsid w:val="005E4616"/>
    <w:rsid w:val="005E462A"/>
    <w:rsid w:val="005E5A3F"/>
    <w:rsid w:val="005E653B"/>
    <w:rsid w:val="005E670E"/>
    <w:rsid w:val="005E7A14"/>
    <w:rsid w:val="005F1AB0"/>
    <w:rsid w:val="005F2A3E"/>
    <w:rsid w:val="005F364A"/>
    <w:rsid w:val="005F3772"/>
    <w:rsid w:val="005F4A2B"/>
    <w:rsid w:val="005F4DA5"/>
    <w:rsid w:val="005F4E31"/>
    <w:rsid w:val="005F5333"/>
    <w:rsid w:val="005F58A5"/>
    <w:rsid w:val="005F58DB"/>
    <w:rsid w:val="005F5F4D"/>
    <w:rsid w:val="005F6D15"/>
    <w:rsid w:val="005F74B7"/>
    <w:rsid w:val="00600734"/>
    <w:rsid w:val="00600AA5"/>
    <w:rsid w:val="00601250"/>
    <w:rsid w:val="0060149A"/>
    <w:rsid w:val="0060224F"/>
    <w:rsid w:val="006027ED"/>
    <w:rsid w:val="0060364D"/>
    <w:rsid w:val="0060642F"/>
    <w:rsid w:val="0060655E"/>
    <w:rsid w:val="0060656C"/>
    <w:rsid w:val="006065FC"/>
    <w:rsid w:val="0060717C"/>
    <w:rsid w:val="006073CD"/>
    <w:rsid w:val="0061095E"/>
    <w:rsid w:val="00611179"/>
    <w:rsid w:val="0061132D"/>
    <w:rsid w:val="00611BC6"/>
    <w:rsid w:val="00611FB9"/>
    <w:rsid w:val="00612DC9"/>
    <w:rsid w:val="00613112"/>
    <w:rsid w:val="0061335D"/>
    <w:rsid w:val="006134BC"/>
    <w:rsid w:val="006136CF"/>
    <w:rsid w:val="00613875"/>
    <w:rsid w:val="00613FA3"/>
    <w:rsid w:val="006141D1"/>
    <w:rsid w:val="0061596F"/>
    <w:rsid w:val="00616E03"/>
    <w:rsid w:val="00621FEA"/>
    <w:rsid w:val="006228B3"/>
    <w:rsid w:val="00623541"/>
    <w:rsid w:val="0062401E"/>
    <w:rsid w:val="0062799A"/>
    <w:rsid w:val="0063006A"/>
    <w:rsid w:val="00631D25"/>
    <w:rsid w:val="00632639"/>
    <w:rsid w:val="006330F8"/>
    <w:rsid w:val="00633149"/>
    <w:rsid w:val="00634111"/>
    <w:rsid w:val="00635210"/>
    <w:rsid w:val="0063682A"/>
    <w:rsid w:val="00640597"/>
    <w:rsid w:val="00640F6C"/>
    <w:rsid w:val="006418A6"/>
    <w:rsid w:val="00642F1C"/>
    <w:rsid w:val="006439DC"/>
    <w:rsid w:val="00644791"/>
    <w:rsid w:val="0064549F"/>
    <w:rsid w:val="00646DA1"/>
    <w:rsid w:val="00647C98"/>
    <w:rsid w:val="006503A6"/>
    <w:rsid w:val="00650F41"/>
    <w:rsid w:val="006517D8"/>
    <w:rsid w:val="006518A2"/>
    <w:rsid w:val="0065253B"/>
    <w:rsid w:val="006525F9"/>
    <w:rsid w:val="006528F6"/>
    <w:rsid w:val="00653118"/>
    <w:rsid w:val="0065497A"/>
    <w:rsid w:val="00655187"/>
    <w:rsid w:val="00655A0C"/>
    <w:rsid w:val="006609D7"/>
    <w:rsid w:val="00660D87"/>
    <w:rsid w:val="00661640"/>
    <w:rsid w:val="00663860"/>
    <w:rsid w:val="00664AFC"/>
    <w:rsid w:val="0066554C"/>
    <w:rsid w:val="006662C1"/>
    <w:rsid w:val="00667956"/>
    <w:rsid w:val="00667F85"/>
    <w:rsid w:val="006702DC"/>
    <w:rsid w:val="0067063D"/>
    <w:rsid w:val="0067286C"/>
    <w:rsid w:val="00672A49"/>
    <w:rsid w:val="00672CF0"/>
    <w:rsid w:val="00672E04"/>
    <w:rsid w:val="00673A5D"/>
    <w:rsid w:val="006743FB"/>
    <w:rsid w:val="0067564D"/>
    <w:rsid w:val="0067586B"/>
    <w:rsid w:val="00676FB3"/>
    <w:rsid w:val="0067782B"/>
    <w:rsid w:val="00677A6F"/>
    <w:rsid w:val="00680792"/>
    <w:rsid w:val="0068124C"/>
    <w:rsid w:val="006820D3"/>
    <w:rsid w:val="00683129"/>
    <w:rsid w:val="00685903"/>
    <w:rsid w:val="006902DE"/>
    <w:rsid w:val="0069081A"/>
    <w:rsid w:val="006908A6"/>
    <w:rsid w:val="00691CFD"/>
    <w:rsid w:val="00693A74"/>
    <w:rsid w:val="00693D9B"/>
    <w:rsid w:val="0069409A"/>
    <w:rsid w:val="006970A4"/>
    <w:rsid w:val="006976C2"/>
    <w:rsid w:val="00697BF9"/>
    <w:rsid w:val="00697ED3"/>
    <w:rsid w:val="006A0F96"/>
    <w:rsid w:val="006A1354"/>
    <w:rsid w:val="006A154F"/>
    <w:rsid w:val="006A1706"/>
    <w:rsid w:val="006A19E3"/>
    <w:rsid w:val="006A256C"/>
    <w:rsid w:val="006A275F"/>
    <w:rsid w:val="006A457D"/>
    <w:rsid w:val="006A4E3B"/>
    <w:rsid w:val="006A6CE6"/>
    <w:rsid w:val="006A79B7"/>
    <w:rsid w:val="006A7EEC"/>
    <w:rsid w:val="006B0076"/>
    <w:rsid w:val="006B05C8"/>
    <w:rsid w:val="006B0B3E"/>
    <w:rsid w:val="006B0EDD"/>
    <w:rsid w:val="006B1677"/>
    <w:rsid w:val="006B2CF5"/>
    <w:rsid w:val="006B2D17"/>
    <w:rsid w:val="006B3858"/>
    <w:rsid w:val="006B38BD"/>
    <w:rsid w:val="006B44BB"/>
    <w:rsid w:val="006B639C"/>
    <w:rsid w:val="006B7456"/>
    <w:rsid w:val="006B752F"/>
    <w:rsid w:val="006B7CDA"/>
    <w:rsid w:val="006C0C1A"/>
    <w:rsid w:val="006C11B2"/>
    <w:rsid w:val="006C23AE"/>
    <w:rsid w:val="006C4486"/>
    <w:rsid w:val="006C54AB"/>
    <w:rsid w:val="006C54E8"/>
    <w:rsid w:val="006C622F"/>
    <w:rsid w:val="006C63C8"/>
    <w:rsid w:val="006C6537"/>
    <w:rsid w:val="006D110A"/>
    <w:rsid w:val="006D20D6"/>
    <w:rsid w:val="006D2427"/>
    <w:rsid w:val="006D2A6F"/>
    <w:rsid w:val="006D3053"/>
    <w:rsid w:val="006D3256"/>
    <w:rsid w:val="006D3F5B"/>
    <w:rsid w:val="006D4080"/>
    <w:rsid w:val="006D47D0"/>
    <w:rsid w:val="006D4B11"/>
    <w:rsid w:val="006D59F8"/>
    <w:rsid w:val="006D5B95"/>
    <w:rsid w:val="006D5EE0"/>
    <w:rsid w:val="006D67E6"/>
    <w:rsid w:val="006E0584"/>
    <w:rsid w:val="006E0CD6"/>
    <w:rsid w:val="006E0DF4"/>
    <w:rsid w:val="006E24C0"/>
    <w:rsid w:val="006E3300"/>
    <w:rsid w:val="006E337E"/>
    <w:rsid w:val="006E48E0"/>
    <w:rsid w:val="006E53E0"/>
    <w:rsid w:val="006E5B58"/>
    <w:rsid w:val="006E60A7"/>
    <w:rsid w:val="006E62CB"/>
    <w:rsid w:val="006E6E83"/>
    <w:rsid w:val="006F16E9"/>
    <w:rsid w:val="006F1705"/>
    <w:rsid w:val="006F2BFD"/>
    <w:rsid w:val="006F389E"/>
    <w:rsid w:val="006F38AB"/>
    <w:rsid w:val="006F4553"/>
    <w:rsid w:val="006F4ADA"/>
    <w:rsid w:val="006F59EA"/>
    <w:rsid w:val="006F7749"/>
    <w:rsid w:val="006F7CD3"/>
    <w:rsid w:val="006F7F83"/>
    <w:rsid w:val="00700A9F"/>
    <w:rsid w:val="00705BB7"/>
    <w:rsid w:val="0070787B"/>
    <w:rsid w:val="00707C7B"/>
    <w:rsid w:val="00710547"/>
    <w:rsid w:val="00711E6E"/>
    <w:rsid w:val="0071289F"/>
    <w:rsid w:val="00714234"/>
    <w:rsid w:val="0071439A"/>
    <w:rsid w:val="00717808"/>
    <w:rsid w:val="00720F57"/>
    <w:rsid w:val="0072293C"/>
    <w:rsid w:val="00722F03"/>
    <w:rsid w:val="0072311F"/>
    <w:rsid w:val="00723784"/>
    <w:rsid w:val="007247FD"/>
    <w:rsid w:val="00725863"/>
    <w:rsid w:val="00725EC7"/>
    <w:rsid w:val="007262F0"/>
    <w:rsid w:val="007268DF"/>
    <w:rsid w:val="00726A9C"/>
    <w:rsid w:val="007308E5"/>
    <w:rsid w:val="00731056"/>
    <w:rsid w:val="00731DE7"/>
    <w:rsid w:val="007335B5"/>
    <w:rsid w:val="00733BDF"/>
    <w:rsid w:val="00733C2F"/>
    <w:rsid w:val="00734A78"/>
    <w:rsid w:val="00735359"/>
    <w:rsid w:val="00735D80"/>
    <w:rsid w:val="00735DEC"/>
    <w:rsid w:val="00737004"/>
    <w:rsid w:val="0074116F"/>
    <w:rsid w:val="00741329"/>
    <w:rsid w:val="007416DE"/>
    <w:rsid w:val="007423AE"/>
    <w:rsid w:val="00743669"/>
    <w:rsid w:val="00743837"/>
    <w:rsid w:val="00743E7D"/>
    <w:rsid w:val="00744CBC"/>
    <w:rsid w:val="00744D07"/>
    <w:rsid w:val="00744D3A"/>
    <w:rsid w:val="007450CC"/>
    <w:rsid w:val="00745E50"/>
    <w:rsid w:val="007477AC"/>
    <w:rsid w:val="00747D54"/>
    <w:rsid w:val="00747E86"/>
    <w:rsid w:val="00751BA4"/>
    <w:rsid w:val="00753AC7"/>
    <w:rsid w:val="00756553"/>
    <w:rsid w:val="007570A1"/>
    <w:rsid w:val="00757157"/>
    <w:rsid w:val="0075731E"/>
    <w:rsid w:val="0075734F"/>
    <w:rsid w:val="0075779D"/>
    <w:rsid w:val="00757E15"/>
    <w:rsid w:val="0076026C"/>
    <w:rsid w:val="00760997"/>
    <w:rsid w:val="007610EB"/>
    <w:rsid w:val="007619A8"/>
    <w:rsid w:val="00763376"/>
    <w:rsid w:val="0076344E"/>
    <w:rsid w:val="007655B5"/>
    <w:rsid w:val="00766A63"/>
    <w:rsid w:val="007677D7"/>
    <w:rsid w:val="00774777"/>
    <w:rsid w:val="00775FE5"/>
    <w:rsid w:val="00776C5A"/>
    <w:rsid w:val="00777772"/>
    <w:rsid w:val="00777DD5"/>
    <w:rsid w:val="00781097"/>
    <w:rsid w:val="00781137"/>
    <w:rsid w:val="00781682"/>
    <w:rsid w:val="00783D95"/>
    <w:rsid w:val="00783E82"/>
    <w:rsid w:val="00784A5A"/>
    <w:rsid w:val="00784EFE"/>
    <w:rsid w:val="00784F1F"/>
    <w:rsid w:val="00785D77"/>
    <w:rsid w:val="00786234"/>
    <w:rsid w:val="007934FC"/>
    <w:rsid w:val="00793C4A"/>
    <w:rsid w:val="00794497"/>
    <w:rsid w:val="007972A7"/>
    <w:rsid w:val="00797794"/>
    <w:rsid w:val="00797A4F"/>
    <w:rsid w:val="007A1975"/>
    <w:rsid w:val="007A27FF"/>
    <w:rsid w:val="007A2AE7"/>
    <w:rsid w:val="007A3A04"/>
    <w:rsid w:val="007A3EA8"/>
    <w:rsid w:val="007A3EB4"/>
    <w:rsid w:val="007A4679"/>
    <w:rsid w:val="007A4C4B"/>
    <w:rsid w:val="007A534F"/>
    <w:rsid w:val="007A76D2"/>
    <w:rsid w:val="007B0334"/>
    <w:rsid w:val="007B107E"/>
    <w:rsid w:val="007B1544"/>
    <w:rsid w:val="007B2F1C"/>
    <w:rsid w:val="007B3541"/>
    <w:rsid w:val="007B3BED"/>
    <w:rsid w:val="007B466F"/>
    <w:rsid w:val="007B5741"/>
    <w:rsid w:val="007B5C2B"/>
    <w:rsid w:val="007B5D7C"/>
    <w:rsid w:val="007B5EF6"/>
    <w:rsid w:val="007B68CF"/>
    <w:rsid w:val="007B6D2C"/>
    <w:rsid w:val="007B7AF6"/>
    <w:rsid w:val="007C0AF5"/>
    <w:rsid w:val="007C3657"/>
    <w:rsid w:val="007C3B6C"/>
    <w:rsid w:val="007C6DD2"/>
    <w:rsid w:val="007C6F49"/>
    <w:rsid w:val="007C7420"/>
    <w:rsid w:val="007C77A2"/>
    <w:rsid w:val="007D1112"/>
    <w:rsid w:val="007D1C56"/>
    <w:rsid w:val="007D1E3E"/>
    <w:rsid w:val="007D3D02"/>
    <w:rsid w:val="007D5394"/>
    <w:rsid w:val="007D659C"/>
    <w:rsid w:val="007D664B"/>
    <w:rsid w:val="007E0B16"/>
    <w:rsid w:val="007E131B"/>
    <w:rsid w:val="007E1D61"/>
    <w:rsid w:val="007E44BB"/>
    <w:rsid w:val="007E60AB"/>
    <w:rsid w:val="007E6E7E"/>
    <w:rsid w:val="007E7719"/>
    <w:rsid w:val="007F0666"/>
    <w:rsid w:val="007F231D"/>
    <w:rsid w:val="007F2575"/>
    <w:rsid w:val="007F4B09"/>
    <w:rsid w:val="007F5565"/>
    <w:rsid w:val="007F5B2A"/>
    <w:rsid w:val="007F79F1"/>
    <w:rsid w:val="008002D1"/>
    <w:rsid w:val="0080088A"/>
    <w:rsid w:val="00802BFE"/>
    <w:rsid w:val="00803CBB"/>
    <w:rsid w:val="00804B90"/>
    <w:rsid w:val="008051B3"/>
    <w:rsid w:val="008055E7"/>
    <w:rsid w:val="00805CF0"/>
    <w:rsid w:val="008069D6"/>
    <w:rsid w:val="008070B9"/>
    <w:rsid w:val="00807929"/>
    <w:rsid w:val="0081168D"/>
    <w:rsid w:val="0081284D"/>
    <w:rsid w:val="008128FB"/>
    <w:rsid w:val="008145DD"/>
    <w:rsid w:val="00815616"/>
    <w:rsid w:val="00815B5F"/>
    <w:rsid w:val="0081696A"/>
    <w:rsid w:val="0081720C"/>
    <w:rsid w:val="00817F9A"/>
    <w:rsid w:val="0082008B"/>
    <w:rsid w:val="00821B6C"/>
    <w:rsid w:val="00821E2C"/>
    <w:rsid w:val="00821ED7"/>
    <w:rsid w:val="00822718"/>
    <w:rsid w:val="00823F4E"/>
    <w:rsid w:val="00825C28"/>
    <w:rsid w:val="0083132F"/>
    <w:rsid w:val="008313D7"/>
    <w:rsid w:val="00834B07"/>
    <w:rsid w:val="00834FF3"/>
    <w:rsid w:val="00837EB7"/>
    <w:rsid w:val="0084006B"/>
    <w:rsid w:val="00841642"/>
    <w:rsid w:val="00841A88"/>
    <w:rsid w:val="00842BA8"/>
    <w:rsid w:val="008436E8"/>
    <w:rsid w:val="00843BBA"/>
    <w:rsid w:val="00843E86"/>
    <w:rsid w:val="008460CB"/>
    <w:rsid w:val="00847251"/>
    <w:rsid w:val="00847978"/>
    <w:rsid w:val="00853F74"/>
    <w:rsid w:val="0085473D"/>
    <w:rsid w:val="00855264"/>
    <w:rsid w:val="00855AA5"/>
    <w:rsid w:val="00855F4E"/>
    <w:rsid w:val="00856BA0"/>
    <w:rsid w:val="00857BA3"/>
    <w:rsid w:val="0086162F"/>
    <w:rsid w:val="008620F2"/>
    <w:rsid w:val="00862163"/>
    <w:rsid w:val="008621B1"/>
    <w:rsid w:val="00862633"/>
    <w:rsid w:val="00863043"/>
    <w:rsid w:val="00863E12"/>
    <w:rsid w:val="00863EEF"/>
    <w:rsid w:val="008653F4"/>
    <w:rsid w:val="0086558D"/>
    <w:rsid w:val="008656D9"/>
    <w:rsid w:val="00870C2A"/>
    <w:rsid w:val="00871618"/>
    <w:rsid w:val="008721E2"/>
    <w:rsid w:val="00872A10"/>
    <w:rsid w:val="00874A89"/>
    <w:rsid w:val="00875531"/>
    <w:rsid w:val="00875CEE"/>
    <w:rsid w:val="0087695C"/>
    <w:rsid w:val="0087790C"/>
    <w:rsid w:val="00877E4D"/>
    <w:rsid w:val="00880210"/>
    <w:rsid w:val="008804AD"/>
    <w:rsid w:val="00880555"/>
    <w:rsid w:val="00880652"/>
    <w:rsid w:val="0088351D"/>
    <w:rsid w:val="008844CB"/>
    <w:rsid w:val="00886681"/>
    <w:rsid w:val="00886FD0"/>
    <w:rsid w:val="008873B2"/>
    <w:rsid w:val="00892A4F"/>
    <w:rsid w:val="00892F25"/>
    <w:rsid w:val="0089449A"/>
    <w:rsid w:val="00894FD3"/>
    <w:rsid w:val="0089554E"/>
    <w:rsid w:val="008955BC"/>
    <w:rsid w:val="008965BC"/>
    <w:rsid w:val="008975F0"/>
    <w:rsid w:val="0089783C"/>
    <w:rsid w:val="008A2203"/>
    <w:rsid w:val="008A2CE6"/>
    <w:rsid w:val="008A4847"/>
    <w:rsid w:val="008A6578"/>
    <w:rsid w:val="008A667F"/>
    <w:rsid w:val="008A67AF"/>
    <w:rsid w:val="008A6D6C"/>
    <w:rsid w:val="008A6E6C"/>
    <w:rsid w:val="008B0ECC"/>
    <w:rsid w:val="008B1877"/>
    <w:rsid w:val="008B1A28"/>
    <w:rsid w:val="008B2821"/>
    <w:rsid w:val="008B31E6"/>
    <w:rsid w:val="008B53C9"/>
    <w:rsid w:val="008B5C05"/>
    <w:rsid w:val="008B7CA8"/>
    <w:rsid w:val="008C1B87"/>
    <w:rsid w:val="008C2916"/>
    <w:rsid w:val="008C3230"/>
    <w:rsid w:val="008C35F8"/>
    <w:rsid w:val="008C3EFC"/>
    <w:rsid w:val="008C402A"/>
    <w:rsid w:val="008C40BE"/>
    <w:rsid w:val="008C5BEC"/>
    <w:rsid w:val="008D16C8"/>
    <w:rsid w:val="008D16E6"/>
    <w:rsid w:val="008D24CE"/>
    <w:rsid w:val="008D2DBA"/>
    <w:rsid w:val="008D4497"/>
    <w:rsid w:val="008D58B1"/>
    <w:rsid w:val="008D775A"/>
    <w:rsid w:val="008E01CE"/>
    <w:rsid w:val="008E07BA"/>
    <w:rsid w:val="008E0B1D"/>
    <w:rsid w:val="008E13FA"/>
    <w:rsid w:val="008E2C81"/>
    <w:rsid w:val="008E324D"/>
    <w:rsid w:val="008E329E"/>
    <w:rsid w:val="008E492F"/>
    <w:rsid w:val="008E4E2B"/>
    <w:rsid w:val="008E527D"/>
    <w:rsid w:val="008E5587"/>
    <w:rsid w:val="008E6166"/>
    <w:rsid w:val="008E6CDE"/>
    <w:rsid w:val="008F190C"/>
    <w:rsid w:val="008F1B4D"/>
    <w:rsid w:val="008F1F81"/>
    <w:rsid w:val="008F43FB"/>
    <w:rsid w:val="00900340"/>
    <w:rsid w:val="009005BF"/>
    <w:rsid w:val="00900ECD"/>
    <w:rsid w:val="00901E75"/>
    <w:rsid w:val="00902517"/>
    <w:rsid w:val="00902F36"/>
    <w:rsid w:val="00903236"/>
    <w:rsid w:val="00903AE0"/>
    <w:rsid w:val="00904B45"/>
    <w:rsid w:val="00905C48"/>
    <w:rsid w:val="009061EF"/>
    <w:rsid w:val="0090707E"/>
    <w:rsid w:val="00907DD8"/>
    <w:rsid w:val="00907FEA"/>
    <w:rsid w:val="009107C7"/>
    <w:rsid w:val="00910E91"/>
    <w:rsid w:val="00911317"/>
    <w:rsid w:val="009115AB"/>
    <w:rsid w:val="00911682"/>
    <w:rsid w:val="00912338"/>
    <w:rsid w:val="00912431"/>
    <w:rsid w:val="00912E60"/>
    <w:rsid w:val="0091322A"/>
    <w:rsid w:val="009145E9"/>
    <w:rsid w:val="00915177"/>
    <w:rsid w:val="009151F6"/>
    <w:rsid w:val="00915A3B"/>
    <w:rsid w:val="009165D3"/>
    <w:rsid w:val="00920E69"/>
    <w:rsid w:val="0092118C"/>
    <w:rsid w:val="00921F0C"/>
    <w:rsid w:val="00922279"/>
    <w:rsid w:val="00922281"/>
    <w:rsid w:val="00923501"/>
    <w:rsid w:val="00923F1C"/>
    <w:rsid w:val="00924028"/>
    <w:rsid w:val="00924A1A"/>
    <w:rsid w:val="0092501D"/>
    <w:rsid w:val="009250F0"/>
    <w:rsid w:val="009252AD"/>
    <w:rsid w:val="009253C6"/>
    <w:rsid w:val="00927F04"/>
    <w:rsid w:val="009308F6"/>
    <w:rsid w:val="00931E78"/>
    <w:rsid w:val="00932541"/>
    <w:rsid w:val="009325D0"/>
    <w:rsid w:val="0093664E"/>
    <w:rsid w:val="00936801"/>
    <w:rsid w:val="00940013"/>
    <w:rsid w:val="00940189"/>
    <w:rsid w:val="0094107A"/>
    <w:rsid w:val="00941967"/>
    <w:rsid w:val="00941BA4"/>
    <w:rsid w:val="0094209B"/>
    <w:rsid w:val="00942E74"/>
    <w:rsid w:val="00943175"/>
    <w:rsid w:val="009445A3"/>
    <w:rsid w:val="00950834"/>
    <w:rsid w:val="0095187B"/>
    <w:rsid w:val="009518F8"/>
    <w:rsid w:val="009526F6"/>
    <w:rsid w:val="009532D2"/>
    <w:rsid w:val="009536DC"/>
    <w:rsid w:val="00956051"/>
    <w:rsid w:val="009610DA"/>
    <w:rsid w:val="009616DB"/>
    <w:rsid w:val="00963050"/>
    <w:rsid w:val="00964C72"/>
    <w:rsid w:val="00965161"/>
    <w:rsid w:val="0096599F"/>
    <w:rsid w:val="00966BA0"/>
    <w:rsid w:val="00967008"/>
    <w:rsid w:val="00967DF6"/>
    <w:rsid w:val="0097164A"/>
    <w:rsid w:val="009718E6"/>
    <w:rsid w:val="0097293F"/>
    <w:rsid w:val="00974883"/>
    <w:rsid w:val="00974CB4"/>
    <w:rsid w:val="00976C7A"/>
    <w:rsid w:val="00977596"/>
    <w:rsid w:val="009779C3"/>
    <w:rsid w:val="00983CC0"/>
    <w:rsid w:val="009844B7"/>
    <w:rsid w:val="00985067"/>
    <w:rsid w:val="00986B00"/>
    <w:rsid w:val="00986BE0"/>
    <w:rsid w:val="00987D90"/>
    <w:rsid w:val="00991788"/>
    <w:rsid w:val="00991AC3"/>
    <w:rsid w:val="0099473D"/>
    <w:rsid w:val="009950D3"/>
    <w:rsid w:val="00996878"/>
    <w:rsid w:val="009A01D3"/>
    <w:rsid w:val="009A0670"/>
    <w:rsid w:val="009A221A"/>
    <w:rsid w:val="009A37CC"/>
    <w:rsid w:val="009A4C04"/>
    <w:rsid w:val="009A5F25"/>
    <w:rsid w:val="009A60FD"/>
    <w:rsid w:val="009A63DF"/>
    <w:rsid w:val="009A6C8C"/>
    <w:rsid w:val="009A75D9"/>
    <w:rsid w:val="009A7EED"/>
    <w:rsid w:val="009B20E7"/>
    <w:rsid w:val="009B2520"/>
    <w:rsid w:val="009B2B38"/>
    <w:rsid w:val="009B4D05"/>
    <w:rsid w:val="009B7183"/>
    <w:rsid w:val="009C211C"/>
    <w:rsid w:val="009C21B5"/>
    <w:rsid w:val="009C22EB"/>
    <w:rsid w:val="009C2462"/>
    <w:rsid w:val="009C281B"/>
    <w:rsid w:val="009C41B3"/>
    <w:rsid w:val="009C5B2D"/>
    <w:rsid w:val="009C7FF2"/>
    <w:rsid w:val="009D1280"/>
    <w:rsid w:val="009D1D87"/>
    <w:rsid w:val="009D1EC1"/>
    <w:rsid w:val="009D3898"/>
    <w:rsid w:val="009D3AC0"/>
    <w:rsid w:val="009D4398"/>
    <w:rsid w:val="009D44AE"/>
    <w:rsid w:val="009D64F2"/>
    <w:rsid w:val="009D707C"/>
    <w:rsid w:val="009E03F2"/>
    <w:rsid w:val="009E0664"/>
    <w:rsid w:val="009E0DF4"/>
    <w:rsid w:val="009E1A5E"/>
    <w:rsid w:val="009E2269"/>
    <w:rsid w:val="009E2C01"/>
    <w:rsid w:val="009E3119"/>
    <w:rsid w:val="009E3EB5"/>
    <w:rsid w:val="009E4D41"/>
    <w:rsid w:val="009E61D6"/>
    <w:rsid w:val="009E63CE"/>
    <w:rsid w:val="009E6AB3"/>
    <w:rsid w:val="009F0AAD"/>
    <w:rsid w:val="009F2EB1"/>
    <w:rsid w:val="009F3532"/>
    <w:rsid w:val="009F3A43"/>
    <w:rsid w:val="009F52A3"/>
    <w:rsid w:val="009F644A"/>
    <w:rsid w:val="009F6F68"/>
    <w:rsid w:val="00A002DE"/>
    <w:rsid w:val="00A00CFB"/>
    <w:rsid w:val="00A035BD"/>
    <w:rsid w:val="00A03710"/>
    <w:rsid w:val="00A03AB8"/>
    <w:rsid w:val="00A06D5A"/>
    <w:rsid w:val="00A070A7"/>
    <w:rsid w:val="00A07309"/>
    <w:rsid w:val="00A10070"/>
    <w:rsid w:val="00A1047B"/>
    <w:rsid w:val="00A11F48"/>
    <w:rsid w:val="00A11FE9"/>
    <w:rsid w:val="00A120D1"/>
    <w:rsid w:val="00A141E9"/>
    <w:rsid w:val="00A14B14"/>
    <w:rsid w:val="00A16298"/>
    <w:rsid w:val="00A16DF8"/>
    <w:rsid w:val="00A17B91"/>
    <w:rsid w:val="00A207B2"/>
    <w:rsid w:val="00A2080B"/>
    <w:rsid w:val="00A22BC7"/>
    <w:rsid w:val="00A24843"/>
    <w:rsid w:val="00A24E62"/>
    <w:rsid w:val="00A25145"/>
    <w:rsid w:val="00A258F2"/>
    <w:rsid w:val="00A26322"/>
    <w:rsid w:val="00A26BC1"/>
    <w:rsid w:val="00A27D3B"/>
    <w:rsid w:val="00A27F4A"/>
    <w:rsid w:val="00A300D3"/>
    <w:rsid w:val="00A30DE9"/>
    <w:rsid w:val="00A30F3B"/>
    <w:rsid w:val="00A31C81"/>
    <w:rsid w:val="00A33FD0"/>
    <w:rsid w:val="00A342BA"/>
    <w:rsid w:val="00A34BFE"/>
    <w:rsid w:val="00A376D5"/>
    <w:rsid w:val="00A40299"/>
    <w:rsid w:val="00A41C65"/>
    <w:rsid w:val="00A4263A"/>
    <w:rsid w:val="00A435D4"/>
    <w:rsid w:val="00A44208"/>
    <w:rsid w:val="00A44D24"/>
    <w:rsid w:val="00A45769"/>
    <w:rsid w:val="00A465E0"/>
    <w:rsid w:val="00A4728A"/>
    <w:rsid w:val="00A50142"/>
    <w:rsid w:val="00A5218D"/>
    <w:rsid w:val="00A548DB"/>
    <w:rsid w:val="00A55398"/>
    <w:rsid w:val="00A56092"/>
    <w:rsid w:val="00A573BB"/>
    <w:rsid w:val="00A5741A"/>
    <w:rsid w:val="00A57597"/>
    <w:rsid w:val="00A60F9C"/>
    <w:rsid w:val="00A61176"/>
    <w:rsid w:val="00A61977"/>
    <w:rsid w:val="00A62129"/>
    <w:rsid w:val="00A6356C"/>
    <w:rsid w:val="00A63677"/>
    <w:rsid w:val="00A63C78"/>
    <w:rsid w:val="00A63FCB"/>
    <w:rsid w:val="00A640B8"/>
    <w:rsid w:val="00A6663F"/>
    <w:rsid w:val="00A66F3E"/>
    <w:rsid w:val="00A67B3C"/>
    <w:rsid w:val="00A67DA7"/>
    <w:rsid w:val="00A710E6"/>
    <w:rsid w:val="00A71316"/>
    <w:rsid w:val="00A71BCB"/>
    <w:rsid w:val="00A737DA"/>
    <w:rsid w:val="00A74091"/>
    <w:rsid w:val="00A7424D"/>
    <w:rsid w:val="00A74A87"/>
    <w:rsid w:val="00A74A9D"/>
    <w:rsid w:val="00A75B49"/>
    <w:rsid w:val="00A760EA"/>
    <w:rsid w:val="00A761B0"/>
    <w:rsid w:val="00A763C0"/>
    <w:rsid w:val="00A769DA"/>
    <w:rsid w:val="00A80144"/>
    <w:rsid w:val="00A80436"/>
    <w:rsid w:val="00A81F12"/>
    <w:rsid w:val="00A83D8E"/>
    <w:rsid w:val="00A83FFD"/>
    <w:rsid w:val="00A847BE"/>
    <w:rsid w:val="00A8592F"/>
    <w:rsid w:val="00A86B0F"/>
    <w:rsid w:val="00A87CC1"/>
    <w:rsid w:val="00A9195B"/>
    <w:rsid w:val="00A91AB9"/>
    <w:rsid w:val="00A921EE"/>
    <w:rsid w:val="00A923E2"/>
    <w:rsid w:val="00A95681"/>
    <w:rsid w:val="00A97489"/>
    <w:rsid w:val="00A9786C"/>
    <w:rsid w:val="00AA0B9F"/>
    <w:rsid w:val="00AA1040"/>
    <w:rsid w:val="00AA1121"/>
    <w:rsid w:val="00AA133D"/>
    <w:rsid w:val="00AA28F3"/>
    <w:rsid w:val="00AA2D0B"/>
    <w:rsid w:val="00AA2FD8"/>
    <w:rsid w:val="00AA30D2"/>
    <w:rsid w:val="00AA4563"/>
    <w:rsid w:val="00AA4EFC"/>
    <w:rsid w:val="00AA5CF3"/>
    <w:rsid w:val="00AB2E71"/>
    <w:rsid w:val="00AB3242"/>
    <w:rsid w:val="00AB37BF"/>
    <w:rsid w:val="00AB389D"/>
    <w:rsid w:val="00AB41F7"/>
    <w:rsid w:val="00AB4310"/>
    <w:rsid w:val="00AB45C9"/>
    <w:rsid w:val="00AB4C15"/>
    <w:rsid w:val="00AB5D3A"/>
    <w:rsid w:val="00AB6586"/>
    <w:rsid w:val="00AC14E0"/>
    <w:rsid w:val="00AC25B9"/>
    <w:rsid w:val="00AC266C"/>
    <w:rsid w:val="00AC3676"/>
    <w:rsid w:val="00AC4835"/>
    <w:rsid w:val="00AC5CA6"/>
    <w:rsid w:val="00AC656A"/>
    <w:rsid w:val="00AC6FE8"/>
    <w:rsid w:val="00AC77C5"/>
    <w:rsid w:val="00AC7C43"/>
    <w:rsid w:val="00AD0E7B"/>
    <w:rsid w:val="00AD1361"/>
    <w:rsid w:val="00AD16B6"/>
    <w:rsid w:val="00AD2867"/>
    <w:rsid w:val="00AD3B23"/>
    <w:rsid w:val="00AD517C"/>
    <w:rsid w:val="00AD5611"/>
    <w:rsid w:val="00AD58A4"/>
    <w:rsid w:val="00AD62B8"/>
    <w:rsid w:val="00AD6D9D"/>
    <w:rsid w:val="00AD6F7F"/>
    <w:rsid w:val="00AD765C"/>
    <w:rsid w:val="00AD7D51"/>
    <w:rsid w:val="00AE0435"/>
    <w:rsid w:val="00AE062A"/>
    <w:rsid w:val="00AE2587"/>
    <w:rsid w:val="00AE2821"/>
    <w:rsid w:val="00AE3BE4"/>
    <w:rsid w:val="00AE3D78"/>
    <w:rsid w:val="00AE3F72"/>
    <w:rsid w:val="00AE409B"/>
    <w:rsid w:val="00AE5F0B"/>
    <w:rsid w:val="00AE6B33"/>
    <w:rsid w:val="00AF124C"/>
    <w:rsid w:val="00AF1755"/>
    <w:rsid w:val="00AF190C"/>
    <w:rsid w:val="00AF195F"/>
    <w:rsid w:val="00AF3C73"/>
    <w:rsid w:val="00AF4ACC"/>
    <w:rsid w:val="00AF4E30"/>
    <w:rsid w:val="00AF52FD"/>
    <w:rsid w:val="00AF5436"/>
    <w:rsid w:val="00AF60C3"/>
    <w:rsid w:val="00AF62CE"/>
    <w:rsid w:val="00AF63C0"/>
    <w:rsid w:val="00AF7232"/>
    <w:rsid w:val="00AF76DF"/>
    <w:rsid w:val="00B0079D"/>
    <w:rsid w:val="00B01B83"/>
    <w:rsid w:val="00B0430A"/>
    <w:rsid w:val="00B05B26"/>
    <w:rsid w:val="00B112AF"/>
    <w:rsid w:val="00B14C9E"/>
    <w:rsid w:val="00B157BA"/>
    <w:rsid w:val="00B178FA"/>
    <w:rsid w:val="00B20839"/>
    <w:rsid w:val="00B20DC2"/>
    <w:rsid w:val="00B22725"/>
    <w:rsid w:val="00B22C3D"/>
    <w:rsid w:val="00B24B4C"/>
    <w:rsid w:val="00B2625F"/>
    <w:rsid w:val="00B26B01"/>
    <w:rsid w:val="00B304C4"/>
    <w:rsid w:val="00B32AA1"/>
    <w:rsid w:val="00B340E2"/>
    <w:rsid w:val="00B3527B"/>
    <w:rsid w:val="00B35B83"/>
    <w:rsid w:val="00B36B17"/>
    <w:rsid w:val="00B37131"/>
    <w:rsid w:val="00B37304"/>
    <w:rsid w:val="00B378D8"/>
    <w:rsid w:val="00B37966"/>
    <w:rsid w:val="00B4030F"/>
    <w:rsid w:val="00B40F4F"/>
    <w:rsid w:val="00B446BA"/>
    <w:rsid w:val="00B45F3B"/>
    <w:rsid w:val="00B46696"/>
    <w:rsid w:val="00B47447"/>
    <w:rsid w:val="00B47661"/>
    <w:rsid w:val="00B47C76"/>
    <w:rsid w:val="00B47DD7"/>
    <w:rsid w:val="00B500C6"/>
    <w:rsid w:val="00B50137"/>
    <w:rsid w:val="00B51122"/>
    <w:rsid w:val="00B520D7"/>
    <w:rsid w:val="00B53199"/>
    <w:rsid w:val="00B53786"/>
    <w:rsid w:val="00B53B27"/>
    <w:rsid w:val="00B543F6"/>
    <w:rsid w:val="00B54413"/>
    <w:rsid w:val="00B56273"/>
    <w:rsid w:val="00B57421"/>
    <w:rsid w:val="00B5779E"/>
    <w:rsid w:val="00B57C6F"/>
    <w:rsid w:val="00B604E3"/>
    <w:rsid w:val="00B64567"/>
    <w:rsid w:val="00B656F5"/>
    <w:rsid w:val="00B664B4"/>
    <w:rsid w:val="00B666AD"/>
    <w:rsid w:val="00B70B4A"/>
    <w:rsid w:val="00B7109E"/>
    <w:rsid w:val="00B714DF"/>
    <w:rsid w:val="00B73766"/>
    <w:rsid w:val="00B75088"/>
    <w:rsid w:val="00B76105"/>
    <w:rsid w:val="00B76E2F"/>
    <w:rsid w:val="00B77717"/>
    <w:rsid w:val="00B777EB"/>
    <w:rsid w:val="00B7783D"/>
    <w:rsid w:val="00B779D7"/>
    <w:rsid w:val="00B77D6D"/>
    <w:rsid w:val="00B80199"/>
    <w:rsid w:val="00B80720"/>
    <w:rsid w:val="00B80855"/>
    <w:rsid w:val="00B80D03"/>
    <w:rsid w:val="00B814B6"/>
    <w:rsid w:val="00B81CBB"/>
    <w:rsid w:val="00B81EC6"/>
    <w:rsid w:val="00B827F2"/>
    <w:rsid w:val="00B840F4"/>
    <w:rsid w:val="00B849AA"/>
    <w:rsid w:val="00B862CB"/>
    <w:rsid w:val="00B87D5B"/>
    <w:rsid w:val="00B87F4F"/>
    <w:rsid w:val="00B90EB8"/>
    <w:rsid w:val="00B90ECE"/>
    <w:rsid w:val="00B91F35"/>
    <w:rsid w:val="00B91FF5"/>
    <w:rsid w:val="00B92130"/>
    <w:rsid w:val="00B94E23"/>
    <w:rsid w:val="00B94F66"/>
    <w:rsid w:val="00B950B6"/>
    <w:rsid w:val="00B9562B"/>
    <w:rsid w:val="00B95C47"/>
    <w:rsid w:val="00B95E31"/>
    <w:rsid w:val="00BA023B"/>
    <w:rsid w:val="00BA3238"/>
    <w:rsid w:val="00BA3A00"/>
    <w:rsid w:val="00BA3D05"/>
    <w:rsid w:val="00BA3D20"/>
    <w:rsid w:val="00BA40CD"/>
    <w:rsid w:val="00BA494F"/>
    <w:rsid w:val="00BA6021"/>
    <w:rsid w:val="00BA6BDF"/>
    <w:rsid w:val="00BA7B0C"/>
    <w:rsid w:val="00BA7DD6"/>
    <w:rsid w:val="00BB0556"/>
    <w:rsid w:val="00BB090E"/>
    <w:rsid w:val="00BB22C5"/>
    <w:rsid w:val="00BB35FB"/>
    <w:rsid w:val="00BB3DA5"/>
    <w:rsid w:val="00BB4E03"/>
    <w:rsid w:val="00BB4E2D"/>
    <w:rsid w:val="00BB4F1E"/>
    <w:rsid w:val="00BB6BDB"/>
    <w:rsid w:val="00BB79BE"/>
    <w:rsid w:val="00BC0D9E"/>
    <w:rsid w:val="00BC1249"/>
    <w:rsid w:val="00BC1315"/>
    <w:rsid w:val="00BC145E"/>
    <w:rsid w:val="00BC3AC5"/>
    <w:rsid w:val="00BC3D99"/>
    <w:rsid w:val="00BC479C"/>
    <w:rsid w:val="00BC4DD9"/>
    <w:rsid w:val="00BC793B"/>
    <w:rsid w:val="00BD0516"/>
    <w:rsid w:val="00BD0D91"/>
    <w:rsid w:val="00BD11C0"/>
    <w:rsid w:val="00BD128E"/>
    <w:rsid w:val="00BD2F5D"/>
    <w:rsid w:val="00BD30BE"/>
    <w:rsid w:val="00BD4B73"/>
    <w:rsid w:val="00BD4C5E"/>
    <w:rsid w:val="00BD4E96"/>
    <w:rsid w:val="00BD7BBC"/>
    <w:rsid w:val="00BE0309"/>
    <w:rsid w:val="00BE05A4"/>
    <w:rsid w:val="00BE0B7E"/>
    <w:rsid w:val="00BE28A7"/>
    <w:rsid w:val="00BE3889"/>
    <w:rsid w:val="00BE3CAB"/>
    <w:rsid w:val="00BE40C0"/>
    <w:rsid w:val="00BE4112"/>
    <w:rsid w:val="00BE5AF2"/>
    <w:rsid w:val="00BE5EB9"/>
    <w:rsid w:val="00BE6460"/>
    <w:rsid w:val="00BF12F4"/>
    <w:rsid w:val="00BF239F"/>
    <w:rsid w:val="00BF2CBB"/>
    <w:rsid w:val="00BF3886"/>
    <w:rsid w:val="00BF5944"/>
    <w:rsid w:val="00BF6EA0"/>
    <w:rsid w:val="00C00596"/>
    <w:rsid w:val="00C0172C"/>
    <w:rsid w:val="00C0240A"/>
    <w:rsid w:val="00C025F5"/>
    <w:rsid w:val="00C05DE1"/>
    <w:rsid w:val="00C05E2C"/>
    <w:rsid w:val="00C11F23"/>
    <w:rsid w:val="00C12848"/>
    <w:rsid w:val="00C12DF3"/>
    <w:rsid w:val="00C12F06"/>
    <w:rsid w:val="00C13039"/>
    <w:rsid w:val="00C13C5A"/>
    <w:rsid w:val="00C15AB8"/>
    <w:rsid w:val="00C162FE"/>
    <w:rsid w:val="00C16A96"/>
    <w:rsid w:val="00C17BF5"/>
    <w:rsid w:val="00C2063F"/>
    <w:rsid w:val="00C20E64"/>
    <w:rsid w:val="00C25D38"/>
    <w:rsid w:val="00C2684E"/>
    <w:rsid w:val="00C27CAE"/>
    <w:rsid w:val="00C316E5"/>
    <w:rsid w:val="00C324DB"/>
    <w:rsid w:val="00C32A44"/>
    <w:rsid w:val="00C3373B"/>
    <w:rsid w:val="00C337EB"/>
    <w:rsid w:val="00C33ED8"/>
    <w:rsid w:val="00C34DCF"/>
    <w:rsid w:val="00C35AA6"/>
    <w:rsid w:val="00C37297"/>
    <w:rsid w:val="00C37E10"/>
    <w:rsid w:val="00C37FE8"/>
    <w:rsid w:val="00C41182"/>
    <w:rsid w:val="00C413B2"/>
    <w:rsid w:val="00C418DC"/>
    <w:rsid w:val="00C41E0D"/>
    <w:rsid w:val="00C42754"/>
    <w:rsid w:val="00C43AC8"/>
    <w:rsid w:val="00C43B4C"/>
    <w:rsid w:val="00C44486"/>
    <w:rsid w:val="00C44FEE"/>
    <w:rsid w:val="00C46944"/>
    <w:rsid w:val="00C47257"/>
    <w:rsid w:val="00C501D5"/>
    <w:rsid w:val="00C50603"/>
    <w:rsid w:val="00C50C99"/>
    <w:rsid w:val="00C51154"/>
    <w:rsid w:val="00C51EE1"/>
    <w:rsid w:val="00C527E8"/>
    <w:rsid w:val="00C533D4"/>
    <w:rsid w:val="00C546AB"/>
    <w:rsid w:val="00C557CC"/>
    <w:rsid w:val="00C5612E"/>
    <w:rsid w:val="00C570D2"/>
    <w:rsid w:val="00C572E4"/>
    <w:rsid w:val="00C579B3"/>
    <w:rsid w:val="00C613BE"/>
    <w:rsid w:val="00C62696"/>
    <w:rsid w:val="00C631BA"/>
    <w:rsid w:val="00C63947"/>
    <w:rsid w:val="00C64696"/>
    <w:rsid w:val="00C65A93"/>
    <w:rsid w:val="00C66135"/>
    <w:rsid w:val="00C665A9"/>
    <w:rsid w:val="00C66B0C"/>
    <w:rsid w:val="00C66C18"/>
    <w:rsid w:val="00C66F71"/>
    <w:rsid w:val="00C67381"/>
    <w:rsid w:val="00C6783C"/>
    <w:rsid w:val="00C70227"/>
    <w:rsid w:val="00C71BCC"/>
    <w:rsid w:val="00C71C5A"/>
    <w:rsid w:val="00C7321D"/>
    <w:rsid w:val="00C735D6"/>
    <w:rsid w:val="00C7373D"/>
    <w:rsid w:val="00C73921"/>
    <w:rsid w:val="00C74EB8"/>
    <w:rsid w:val="00C7534F"/>
    <w:rsid w:val="00C766FF"/>
    <w:rsid w:val="00C76743"/>
    <w:rsid w:val="00C76C92"/>
    <w:rsid w:val="00C775DB"/>
    <w:rsid w:val="00C77B28"/>
    <w:rsid w:val="00C802E4"/>
    <w:rsid w:val="00C816D8"/>
    <w:rsid w:val="00C819A9"/>
    <w:rsid w:val="00C81ADF"/>
    <w:rsid w:val="00C8269C"/>
    <w:rsid w:val="00C82CA9"/>
    <w:rsid w:val="00C835EF"/>
    <w:rsid w:val="00C83726"/>
    <w:rsid w:val="00C83B85"/>
    <w:rsid w:val="00C86850"/>
    <w:rsid w:val="00C86B10"/>
    <w:rsid w:val="00C877A2"/>
    <w:rsid w:val="00C87DBD"/>
    <w:rsid w:val="00C91B82"/>
    <w:rsid w:val="00C93B68"/>
    <w:rsid w:val="00C949B3"/>
    <w:rsid w:val="00C949CE"/>
    <w:rsid w:val="00C96454"/>
    <w:rsid w:val="00C97727"/>
    <w:rsid w:val="00CA0EE6"/>
    <w:rsid w:val="00CA13A1"/>
    <w:rsid w:val="00CA3D59"/>
    <w:rsid w:val="00CA547C"/>
    <w:rsid w:val="00CA54A4"/>
    <w:rsid w:val="00CA686F"/>
    <w:rsid w:val="00CA76BA"/>
    <w:rsid w:val="00CA7848"/>
    <w:rsid w:val="00CB086F"/>
    <w:rsid w:val="00CB15A9"/>
    <w:rsid w:val="00CB1CEF"/>
    <w:rsid w:val="00CB2066"/>
    <w:rsid w:val="00CB2191"/>
    <w:rsid w:val="00CB34A1"/>
    <w:rsid w:val="00CB3E18"/>
    <w:rsid w:val="00CB4495"/>
    <w:rsid w:val="00CB4CAD"/>
    <w:rsid w:val="00CB590F"/>
    <w:rsid w:val="00CB5AE0"/>
    <w:rsid w:val="00CB658B"/>
    <w:rsid w:val="00CB78B2"/>
    <w:rsid w:val="00CB7902"/>
    <w:rsid w:val="00CC3682"/>
    <w:rsid w:val="00CC37CE"/>
    <w:rsid w:val="00CC4B23"/>
    <w:rsid w:val="00CC59FA"/>
    <w:rsid w:val="00CC60B4"/>
    <w:rsid w:val="00CC6A29"/>
    <w:rsid w:val="00CC7712"/>
    <w:rsid w:val="00CD1AB5"/>
    <w:rsid w:val="00CD1E12"/>
    <w:rsid w:val="00CD2A8D"/>
    <w:rsid w:val="00CD764D"/>
    <w:rsid w:val="00CD7C79"/>
    <w:rsid w:val="00CE07B4"/>
    <w:rsid w:val="00CE09B1"/>
    <w:rsid w:val="00CE0AFE"/>
    <w:rsid w:val="00CE122D"/>
    <w:rsid w:val="00CE18C6"/>
    <w:rsid w:val="00CE2DD5"/>
    <w:rsid w:val="00CE314F"/>
    <w:rsid w:val="00CE33EA"/>
    <w:rsid w:val="00CE341D"/>
    <w:rsid w:val="00CE3F6E"/>
    <w:rsid w:val="00CF1207"/>
    <w:rsid w:val="00CF15C7"/>
    <w:rsid w:val="00CF336B"/>
    <w:rsid w:val="00CF586D"/>
    <w:rsid w:val="00CF5A32"/>
    <w:rsid w:val="00CF6480"/>
    <w:rsid w:val="00CF7FFB"/>
    <w:rsid w:val="00D002D4"/>
    <w:rsid w:val="00D0047D"/>
    <w:rsid w:val="00D01D49"/>
    <w:rsid w:val="00D02265"/>
    <w:rsid w:val="00D032E6"/>
    <w:rsid w:val="00D03996"/>
    <w:rsid w:val="00D03C46"/>
    <w:rsid w:val="00D04516"/>
    <w:rsid w:val="00D04D45"/>
    <w:rsid w:val="00D05CA2"/>
    <w:rsid w:val="00D060C8"/>
    <w:rsid w:val="00D06E7C"/>
    <w:rsid w:val="00D07871"/>
    <w:rsid w:val="00D078D3"/>
    <w:rsid w:val="00D07F55"/>
    <w:rsid w:val="00D07F81"/>
    <w:rsid w:val="00D07FE5"/>
    <w:rsid w:val="00D100F6"/>
    <w:rsid w:val="00D10142"/>
    <w:rsid w:val="00D10542"/>
    <w:rsid w:val="00D120AE"/>
    <w:rsid w:val="00D12624"/>
    <w:rsid w:val="00D140DA"/>
    <w:rsid w:val="00D163BF"/>
    <w:rsid w:val="00D16AA7"/>
    <w:rsid w:val="00D17077"/>
    <w:rsid w:val="00D17997"/>
    <w:rsid w:val="00D17C44"/>
    <w:rsid w:val="00D20C5F"/>
    <w:rsid w:val="00D2128A"/>
    <w:rsid w:val="00D21E06"/>
    <w:rsid w:val="00D22069"/>
    <w:rsid w:val="00D2234F"/>
    <w:rsid w:val="00D22CEA"/>
    <w:rsid w:val="00D248F9"/>
    <w:rsid w:val="00D24F70"/>
    <w:rsid w:val="00D251BB"/>
    <w:rsid w:val="00D25250"/>
    <w:rsid w:val="00D25323"/>
    <w:rsid w:val="00D25C53"/>
    <w:rsid w:val="00D265FB"/>
    <w:rsid w:val="00D27817"/>
    <w:rsid w:val="00D27A27"/>
    <w:rsid w:val="00D309D8"/>
    <w:rsid w:val="00D3197D"/>
    <w:rsid w:val="00D319E3"/>
    <w:rsid w:val="00D31FD1"/>
    <w:rsid w:val="00D3380C"/>
    <w:rsid w:val="00D33B9C"/>
    <w:rsid w:val="00D33BE1"/>
    <w:rsid w:val="00D34989"/>
    <w:rsid w:val="00D354CD"/>
    <w:rsid w:val="00D354D3"/>
    <w:rsid w:val="00D36DFB"/>
    <w:rsid w:val="00D37710"/>
    <w:rsid w:val="00D37833"/>
    <w:rsid w:val="00D37A2D"/>
    <w:rsid w:val="00D4011E"/>
    <w:rsid w:val="00D40D43"/>
    <w:rsid w:val="00D412FD"/>
    <w:rsid w:val="00D41E2B"/>
    <w:rsid w:val="00D41FB8"/>
    <w:rsid w:val="00D42D1F"/>
    <w:rsid w:val="00D43036"/>
    <w:rsid w:val="00D43A79"/>
    <w:rsid w:val="00D440DE"/>
    <w:rsid w:val="00D462F7"/>
    <w:rsid w:val="00D478EC"/>
    <w:rsid w:val="00D50E41"/>
    <w:rsid w:val="00D51AAC"/>
    <w:rsid w:val="00D52C3F"/>
    <w:rsid w:val="00D53AA6"/>
    <w:rsid w:val="00D53B68"/>
    <w:rsid w:val="00D54182"/>
    <w:rsid w:val="00D553D2"/>
    <w:rsid w:val="00D568F9"/>
    <w:rsid w:val="00D57B74"/>
    <w:rsid w:val="00D57D45"/>
    <w:rsid w:val="00D60065"/>
    <w:rsid w:val="00D61791"/>
    <w:rsid w:val="00D619FA"/>
    <w:rsid w:val="00D6256A"/>
    <w:rsid w:val="00D6505F"/>
    <w:rsid w:val="00D65192"/>
    <w:rsid w:val="00D65B12"/>
    <w:rsid w:val="00D665DA"/>
    <w:rsid w:val="00D70A9A"/>
    <w:rsid w:val="00D7293F"/>
    <w:rsid w:val="00D72DA0"/>
    <w:rsid w:val="00D733BA"/>
    <w:rsid w:val="00D74727"/>
    <w:rsid w:val="00D76FCF"/>
    <w:rsid w:val="00D77293"/>
    <w:rsid w:val="00D77AC0"/>
    <w:rsid w:val="00D77D43"/>
    <w:rsid w:val="00D8107F"/>
    <w:rsid w:val="00D812F5"/>
    <w:rsid w:val="00D832EF"/>
    <w:rsid w:val="00D83CF5"/>
    <w:rsid w:val="00D83EF4"/>
    <w:rsid w:val="00D848CE"/>
    <w:rsid w:val="00D85B39"/>
    <w:rsid w:val="00D8797E"/>
    <w:rsid w:val="00D90890"/>
    <w:rsid w:val="00D90A0A"/>
    <w:rsid w:val="00D9345E"/>
    <w:rsid w:val="00D938B8"/>
    <w:rsid w:val="00D939B8"/>
    <w:rsid w:val="00D95331"/>
    <w:rsid w:val="00D9636B"/>
    <w:rsid w:val="00D96561"/>
    <w:rsid w:val="00D96FF8"/>
    <w:rsid w:val="00D97679"/>
    <w:rsid w:val="00DA058D"/>
    <w:rsid w:val="00DA089B"/>
    <w:rsid w:val="00DA1248"/>
    <w:rsid w:val="00DA1C5A"/>
    <w:rsid w:val="00DA2589"/>
    <w:rsid w:val="00DA400E"/>
    <w:rsid w:val="00DA561C"/>
    <w:rsid w:val="00DA5880"/>
    <w:rsid w:val="00DA5D14"/>
    <w:rsid w:val="00DA69B8"/>
    <w:rsid w:val="00DA6F82"/>
    <w:rsid w:val="00DA7D77"/>
    <w:rsid w:val="00DB03F8"/>
    <w:rsid w:val="00DB0DF6"/>
    <w:rsid w:val="00DB1402"/>
    <w:rsid w:val="00DB19D8"/>
    <w:rsid w:val="00DB2C0E"/>
    <w:rsid w:val="00DB30AB"/>
    <w:rsid w:val="00DB3855"/>
    <w:rsid w:val="00DB3ADB"/>
    <w:rsid w:val="00DB4B89"/>
    <w:rsid w:val="00DB5B6C"/>
    <w:rsid w:val="00DB65A4"/>
    <w:rsid w:val="00DB6624"/>
    <w:rsid w:val="00DB6ECB"/>
    <w:rsid w:val="00DB7027"/>
    <w:rsid w:val="00DB7F9C"/>
    <w:rsid w:val="00DC0992"/>
    <w:rsid w:val="00DC1AC7"/>
    <w:rsid w:val="00DC2C53"/>
    <w:rsid w:val="00DC3951"/>
    <w:rsid w:val="00DC525B"/>
    <w:rsid w:val="00DC540B"/>
    <w:rsid w:val="00DC6BA7"/>
    <w:rsid w:val="00DC7575"/>
    <w:rsid w:val="00DC79C3"/>
    <w:rsid w:val="00DD05BD"/>
    <w:rsid w:val="00DD0CE7"/>
    <w:rsid w:val="00DD2C2D"/>
    <w:rsid w:val="00DD341E"/>
    <w:rsid w:val="00DD5141"/>
    <w:rsid w:val="00DD5154"/>
    <w:rsid w:val="00DD5D2C"/>
    <w:rsid w:val="00DD650E"/>
    <w:rsid w:val="00DD703B"/>
    <w:rsid w:val="00DD76FD"/>
    <w:rsid w:val="00DE00EF"/>
    <w:rsid w:val="00DE2CE0"/>
    <w:rsid w:val="00DE3317"/>
    <w:rsid w:val="00DE3CAB"/>
    <w:rsid w:val="00DE4417"/>
    <w:rsid w:val="00DE4D56"/>
    <w:rsid w:val="00DE55EE"/>
    <w:rsid w:val="00DE56C5"/>
    <w:rsid w:val="00DE5730"/>
    <w:rsid w:val="00DE76ED"/>
    <w:rsid w:val="00DE7C3C"/>
    <w:rsid w:val="00DE7C7D"/>
    <w:rsid w:val="00DF0130"/>
    <w:rsid w:val="00DF0B7F"/>
    <w:rsid w:val="00DF0FDA"/>
    <w:rsid w:val="00DF124B"/>
    <w:rsid w:val="00DF149D"/>
    <w:rsid w:val="00DF14A1"/>
    <w:rsid w:val="00DF1D1C"/>
    <w:rsid w:val="00DF20FF"/>
    <w:rsid w:val="00DF331D"/>
    <w:rsid w:val="00DF4352"/>
    <w:rsid w:val="00DF48FB"/>
    <w:rsid w:val="00DF4BAE"/>
    <w:rsid w:val="00DF5320"/>
    <w:rsid w:val="00DF6998"/>
    <w:rsid w:val="00DF73C0"/>
    <w:rsid w:val="00DF7D0B"/>
    <w:rsid w:val="00E02CF0"/>
    <w:rsid w:val="00E03E7E"/>
    <w:rsid w:val="00E048CB"/>
    <w:rsid w:val="00E048E2"/>
    <w:rsid w:val="00E04E73"/>
    <w:rsid w:val="00E05170"/>
    <w:rsid w:val="00E06E70"/>
    <w:rsid w:val="00E07446"/>
    <w:rsid w:val="00E10DE9"/>
    <w:rsid w:val="00E10DEE"/>
    <w:rsid w:val="00E11250"/>
    <w:rsid w:val="00E12034"/>
    <w:rsid w:val="00E14142"/>
    <w:rsid w:val="00E146A4"/>
    <w:rsid w:val="00E14A20"/>
    <w:rsid w:val="00E16F44"/>
    <w:rsid w:val="00E16FB0"/>
    <w:rsid w:val="00E20232"/>
    <w:rsid w:val="00E203AA"/>
    <w:rsid w:val="00E2070E"/>
    <w:rsid w:val="00E2335E"/>
    <w:rsid w:val="00E23A3A"/>
    <w:rsid w:val="00E23D9F"/>
    <w:rsid w:val="00E24764"/>
    <w:rsid w:val="00E2550F"/>
    <w:rsid w:val="00E25F6C"/>
    <w:rsid w:val="00E2612C"/>
    <w:rsid w:val="00E3001F"/>
    <w:rsid w:val="00E31C71"/>
    <w:rsid w:val="00E31FB5"/>
    <w:rsid w:val="00E32FF2"/>
    <w:rsid w:val="00E33250"/>
    <w:rsid w:val="00E34122"/>
    <w:rsid w:val="00E34240"/>
    <w:rsid w:val="00E348EA"/>
    <w:rsid w:val="00E352F6"/>
    <w:rsid w:val="00E35ADC"/>
    <w:rsid w:val="00E35BC1"/>
    <w:rsid w:val="00E3725F"/>
    <w:rsid w:val="00E37486"/>
    <w:rsid w:val="00E37856"/>
    <w:rsid w:val="00E41C6B"/>
    <w:rsid w:val="00E425A6"/>
    <w:rsid w:val="00E427E9"/>
    <w:rsid w:val="00E4312A"/>
    <w:rsid w:val="00E45328"/>
    <w:rsid w:val="00E4540F"/>
    <w:rsid w:val="00E45E97"/>
    <w:rsid w:val="00E46417"/>
    <w:rsid w:val="00E46A83"/>
    <w:rsid w:val="00E4754D"/>
    <w:rsid w:val="00E5183F"/>
    <w:rsid w:val="00E51D54"/>
    <w:rsid w:val="00E520F2"/>
    <w:rsid w:val="00E52D5A"/>
    <w:rsid w:val="00E546AD"/>
    <w:rsid w:val="00E557FE"/>
    <w:rsid w:val="00E559F5"/>
    <w:rsid w:val="00E57AF8"/>
    <w:rsid w:val="00E57E16"/>
    <w:rsid w:val="00E60080"/>
    <w:rsid w:val="00E60961"/>
    <w:rsid w:val="00E60D95"/>
    <w:rsid w:val="00E60F61"/>
    <w:rsid w:val="00E62213"/>
    <w:rsid w:val="00E62E61"/>
    <w:rsid w:val="00E63859"/>
    <w:rsid w:val="00E71363"/>
    <w:rsid w:val="00E766DA"/>
    <w:rsid w:val="00E77BEC"/>
    <w:rsid w:val="00E80BB7"/>
    <w:rsid w:val="00E813FD"/>
    <w:rsid w:val="00E81611"/>
    <w:rsid w:val="00E8237E"/>
    <w:rsid w:val="00E82391"/>
    <w:rsid w:val="00E83C68"/>
    <w:rsid w:val="00E83D88"/>
    <w:rsid w:val="00E8482B"/>
    <w:rsid w:val="00E85070"/>
    <w:rsid w:val="00E85617"/>
    <w:rsid w:val="00E8565C"/>
    <w:rsid w:val="00E86A2D"/>
    <w:rsid w:val="00E87374"/>
    <w:rsid w:val="00E8762F"/>
    <w:rsid w:val="00E87719"/>
    <w:rsid w:val="00E87EB4"/>
    <w:rsid w:val="00E9047D"/>
    <w:rsid w:val="00E90B2D"/>
    <w:rsid w:val="00E9145D"/>
    <w:rsid w:val="00E91812"/>
    <w:rsid w:val="00E91858"/>
    <w:rsid w:val="00E91F7D"/>
    <w:rsid w:val="00E92E48"/>
    <w:rsid w:val="00E95ABE"/>
    <w:rsid w:val="00E9656E"/>
    <w:rsid w:val="00E973E7"/>
    <w:rsid w:val="00EA04A9"/>
    <w:rsid w:val="00EA0788"/>
    <w:rsid w:val="00EA0946"/>
    <w:rsid w:val="00EA1FC8"/>
    <w:rsid w:val="00EA1FDF"/>
    <w:rsid w:val="00EA2B44"/>
    <w:rsid w:val="00EA3C16"/>
    <w:rsid w:val="00EA40CB"/>
    <w:rsid w:val="00EA49E8"/>
    <w:rsid w:val="00EA4C96"/>
    <w:rsid w:val="00EA5573"/>
    <w:rsid w:val="00EA5874"/>
    <w:rsid w:val="00EA60B1"/>
    <w:rsid w:val="00EA6C75"/>
    <w:rsid w:val="00EA6F08"/>
    <w:rsid w:val="00EA7210"/>
    <w:rsid w:val="00EA752E"/>
    <w:rsid w:val="00EB11F6"/>
    <w:rsid w:val="00EB135D"/>
    <w:rsid w:val="00EB150D"/>
    <w:rsid w:val="00EB37EA"/>
    <w:rsid w:val="00EB3FDF"/>
    <w:rsid w:val="00EB40B1"/>
    <w:rsid w:val="00EB42B0"/>
    <w:rsid w:val="00EB4AE5"/>
    <w:rsid w:val="00EB4E5B"/>
    <w:rsid w:val="00EB5F8B"/>
    <w:rsid w:val="00EB5F9E"/>
    <w:rsid w:val="00EB6607"/>
    <w:rsid w:val="00EB70B8"/>
    <w:rsid w:val="00EB7F1F"/>
    <w:rsid w:val="00EC0058"/>
    <w:rsid w:val="00EC010A"/>
    <w:rsid w:val="00EC0EE8"/>
    <w:rsid w:val="00EC1372"/>
    <w:rsid w:val="00EC1392"/>
    <w:rsid w:val="00EC13F9"/>
    <w:rsid w:val="00EC1E9B"/>
    <w:rsid w:val="00EC292C"/>
    <w:rsid w:val="00EC347B"/>
    <w:rsid w:val="00EC3AFC"/>
    <w:rsid w:val="00EC4AC0"/>
    <w:rsid w:val="00EC5AE5"/>
    <w:rsid w:val="00EC5DF6"/>
    <w:rsid w:val="00ED1719"/>
    <w:rsid w:val="00ED1BE6"/>
    <w:rsid w:val="00ED209C"/>
    <w:rsid w:val="00ED2F2E"/>
    <w:rsid w:val="00ED5576"/>
    <w:rsid w:val="00ED5F69"/>
    <w:rsid w:val="00ED681B"/>
    <w:rsid w:val="00ED6E6B"/>
    <w:rsid w:val="00ED710B"/>
    <w:rsid w:val="00ED74CD"/>
    <w:rsid w:val="00EE1348"/>
    <w:rsid w:val="00EE217F"/>
    <w:rsid w:val="00EE2202"/>
    <w:rsid w:val="00EE332D"/>
    <w:rsid w:val="00EE5108"/>
    <w:rsid w:val="00EE7340"/>
    <w:rsid w:val="00EE7480"/>
    <w:rsid w:val="00EE78ED"/>
    <w:rsid w:val="00EF0E83"/>
    <w:rsid w:val="00EF1B17"/>
    <w:rsid w:val="00EF2FD2"/>
    <w:rsid w:val="00EF305C"/>
    <w:rsid w:val="00EF3679"/>
    <w:rsid w:val="00EF4E08"/>
    <w:rsid w:val="00EF56C5"/>
    <w:rsid w:val="00EF676E"/>
    <w:rsid w:val="00EF7482"/>
    <w:rsid w:val="00F00E85"/>
    <w:rsid w:val="00F00EFD"/>
    <w:rsid w:val="00F01840"/>
    <w:rsid w:val="00F01FB5"/>
    <w:rsid w:val="00F03B73"/>
    <w:rsid w:val="00F0499F"/>
    <w:rsid w:val="00F04A74"/>
    <w:rsid w:val="00F04DC6"/>
    <w:rsid w:val="00F06E7B"/>
    <w:rsid w:val="00F10E60"/>
    <w:rsid w:val="00F1104D"/>
    <w:rsid w:val="00F13F0A"/>
    <w:rsid w:val="00F15184"/>
    <w:rsid w:val="00F15BD4"/>
    <w:rsid w:val="00F15F35"/>
    <w:rsid w:val="00F160B5"/>
    <w:rsid w:val="00F2065A"/>
    <w:rsid w:val="00F209C9"/>
    <w:rsid w:val="00F20BB2"/>
    <w:rsid w:val="00F228F6"/>
    <w:rsid w:val="00F22C57"/>
    <w:rsid w:val="00F23C79"/>
    <w:rsid w:val="00F23F1F"/>
    <w:rsid w:val="00F259E1"/>
    <w:rsid w:val="00F26B38"/>
    <w:rsid w:val="00F2742B"/>
    <w:rsid w:val="00F27A5F"/>
    <w:rsid w:val="00F27DD7"/>
    <w:rsid w:val="00F30A3A"/>
    <w:rsid w:val="00F332BD"/>
    <w:rsid w:val="00F33338"/>
    <w:rsid w:val="00F3442F"/>
    <w:rsid w:val="00F34EC7"/>
    <w:rsid w:val="00F351C0"/>
    <w:rsid w:val="00F35837"/>
    <w:rsid w:val="00F36296"/>
    <w:rsid w:val="00F40A82"/>
    <w:rsid w:val="00F411B3"/>
    <w:rsid w:val="00F41719"/>
    <w:rsid w:val="00F41831"/>
    <w:rsid w:val="00F41B33"/>
    <w:rsid w:val="00F41FB9"/>
    <w:rsid w:val="00F43B6E"/>
    <w:rsid w:val="00F44AE9"/>
    <w:rsid w:val="00F44C71"/>
    <w:rsid w:val="00F456FA"/>
    <w:rsid w:val="00F46385"/>
    <w:rsid w:val="00F4667B"/>
    <w:rsid w:val="00F47614"/>
    <w:rsid w:val="00F502A6"/>
    <w:rsid w:val="00F50A83"/>
    <w:rsid w:val="00F514D3"/>
    <w:rsid w:val="00F517E5"/>
    <w:rsid w:val="00F53959"/>
    <w:rsid w:val="00F55165"/>
    <w:rsid w:val="00F6075C"/>
    <w:rsid w:val="00F61EB3"/>
    <w:rsid w:val="00F621BC"/>
    <w:rsid w:val="00F62623"/>
    <w:rsid w:val="00F62BC5"/>
    <w:rsid w:val="00F62C3D"/>
    <w:rsid w:val="00F64A7F"/>
    <w:rsid w:val="00F64D3F"/>
    <w:rsid w:val="00F6569F"/>
    <w:rsid w:val="00F66C1E"/>
    <w:rsid w:val="00F66D8E"/>
    <w:rsid w:val="00F700CC"/>
    <w:rsid w:val="00F702FD"/>
    <w:rsid w:val="00F7114C"/>
    <w:rsid w:val="00F71F86"/>
    <w:rsid w:val="00F72B48"/>
    <w:rsid w:val="00F74DB8"/>
    <w:rsid w:val="00F75866"/>
    <w:rsid w:val="00F75E2D"/>
    <w:rsid w:val="00F761C6"/>
    <w:rsid w:val="00F76503"/>
    <w:rsid w:val="00F769F1"/>
    <w:rsid w:val="00F77272"/>
    <w:rsid w:val="00F82035"/>
    <w:rsid w:val="00F825CD"/>
    <w:rsid w:val="00F8316A"/>
    <w:rsid w:val="00F84D45"/>
    <w:rsid w:val="00F90847"/>
    <w:rsid w:val="00F91F50"/>
    <w:rsid w:val="00F94534"/>
    <w:rsid w:val="00F9528C"/>
    <w:rsid w:val="00F95AFF"/>
    <w:rsid w:val="00F95EFF"/>
    <w:rsid w:val="00FA1357"/>
    <w:rsid w:val="00FA1FC8"/>
    <w:rsid w:val="00FA2A34"/>
    <w:rsid w:val="00FA3A49"/>
    <w:rsid w:val="00FA45CF"/>
    <w:rsid w:val="00FA61C6"/>
    <w:rsid w:val="00FA6D29"/>
    <w:rsid w:val="00FA6F1D"/>
    <w:rsid w:val="00FA7C6E"/>
    <w:rsid w:val="00FB071F"/>
    <w:rsid w:val="00FB08C9"/>
    <w:rsid w:val="00FB209F"/>
    <w:rsid w:val="00FB2190"/>
    <w:rsid w:val="00FB4CA1"/>
    <w:rsid w:val="00FB5E23"/>
    <w:rsid w:val="00FB6BF8"/>
    <w:rsid w:val="00FB75CC"/>
    <w:rsid w:val="00FC0A96"/>
    <w:rsid w:val="00FC29E1"/>
    <w:rsid w:val="00FC3E99"/>
    <w:rsid w:val="00FC4419"/>
    <w:rsid w:val="00FC47F0"/>
    <w:rsid w:val="00FC4972"/>
    <w:rsid w:val="00FC6EBB"/>
    <w:rsid w:val="00FC6F8E"/>
    <w:rsid w:val="00FC71E7"/>
    <w:rsid w:val="00FD011D"/>
    <w:rsid w:val="00FD0AA9"/>
    <w:rsid w:val="00FD2773"/>
    <w:rsid w:val="00FD3AC5"/>
    <w:rsid w:val="00FD3AD5"/>
    <w:rsid w:val="00FD5304"/>
    <w:rsid w:val="00FD6974"/>
    <w:rsid w:val="00FD6DE4"/>
    <w:rsid w:val="00FD71DE"/>
    <w:rsid w:val="00FE016C"/>
    <w:rsid w:val="00FE1488"/>
    <w:rsid w:val="00FE2676"/>
    <w:rsid w:val="00FE4737"/>
    <w:rsid w:val="00FE4BD3"/>
    <w:rsid w:val="00FE54F6"/>
    <w:rsid w:val="00FE57B8"/>
    <w:rsid w:val="00FE5BD6"/>
    <w:rsid w:val="00FE5EB4"/>
    <w:rsid w:val="00FE70AE"/>
    <w:rsid w:val="00FE795B"/>
    <w:rsid w:val="00FF045D"/>
    <w:rsid w:val="00FF0629"/>
    <w:rsid w:val="00FF0914"/>
    <w:rsid w:val="00FF3043"/>
    <w:rsid w:val="00FF53B2"/>
    <w:rsid w:val="00FF5559"/>
    <w:rsid w:val="00FF6306"/>
    <w:rsid w:val="00FF6B69"/>
    <w:rsid w:val="00FF6D38"/>
    <w:rsid w:val="00FF704C"/>
    <w:rsid w:val="00FF75AF"/>
    <w:rsid w:val="00FF7D86"/>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A6C"/>
    <w:pPr>
      <w:spacing w:after="0" w:line="240" w:lineRule="auto"/>
      <w:jc w:val="both"/>
    </w:pPr>
    <w:rPr>
      <w:rFonts w:ascii="Arial" w:hAnsi="Arial"/>
    </w:rPr>
  </w:style>
  <w:style w:type="paragraph" w:styleId="Heading1">
    <w:name w:val="heading 1"/>
    <w:basedOn w:val="Normal"/>
    <w:next w:val="Normal"/>
    <w:link w:val="Heading1Char"/>
    <w:uiPriority w:val="1"/>
    <w:qFormat/>
    <w:rsid w:val="008620F2"/>
    <w:pPr>
      <w:keepNext/>
      <w:outlineLvl w:val="0"/>
    </w:pPr>
    <w:rPr>
      <w:rFonts w:eastAsiaTheme="minorEastAsia" w:cs="Times New Roman"/>
      <w:b/>
      <w:bCs/>
      <w:szCs w:val="20"/>
      <w:lang w:eastAsia="en-ZA"/>
    </w:rPr>
  </w:style>
  <w:style w:type="paragraph" w:styleId="Heading2">
    <w:name w:val="heading 2"/>
    <w:basedOn w:val="Normal"/>
    <w:next w:val="Normal"/>
    <w:link w:val="Heading2Char"/>
    <w:uiPriority w:val="1"/>
    <w:qFormat/>
    <w:rsid w:val="008620F2"/>
    <w:pPr>
      <w:keepNext/>
      <w:outlineLvl w:val="1"/>
    </w:pPr>
    <w:rPr>
      <w:rFonts w:eastAsiaTheme="minorEastAsia" w:cs="Times New Roman"/>
      <w:b/>
      <w:bCs/>
      <w:szCs w:val="20"/>
      <w:lang w:eastAsia="en-ZA"/>
    </w:rPr>
  </w:style>
  <w:style w:type="paragraph" w:styleId="Heading3">
    <w:name w:val="heading 3"/>
    <w:basedOn w:val="Normal"/>
    <w:next w:val="Normal"/>
    <w:link w:val="Heading3Char"/>
    <w:uiPriority w:val="1"/>
    <w:qFormat/>
    <w:rsid w:val="00250E30"/>
    <w:pPr>
      <w:keepNext/>
      <w:outlineLvl w:val="2"/>
    </w:pPr>
    <w:rPr>
      <w:rFonts w:ascii="Times New Roman" w:eastAsiaTheme="minorEastAsia" w:hAnsi="Times New Roman" w:cs="Times New Roman"/>
      <w:i/>
      <w:iCs/>
      <w:sz w:val="20"/>
      <w:szCs w:val="20"/>
      <w:lang w:eastAsia="en-ZA"/>
    </w:rPr>
  </w:style>
  <w:style w:type="paragraph" w:styleId="Heading4">
    <w:name w:val="heading 4"/>
    <w:basedOn w:val="Normal"/>
    <w:next w:val="Normal"/>
    <w:link w:val="Heading4Char"/>
    <w:uiPriority w:val="9"/>
    <w:qFormat/>
    <w:rsid w:val="00250E30"/>
    <w:pPr>
      <w:keepNext/>
      <w:jc w:val="center"/>
      <w:outlineLvl w:val="3"/>
    </w:pPr>
    <w:rPr>
      <w:rFonts w:ascii="Times New Roman" w:eastAsiaTheme="minorEastAsia" w:hAnsi="Times New Roman" w:cs="Times New Roman"/>
      <w:b/>
      <w:sz w:val="32"/>
      <w:szCs w:val="20"/>
      <w:lang w:val="en-GB" w:eastAsia="en-ZA"/>
    </w:rPr>
  </w:style>
  <w:style w:type="paragraph" w:styleId="Heading5">
    <w:name w:val="heading 5"/>
    <w:basedOn w:val="Normal"/>
    <w:next w:val="Normal"/>
    <w:link w:val="Heading5Char"/>
    <w:uiPriority w:val="9"/>
    <w:qFormat/>
    <w:rsid w:val="00250E30"/>
    <w:pPr>
      <w:keepNext/>
      <w:outlineLvl w:val="4"/>
    </w:pPr>
    <w:rPr>
      <w:rFonts w:ascii="Times New Roman" w:eastAsiaTheme="minorEastAsia" w:hAnsi="Times New Roman" w:cs="Times New Roman"/>
      <w:b/>
      <w:bCs/>
      <w:sz w:val="24"/>
      <w:szCs w:val="20"/>
      <w:lang w:eastAsia="en-ZA"/>
    </w:rPr>
  </w:style>
  <w:style w:type="paragraph" w:styleId="Heading6">
    <w:name w:val="heading 6"/>
    <w:basedOn w:val="Normal"/>
    <w:next w:val="Normal"/>
    <w:link w:val="Heading6Char"/>
    <w:uiPriority w:val="9"/>
    <w:qFormat/>
    <w:rsid w:val="00250E30"/>
    <w:pPr>
      <w:keepNext/>
      <w:ind w:left="2552" w:hanging="2552"/>
      <w:jc w:val="center"/>
      <w:outlineLvl w:val="5"/>
    </w:pPr>
    <w:rPr>
      <w:rFonts w:ascii="Times New Roman" w:eastAsiaTheme="minorEastAsia" w:hAnsi="Times New Roman" w:cs="Times New Roman"/>
      <w:b/>
      <w:bCs/>
      <w:i/>
      <w:sz w:val="24"/>
      <w:szCs w:val="20"/>
      <w:lang w:val="en-GB" w:eastAsia="en-ZA"/>
    </w:rPr>
  </w:style>
  <w:style w:type="paragraph" w:styleId="Heading7">
    <w:name w:val="heading 7"/>
    <w:basedOn w:val="Normal"/>
    <w:next w:val="Normal"/>
    <w:link w:val="Heading7Char"/>
    <w:uiPriority w:val="9"/>
    <w:qFormat/>
    <w:rsid w:val="00250E30"/>
    <w:pPr>
      <w:keepNext/>
      <w:ind w:left="4101" w:hanging="4101"/>
      <w:jc w:val="center"/>
      <w:outlineLvl w:val="6"/>
    </w:pPr>
    <w:rPr>
      <w:rFonts w:ascii="Times New Roman" w:eastAsia="Times New Roman" w:hAnsi="Times New Roman" w:cs="Times New Roman"/>
      <w:b/>
      <w:bCs/>
      <w:i/>
      <w:sz w:val="24"/>
      <w:szCs w:val="20"/>
      <w:lang w:val="en-GB" w:eastAsia="en-ZA"/>
    </w:rPr>
  </w:style>
  <w:style w:type="paragraph" w:styleId="Heading8">
    <w:name w:val="heading 8"/>
    <w:basedOn w:val="Normal"/>
    <w:next w:val="Normal"/>
    <w:link w:val="Heading8Char"/>
    <w:uiPriority w:val="9"/>
    <w:qFormat/>
    <w:rsid w:val="00250E30"/>
    <w:pPr>
      <w:keepNext/>
      <w:ind w:left="684" w:hanging="684"/>
      <w:jc w:val="center"/>
      <w:outlineLvl w:val="7"/>
    </w:pPr>
    <w:rPr>
      <w:rFonts w:ascii="Times New Roman" w:eastAsia="Times New Roman" w:hAnsi="Times New Roman" w:cs="Times New Roman"/>
      <w:b/>
      <w:bCs/>
      <w:i/>
      <w:sz w:val="24"/>
      <w:szCs w:val="20"/>
      <w:lang w:val="en-GB" w:eastAsia="en-ZA"/>
    </w:rPr>
  </w:style>
  <w:style w:type="paragraph" w:styleId="Heading9">
    <w:name w:val="heading 9"/>
    <w:basedOn w:val="Normal"/>
    <w:next w:val="Normal"/>
    <w:link w:val="Heading9Char"/>
    <w:uiPriority w:val="9"/>
    <w:qFormat/>
    <w:rsid w:val="00250E30"/>
    <w:pPr>
      <w:keepNext/>
      <w:ind w:left="2864" w:hanging="2864"/>
      <w:jc w:val="center"/>
      <w:outlineLvl w:val="8"/>
    </w:pPr>
    <w:rPr>
      <w:rFonts w:ascii="Times New Roman" w:eastAsia="Times New Roman" w:hAnsi="Times New Roman" w:cs="Times New Roman"/>
      <w:b/>
      <w:bCs/>
      <w:i/>
      <w:sz w:val="24"/>
      <w:szCs w:val="20"/>
      <w:lang w:val="en-GB"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620F2"/>
    <w:rPr>
      <w:rFonts w:ascii="Arial" w:eastAsiaTheme="minorEastAsia" w:hAnsi="Arial" w:cs="Times New Roman"/>
      <w:b/>
      <w:bCs/>
      <w:szCs w:val="20"/>
      <w:lang w:eastAsia="en-ZA"/>
    </w:rPr>
  </w:style>
  <w:style w:type="character" w:customStyle="1" w:styleId="Heading2Char">
    <w:name w:val="Heading 2 Char"/>
    <w:basedOn w:val="DefaultParagraphFont"/>
    <w:link w:val="Heading2"/>
    <w:uiPriority w:val="1"/>
    <w:rsid w:val="008620F2"/>
    <w:rPr>
      <w:rFonts w:ascii="Arial" w:eastAsiaTheme="minorEastAsia" w:hAnsi="Arial" w:cs="Times New Roman"/>
      <w:b/>
      <w:bCs/>
      <w:szCs w:val="20"/>
      <w:lang w:eastAsia="en-ZA"/>
    </w:rPr>
  </w:style>
  <w:style w:type="character" w:customStyle="1" w:styleId="Heading3Char">
    <w:name w:val="Heading 3 Char"/>
    <w:basedOn w:val="DefaultParagraphFont"/>
    <w:link w:val="Heading3"/>
    <w:uiPriority w:val="1"/>
    <w:rsid w:val="00250E30"/>
    <w:rPr>
      <w:rFonts w:ascii="Times New Roman" w:eastAsiaTheme="minorEastAsia" w:hAnsi="Times New Roman" w:cs="Times New Roman"/>
      <w:i/>
      <w:iCs/>
      <w:sz w:val="20"/>
      <w:szCs w:val="20"/>
      <w:lang w:eastAsia="en-ZA"/>
    </w:rPr>
  </w:style>
  <w:style w:type="character" w:customStyle="1" w:styleId="Heading4Char">
    <w:name w:val="Heading 4 Char"/>
    <w:basedOn w:val="DefaultParagraphFont"/>
    <w:link w:val="Heading4"/>
    <w:uiPriority w:val="9"/>
    <w:rsid w:val="00250E30"/>
    <w:rPr>
      <w:rFonts w:ascii="Times New Roman" w:eastAsiaTheme="minorEastAsia" w:hAnsi="Times New Roman" w:cs="Times New Roman"/>
      <w:b/>
      <w:sz w:val="32"/>
      <w:szCs w:val="20"/>
      <w:lang w:val="en-GB" w:eastAsia="en-ZA"/>
    </w:rPr>
  </w:style>
  <w:style w:type="character" w:customStyle="1" w:styleId="Heading5Char">
    <w:name w:val="Heading 5 Char"/>
    <w:basedOn w:val="DefaultParagraphFont"/>
    <w:link w:val="Heading5"/>
    <w:uiPriority w:val="9"/>
    <w:rsid w:val="00250E30"/>
    <w:rPr>
      <w:rFonts w:ascii="Times New Roman" w:eastAsiaTheme="minorEastAsia" w:hAnsi="Times New Roman" w:cs="Times New Roman"/>
      <w:b/>
      <w:bCs/>
      <w:sz w:val="24"/>
      <w:szCs w:val="20"/>
      <w:lang w:eastAsia="en-ZA"/>
    </w:rPr>
  </w:style>
  <w:style w:type="character" w:customStyle="1" w:styleId="Heading6Char">
    <w:name w:val="Heading 6 Char"/>
    <w:basedOn w:val="DefaultParagraphFont"/>
    <w:link w:val="Heading6"/>
    <w:uiPriority w:val="9"/>
    <w:rsid w:val="00250E30"/>
    <w:rPr>
      <w:rFonts w:ascii="Times New Roman" w:eastAsiaTheme="minorEastAsia" w:hAnsi="Times New Roman" w:cs="Times New Roman"/>
      <w:b/>
      <w:bCs/>
      <w:i/>
      <w:sz w:val="24"/>
      <w:szCs w:val="20"/>
      <w:lang w:val="en-GB" w:eastAsia="en-ZA"/>
    </w:rPr>
  </w:style>
  <w:style w:type="character" w:customStyle="1" w:styleId="Heading7Char">
    <w:name w:val="Heading 7 Char"/>
    <w:basedOn w:val="DefaultParagraphFont"/>
    <w:link w:val="Heading7"/>
    <w:uiPriority w:val="9"/>
    <w:rsid w:val="00250E30"/>
    <w:rPr>
      <w:rFonts w:ascii="Times New Roman" w:eastAsia="Times New Roman" w:hAnsi="Times New Roman" w:cs="Times New Roman"/>
      <w:b/>
      <w:bCs/>
      <w:i/>
      <w:sz w:val="24"/>
      <w:szCs w:val="20"/>
      <w:lang w:val="en-GB" w:eastAsia="en-ZA"/>
    </w:rPr>
  </w:style>
  <w:style w:type="character" w:customStyle="1" w:styleId="Heading8Char">
    <w:name w:val="Heading 8 Char"/>
    <w:basedOn w:val="DefaultParagraphFont"/>
    <w:link w:val="Heading8"/>
    <w:uiPriority w:val="9"/>
    <w:rsid w:val="00250E30"/>
    <w:rPr>
      <w:rFonts w:ascii="Times New Roman" w:eastAsia="Times New Roman" w:hAnsi="Times New Roman" w:cs="Times New Roman"/>
      <w:b/>
      <w:bCs/>
      <w:i/>
      <w:sz w:val="24"/>
      <w:szCs w:val="20"/>
      <w:lang w:val="en-GB" w:eastAsia="en-ZA"/>
    </w:rPr>
  </w:style>
  <w:style w:type="character" w:customStyle="1" w:styleId="Heading9Char">
    <w:name w:val="Heading 9 Char"/>
    <w:basedOn w:val="DefaultParagraphFont"/>
    <w:link w:val="Heading9"/>
    <w:uiPriority w:val="9"/>
    <w:rsid w:val="00250E30"/>
    <w:rPr>
      <w:rFonts w:ascii="Times New Roman" w:eastAsia="Times New Roman" w:hAnsi="Times New Roman" w:cs="Times New Roman"/>
      <w:b/>
      <w:bCs/>
      <w:i/>
      <w:sz w:val="24"/>
      <w:szCs w:val="20"/>
      <w:lang w:val="en-GB" w:eastAsia="en-ZA"/>
    </w:rPr>
  </w:style>
  <w:style w:type="paragraph" w:styleId="FootnoteText">
    <w:name w:val="footnote text"/>
    <w:basedOn w:val="Normal"/>
    <w:link w:val="FootnoteTextChar"/>
    <w:uiPriority w:val="99"/>
    <w:unhideWhenUsed/>
    <w:rsid w:val="00250E30"/>
    <w:rPr>
      <w:sz w:val="20"/>
      <w:szCs w:val="20"/>
    </w:rPr>
  </w:style>
  <w:style w:type="character" w:customStyle="1" w:styleId="FootnoteTextChar">
    <w:name w:val="Footnote Text Char"/>
    <w:basedOn w:val="DefaultParagraphFont"/>
    <w:link w:val="FootnoteText"/>
    <w:uiPriority w:val="99"/>
    <w:rsid w:val="00250E30"/>
    <w:rPr>
      <w:sz w:val="20"/>
      <w:szCs w:val="20"/>
    </w:rPr>
  </w:style>
  <w:style w:type="character" w:styleId="FootnoteReference">
    <w:name w:val="footnote reference"/>
    <w:basedOn w:val="DefaultParagraphFont"/>
    <w:uiPriority w:val="99"/>
    <w:unhideWhenUsed/>
    <w:rsid w:val="00250E30"/>
    <w:rPr>
      <w:vertAlign w:val="superscript"/>
    </w:rPr>
  </w:style>
  <w:style w:type="paragraph" w:styleId="ListParagraph">
    <w:name w:val="List Paragraph"/>
    <w:basedOn w:val="Normal"/>
    <w:link w:val="ListParagraphChar"/>
    <w:uiPriority w:val="1"/>
    <w:qFormat/>
    <w:rsid w:val="00250E30"/>
    <w:pPr>
      <w:ind w:left="720"/>
      <w:contextualSpacing/>
    </w:pPr>
  </w:style>
  <w:style w:type="character" w:styleId="Hyperlink">
    <w:name w:val="Hyperlink"/>
    <w:basedOn w:val="DefaultParagraphFont"/>
    <w:uiPriority w:val="99"/>
    <w:unhideWhenUsed/>
    <w:rsid w:val="00250E30"/>
    <w:rPr>
      <w:color w:val="0000FF"/>
      <w:u w:val="single"/>
    </w:rPr>
  </w:style>
  <w:style w:type="paragraph" w:customStyle="1" w:styleId="Para">
    <w:name w:val="Para"/>
    <w:basedOn w:val="Normal"/>
    <w:uiPriority w:val="99"/>
    <w:rsid w:val="00250E30"/>
    <w:pPr>
      <w:ind w:left="1701" w:hanging="567"/>
    </w:pPr>
    <w:rPr>
      <w:rFonts w:ascii="Times New Roman" w:eastAsia="Times New Roman" w:hAnsi="Times New Roman" w:cs="Times New Roman"/>
      <w:sz w:val="24"/>
      <w:szCs w:val="20"/>
      <w:lang w:eastAsia="en-ZA"/>
    </w:rPr>
  </w:style>
  <w:style w:type="paragraph" w:customStyle="1" w:styleId="Subpara">
    <w:name w:val="Subpara"/>
    <w:basedOn w:val="Normal"/>
    <w:autoRedefine/>
    <w:rsid w:val="00250E30"/>
    <w:pPr>
      <w:ind w:left="2268" w:hanging="567"/>
    </w:pPr>
    <w:rPr>
      <w:rFonts w:ascii="Times New Roman" w:eastAsia="Times New Roman" w:hAnsi="Times New Roman" w:cs="Times New Roman"/>
      <w:sz w:val="24"/>
      <w:szCs w:val="20"/>
      <w:lang w:eastAsia="en-ZA"/>
    </w:rPr>
  </w:style>
  <w:style w:type="character" w:styleId="CommentReference">
    <w:name w:val="annotation reference"/>
    <w:basedOn w:val="DefaultParagraphFont"/>
    <w:unhideWhenUsed/>
    <w:rsid w:val="00250E30"/>
    <w:rPr>
      <w:sz w:val="16"/>
      <w:szCs w:val="16"/>
    </w:rPr>
  </w:style>
  <w:style w:type="paragraph" w:styleId="CommentText">
    <w:name w:val="annotation text"/>
    <w:basedOn w:val="Normal"/>
    <w:link w:val="CommentTextChar"/>
    <w:uiPriority w:val="99"/>
    <w:unhideWhenUsed/>
    <w:rsid w:val="00250E30"/>
    <w:rPr>
      <w:sz w:val="20"/>
      <w:szCs w:val="20"/>
    </w:rPr>
  </w:style>
  <w:style w:type="character" w:customStyle="1" w:styleId="CommentTextChar">
    <w:name w:val="Comment Text Char"/>
    <w:basedOn w:val="DefaultParagraphFont"/>
    <w:link w:val="CommentText"/>
    <w:uiPriority w:val="99"/>
    <w:rsid w:val="00250E30"/>
    <w:rPr>
      <w:sz w:val="20"/>
      <w:szCs w:val="20"/>
    </w:rPr>
  </w:style>
  <w:style w:type="paragraph" w:styleId="BalloonText">
    <w:name w:val="Balloon Text"/>
    <w:basedOn w:val="Normal"/>
    <w:link w:val="BalloonTextChar"/>
    <w:uiPriority w:val="99"/>
    <w:semiHidden/>
    <w:unhideWhenUsed/>
    <w:rsid w:val="00250E30"/>
    <w:rPr>
      <w:rFonts w:ascii="Tahoma" w:hAnsi="Tahoma" w:cs="Tahoma"/>
      <w:sz w:val="16"/>
      <w:szCs w:val="16"/>
    </w:rPr>
  </w:style>
  <w:style w:type="character" w:customStyle="1" w:styleId="BalloonTextChar">
    <w:name w:val="Balloon Text Char"/>
    <w:basedOn w:val="DefaultParagraphFont"/>
    <w:link w:val="BalloonText"/>
    <w:uiPriority w:val="99"/>
    <w:semiHidden/>
    <w:rsid w:val="00250E3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50E30"/>
    <w:rPr>
      <w:b/>
      <w:bCs/>
    </w:rPr>
  </w:style>
  <w:style w:type="character" w:customStyle="1" w:styleId="CommentSubjectChar">
    <w:name w:val="Comment Subject Char"/>
    <w:basedOn w:val="CommentTextChar"/>
    <w:link w:val="CommentSubject"/>
    <w:uiPriority w:val="99"/>
    <w:semiHidden/>
    <w:rsid w:val="00250E30"/>
    <w:rPr>
      <w:b/>
      <w:bCs/>
      <w:sz w:val="20"/>
      <w:szCs w:val="20"/>
    </w:rPr>
  </w:style>
  <w:style w:type="paragraph" w:styleId="Header">
    <w:name w:val="header"/>
    <w:basedOn w:val="Normal"/>
    <w:link w:val="HeaderChar"/>
    <w:uiPriority w:val="99"/>
    <w:unhideWhenUsed/>
    <w:rsid w:val="00250E30"/>
    <w:pPr>
      <w:tabs>
        <w:tab w:val="center" w:pos="4513"/>
        <w:tab w:val="right" w:pos="9026"/>
      </w:tabs>
    </w:pPr>
  </w:style>
  <w:style w:type="character" w:customStyle="1" w:styleId="HeaderChar">
    <w:name w:val="Header Char"/>
    <w:basedOn w:val="DefaultParagraphFont"/>
    <w:link w:val="Header"/>
    <w:uiPriority w:val="99"/>
    <w:rsid w:val="00250E30"/>
  </w:style>
  <w:style w:type="paragraph" w:styleId="Footer">
    <w:name w:val="footer"/>
    <w:basedOn w:val="Normal"/>
    <w:link w:val="FooterChar"/>
    <w:uiPriority w:val="99"/>
    <w:unhideWhenUsed/>
    <w:rsid w:val="00250E30"/>
    <w:pPr>
      <w:tabs>
        <w:tab w:val="center" w:pos="4513"/>
        <w:tab w:val="right" w:pos="9026"/>
      </w:tabs>
    </w:pPr>
  </w:style>
  <w:style w:type="character" w:customStyle="1" w:styleId="FooterChar">
    <w:name w:val="Footer Char"/>
    <w:basedOn w:val="DefaultParagraphFont"/>
    <w:link w:val="Footer"/>
    <w:uiPriority w:val="99"/>
    <w:rsid w:val="00250E30"/>
  </w:style>
  <w:style w:type="paragraph" w:styleId="Revision">
    <w:name w:val="Revision"/>
    <w:hidden/>
    <w:uiPriority w:val="99"/>
    <w:semiHidden/>
    <w:rsid w:val="00250E30"/>
    <w:pPr>
      <w:spacing w:after="0" w:line="240" w:lineRule="auto"/>
    </w:pPr>
  </w:style>
  <w:style w:type="character" w:customStyle="1" w:styleId="HTMLPreformattedChar">
    <w:name w:val="HTML Preformatted Char"/>
    <w:basedOn w:val="DefaultParagraphFont"/>
    <w:link w:val="HTMLPreformatted"/>
    <w:uiPriority w:val="99"/>
    <w:semiHidden/>
    <w:rsid w:val="00250E30"/>
    <w:rPr>
      <w:rFonts w:ascii="Courier New" w:eastAsia="Courier New" w:hAnsi="Courier New" w:cs="Courier New"/>
      <w:color w:val="000000"/>
      <w:sz w:val="20"/>
      <w:szCs w:val="20"/>
      <w:lang w:eastAsia="en-ZA"/>
    </w:rPr>
  </w:style>
  <w:style w:type="paragraph" w:styleId="HTMLPreformatted">
    <w:name w:val="HTML Preformatted"/>
    <w:basedOn w:val="Normal"/>
    <w:link w:val="HTMLPreformattedChar"/>
    <w:uiPriority w:val="99"/>
    <w:semiHidden/>
    <w:unhideWhenUsed/>
    <w:rsid w:val="00250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lang w:eastAsia="en-ZA"/>
    </w:rPr>
  </w:style>
  <w:style w:type="character" w:customStyle="1" w:styleId="HTMLPreformattedChar1">
    <w:name w:val="HTML Preformatted Char1"/>
    <w:basedOn w:val="DefaultParagraphFont"/>
    <w:uiPriority w:val="99"/>
    <w:semiHidden/>
    <w:rsid w:val="00250E30"/>
    <w:rPr>
      <w:rFonts w:ascii="Consolas" w:hAnsi="Consolas" w:cs="Consolas"/>
      <w:sz w:val="20"/>
      <w:szCs w:val="20"/>
    </w:rPr>
  </w:style>
  <w:style w:type="paragraph" w:styleId="Title">
    <w:name w:val="Title"/>
    <w:basedOn w:val="Normal"/>
    <w:link w:val="TitleChar"/>
    <w:uiPriority w:val="10"/>
    <w:qFormat/>
    <w:rsid w:val="00250E30"/>
    <w:pPr>
      <w:jc w:val="center"/>
    </w:pPr>
    <w:rPr>
      <w:rFonts w:eastAsia="Times New Roman" w:cs="Times New Roman"/>
      <w:b/>
      <w:sz w:val="32"/>
      <w:szCs w:val="20"/>
      <w:lang w:val="en-GB" w:eastAsia="en-ZA"/>
    </w:rPr>
  </w:style>
  <w:style w:type="character" w:customStyle="1" w:styleId="TitleChar">
    <w:name w:val="Title Char"/>
    <w:basedOn w:val="DefaultParagraphFont"/>
    <w:link w:val="Title"/>
    <w:uiPriority w:val="10"/>
    <w:rsid w:val="00250E30"/>
    <w:rPr>
      <w:rFonts w:ascii="Arial" w:eastAsia="Times New Roman" w:hAnsi="Arial" w:cs="Times New Roman"/>
      <w:b/>
      <w:sz w:val="32"/>
      <w:szCs w:val="20"/>
      <w:lang w:val="en-GB" w:eastAsia="en-ZA"/>
    </w:rPr>
  </w:style>
  <w:style w:type="character" w:customStyle="1" w:styleId="BodyTextChar">
    <w:name w:val="Body Text Char"/>
    <w:basedOn w:val="DefaultParagraphFont"/>
    <w:link w:val="BodyText"/>
    <w:uiPriority w:val="1"/>
    <w:rsid w:val="00250E30"/>
    <w:rPr>
      <w:rFonts w:ascii="Times New Roman" w:eastAsia="Times New Roman" w:hAnsi="Times New Roman" w:cs="Times New Roman"/>
      <w:b/>
      <w:bCs/>
      <w:sz w:val="24"/>
      <w:szCs w:val="20"/>
      <w:lang w:eastAsia="en-ZA"/>
    </w:rPr>
  </w:style>
  <w:style w:type="paragraph" w:styleId="BodyText">
    <w:name w:val="Body Text"/>
    <w:basedOn w:val="Normal"/>
    <w:link w:val="BodyTextChar"/>
    <w:uiPriority w:val="1"/>
    <w:unhideWhenUsed/>
    <w:qFormat/>
    <w:rsid w:val="00250E30"/>
    <w:rPr>
      <w:rFonts w:ascii="Times New Roman" w:eastAsia="Times New Roman" w:hAnsi="Times New Roman" w:cs="Times New Roman"/>
      <w:b/>
      <w:bCs/>
      <w:sz w:val="24"/>
      <w:szCs w:val="20"/>
      <w:lang w:eastAsia="en-ZA"/>
    </w:rPr>
  </w:style>
  <w:style w:type="character" w:customStyle="1" w:styleId="BodyTextChar1">
    <w:name w:val="Body Text Char1"/>
    <w:basedOn w:val="DefaultParagraphFont"/>
    <w:uiPriority w:val="99"/>
    <w:semiHidden/>
    <w:rsid w:val="00250E30"/>
  </w:style>
  <w:style w:type="character" w:customStyle="1" w:styleId="BodyTextIndentChar">
    <w:name w:val="Body Text Indent Char"/>
    <w:basedOn w:val="DefaultParagraphFont"/>
    <w:link w:val="BodyTextIndent"/>
    <w:uiPriority w:val="99"/>
    <w:semiHidden/>
    <w:rsid w:val="00250E30"/>
    <w:rPr>
      <w:rFonts w:ascii="Times New Roman" w:eastAsia="Times New Roman" w:hAnsi="Times New Roman" w:cs="Times New Roman"/>
      <w:sz w:val="24"/>
      <w:szCs w:val="20"/>
      <w:lang w:val="en-GB" w:eastAsia="en-ZA"/>
    </w:rPr>
  </w:style>
  <w:style w:type="paragraph" w:styleId="BodyTextIndent">
    <w:name w:val="Body Text Indent"/>
    <w:basedOn w:val="Normal"/>
    <w:link w:val="BodyTextIndentChar"/>
    <w:uiPriority w:val="99"/>
    <w:semiHidden/>
    <w:unhideWhenUsed/>
    <w:rsid w:val="00250E30"/>
    <w:pPr>
      <w:ind w:left="1136" w:hanging="568"/>
    </w:pPr>
    <w:rPr>
      <w:rFonts w:ascii="Times New Roman" w:eastAsia="Times New Roman" w:hAnsi="Times New Roman" w:cs="Times New Roman"/>
      <w:sz w:val="24"/>
      <w:szCs w:val="20"/>
      <w:lang w:val="en-GB" w:eastAsia="en-ZA"/>
    </w:rPr>
  </w:style>
  <w:style w:type="character" w:customStyle="1" w:styleId="BodyTextIndentChar1">
    <w:name w:val="Body Text Indent Char1"/>
    <w:basedOn w:val="DefaultParagraphFont"/>
    <w:uiPriority w:val="99"/>
    <w:semiHidden/>
    <w:rsid w:val="00250E30"/>
  </w:style>
  <w:style w:type="paragraph" w:styleId="Subtitle">
    <w:name w:val="Subtitle"/>
    <w:basedOn w:val="Normal"/>
    <w:link w:val="SubtitleChar"/>
    <w:uiPriority w:val="11"/>
    <w:qFormat/>
    <w:rsid w:val="00250E30"/>
    <w:rPr>
      <w:rFonts w:ascii="Times New Roman" w:eastAsia="Times New Roman" w:hAnsi="Times New Roman" w:cs="Times New Roman"/>
      <w:bCs/>
      <w:sz w:val="24"/>
      <w:szCs w:val="20"/>
      <w:lang w:val="en-GB" w:eastAsia="en-ZA"/>
    </w:rPr>
  </w:style>
  <w:style w:type="character" w:customStyle="1" w:styleId="SubtitleChar">
    <w:name w:val="Subtitle Char"/>
    <w:basedOn w:val="DefaultParagraphFont"/>
    <w:link w:val="Subtitle"/>
    <w:uiPriority w:val="11"/>
    <w:rsid w:val="00250E30"/>
    <w:rPr>
      <w:rFonts w:ascii="Times New Roman" w:eastAsia="Times New Roman" w:hAnsi="Times New Roman" w:cs="Times New Roman"/>
      <w:bCs/>
      <w:sz w:val="24"/>
      <w:szCs w:val="20"/>
      <w:lang w:val="en-GB" w:eastAsia="en-ZA"/>
    </w:rPr>
  </w:style>
  <w:style w:type="character" w:customStyle="1" w:styleId="BodyText2Char">
    <w:name w:val="Body Text 2 Char"/>
    <w:basedOn w:val="DefaultParagraphFont"/>
    <w:link w:val="BodyText2"/>
    <w:uiPriority w:val="99"/>
    <w:semiHidden/>
    <w:rsid w:val="00250E30"/>
    <w:rPr>
      <w:rFonts w:ascii="Arial" w:eastAsia="Times New Roman" w:hAnsi="Arial" w:cs="Arial"/>
      <w:b/>
      <w:bCs/>
      <w:sz w:val="32"/>
      <w:szCs w:val="20"/>
      <w:lang w:eastAsia="en-ZA"/>
    </w:rPr>
  </w:style>
  <w:style w:type="paragraph" w:styleId="BodyText2">
    <w:name w:val="Body Text 2"/>
    <w:basedOn w:val="Normal"/>
    <w:link w:val="BodyText2Char"/>
    <w:uiPriority w:val="99"/>
    <w:semiHidden/>
    <w:unhideWhenUsed/>
    <w:rsid w:val="00250E30"/>
    <w:pPr>
      <w:jc w:val="center"/>
    </w:pPr>
    <w:rPr>
      <w:rFonts w:eastAsia="Times New Roman" w:cs="Arial"/>
      <w:b/>
      <w:bCs/>
      <w:sz w:val="32"/>
      <w:szCs w:val="20"/>
      <w:lang w:eastAsia="en-ZA"/>
    </w:rPr>
  </w:style>
  <w:style w:type="character" w:customStyle="1" w:styleId="BodyText2Char1">
    <w:name w:val="Body Text 2 Char1"/>
    <w:basedOn w:val="DefaultParagraphFont"/>
    <w:uiPriority w:val="99"/>
    <w:semiHidden/>
    <w:rsid w:val="00250E30"/>
  </w:style>
  <w:style w:type="character" w:customStyle="1" w:styleId="BodyText3Char">
    <w:name w:val="Body Text 3 Char"/>
    <w:basedOn w:val="DefaultParagraphFont"/>
    <w:link w:val="BodyText3"/>
    <w:uiPriority w:val="99"/>
    <w:semiHidden/>
    <w:rsid w:val="00250E30"/>
    <w:rPr>
      <w:rFonts w:ascii="Times New Roman" w:eastAsia="Times New Roman" w:hAnsi="Times New Roman" w:cs="Times New Roman"/>
      <w:b/>
      <w:bCs/>
      <w:sz w:val="24"/>
      <w:szCs w:val="20"/>
      <w:lang w:eastAsia="en-ZA"/>
    </w:rPr>
  </w:style>
  <w:style w:type="paragraph" w:styleId="BodyText3">
    <w:name w:val="Body Text 3"/>
    <w:basedOn w:val="Normal"/>
    <w:link w:val="BodyText3Char"/>
    <w:uiPriority w:val="99"/>
    <w:semiHidden/>
    <w:unhideWhenUsed/>
    <w:rsid w:val="00250E30"/>
    <w:pPr>
      <w:overflowPunct w:val="0"/>
      <w:autoSpaceDE w:val="0"/>
      <w:autoSpaceDN w:val="0"/>
      <w:adjustRightInd w:val="0"/>
      <w:jc w:val="center"/>
    </w:pPr>
    <w:rPr>
      <w:rFonts w:ascii="Times New Roman" w:eastAsia="Times New Roman" w:hAnsi="Times New Roman" w:cs="Times New Roman"/>
      <w:b/>
      <w:bCs/>
      <w:sz w:val="24"/>
      <w:szCs w:val="20"/>
      <w:lang w:eastAsia="en-ZA"/>
    </w:rPr>
  </w:style>
  <w:style w:type="character" w:customStyle="1" w:styleId="BodyText3Char1">
    <w:name w:val="Body Text 3 Char1"/>
    <w:basedOn w:val="DefaultParagraphFont"/>
    <w:uiPriority w:val="99"/>
    <w:semiHidden/>
    <w:rsid w:val="00250E30"/>
    <w:rPr>
      <w:sz w:val="16"/>
      <w:szCs w:val="16"/>
    </w:rPr>
  </w:style>
  <w:style w:type="character" w:customStyle="1" w:styleId="BodyTextIndent2Char">
    <w:name w:val="Body Text Indent 2 Char"/>
    <w:basedOn w:val="DefaultParagraphFont"/>
    <w:link w:val="BodyTextIndent2"/>
    <w:uiPriority w:val="99"/>
    <w:semiHidden/>
    <w:rsid w:val="00250E30"/>
    <w:rPr>
      <w:rFonts w:ascii="Times New Roman" w:eastAsia="Times New Roman" w:hAnsi="Times New Roman" w:cs="Times New Roman"/>
      <w:sz w:val="24"/>
      <w:szCs w:val="20"/>
      <w:lang w:eastAsia="en-ZA"/>
    </w:rPr>
  </w:style>
  <w:style w:type="paragraph" w:styleId="BodyTextIndent2">
    <w:name w:val="Body Text Indent 2"/>
    <w:basedOn w:val="Normal"/>
    <w:link w:val="BodyTextIndent2Char"/>
    <w:uiPriority w:val="99"/>
    <w:semiHidden/>
    <w:unhideWhenUsed/>
    <w:rsid w:val="00250E30"/>
    <w:pPr>
      <w:ind w:left="568"/>
    </w:pPr>
    <w:rPr>
      <w:rFonts w:ascii="Times New Roman" w:eastAsia="Times New Roman" w:hAnsi="Times New Roman" w:cs="Times New Roman"/>
      <w:sz w:val="24"/>
      <w:szCs w:val="20"/>
      <w:lang w:eastAsia="en-ZA"/>
    </w:rPr>
  </w:style>
  <w:style w:type="character" w:customStyle="1" w:styleId="BodyTextIndent2Char1">
    <w:name w:val="Body Text Indent 2 Char1"/>
    <w:basedOn w:val="DefaultParagraphFont"/>
    <w:uiPriority w:val="99"/>
    <w:semiHidden/>
    <w:rsid w:val="00250E30"/>
  </w:style>
  <w:style w:type="character" w:customStyle="1" w:styleId="BodyTextIndent3Char">
    <w:name w:val="Body Text Indent 3 Char"/>
    <w:basedOn w:val="DefaultParagraphFont"/>
    <w:link w:val="BodyTextIndent3"/>
    <w:uiPriority w:val="99"/>
    <w:semiHidden/>
    <w:rsid w:val="00250E30"/>
    <w:rPr>
      <w:rFonts w:ascii="Times New Roman" w:eastAsia="Times New Roman" w:hAnsi="Times New Roman" w:cs="Times New Roman"/>
      <w:sz w:val="24"/>
      <w:szCs w:val="20"/>
      <w:lang w:eastAsia="en-ZA"/>
    </w:rPr>
  </w:style>
  <w:style w:type="paragraph" w:styleId="BodyTextIndent3">
    <w:name w:val="Body Text Indent 3"/>
    <w:basedOn w:val="Normal"/>
    <w:link w:val="BodyTextIndent3Char"/>
    <w:uiPriority w:val="99"/>
    <w:semiHidden/>
    <w:unhideWhenUsed/>
    <w:rsid w:val="00250E30"/>
    <w:pPr>
      <w:ind w:left="284" w:firstLine="284"/>
    </w:pPr>
    <w:rPr>
      <w:rFonts w:ascii="Times New Roman" w:eastAsia="Times New Roman" w:hAnsi="Times New Roman" w:cs="Times New Roman"/>
      <w:sz w:val="24"/>
      <w:szCs w:val="20"/>
      <w:lang w:eastAsia="en-ZA"/>
    </w:rPr>
  </w:style>
  <w:style w:type="character" w:customStyle="1" w:styleId="BodyTextIndent3Char1">
    <w:name w:val="Body Text Indent 3 Char1"/>
    <w:basedOn w:val="DefaultParagraphFont"/>
    <w:uiPriority w:val="99"/>
    <w:semiHidden/>
    <w:rsid w:val="00250E30"/>
    <w:rPr>
      <w:sz w:val="16"/>
      <w:szCs w:val="16"/>
    </w:rPr>
  </w:style>
  <w:style w:type="character" w:customStyle="1" w:styleId="DocumentMapChar">
    <w:name w:val="Document Map Char"/>
    <w:basedOn w:val="DefaultParagraphFont"/>
    <w:link w:val="DocumentMap"/>
    <w:uiPriority w:val="99"/>
    <w:semiHidden/>
    <w:rsid w:val="00250E30"/>
    <w:rPr>
      <w:rFonts w:ascii="Tahoma" w:eastAsia="Times New Roman" w:hAnsi="Tahoma" w:cs="Tahoma"/>
      <w:sz w:val="24"/>
      <w:szCs w:val="20"/>
      <w:shd w:val="clear" w:color="auto" w:fill="000080"/>
      <w:lang w:eastAsia="en-ZA"/>
    </w:rPr>
  </w:style>
  <w:style w:type="paragraph" w:styleId="DocumentMap">
    <w:name w:val="Document Map"/>
    <w:basedOn w:val="Normal"/>
    <w:link w:val="DocumentMapChar"/>
    <w:uiPriority w:val="99"/>
    <w:semiHidden/>
    <w:unhideWhenUsed/>
    <w:rsid w:val="00250E30"/>
    <w:pPr>
      <w:shd w:val="clear" w:color="auto" w:fill="000080"/>
    </w:pPr>
    <w:rPr>
      <w:rFonts w:ascii="Tahoma" w:eastAsia="Times New Roman" w:hAnsi="Tahoma" w:cs="Tahoma"/>
      <w:sz w:val="24"/>
      <w:szCs w:val="20"/>
      <w:lang w:eastAsia="en-ZA"/>
    </w:rPr>
  </w:style>
  <w:style w:type="character" w:customStyle="1" w:styleId="DocumentMapChar1">
    <w:name w:val="Document Map Char1"/>
    <w:basedOn w:val="DefaultParagraphFont"/>
    <w:uiPriority w:val="99"/>
    <w:semiHidden/>
    <w:rsid w:val="00250E30"/>
    <w:rPr>
      <w:rFonts w:ascii="Tahoma" w:hAnsi="Tahoma" w:cs="Tahoma"/>
      <w:sz w:val="16"/>
      <w:szCs w:val="16"/>
    </w:rPr>
  </w:style>
  <w:style w:type="character" w:customStyle="1" w:styleId="FontStyle74">
    <w:name w:val="Font Style74"/>
    <w:basedOn w:val="DefaultParagraphFont"/>
    <w:rsid w:val="00250E30"/>
    <w:rPr>
      <w:rFonts w:ascii="Times New Roman" w:hAnsi="Times New Roman" w:cs="Times New Roman" w:hint="default"/>
      <w:sz w:val="18"/>
      <w:szCs w:val="18"/>
    </w:rPr>
  </w:style>
  <w:style w:type="character" w:customStyle="1" w:styleId="FontStyle80">
    <w:name w:val="Font Style80"/>
    <w:basedOn w:val="DefaultParagraphFont"/>
    <w:rsid w:val="00250E30"/>
    <w:rPr>
      <w:rFonts w:ascii="Calibri" w:hAnsi="Calibri" w:cs="Calibri" w:hint="default"/>
      <w:b/>
      <w:bCs/>
      <w:sz w:val="20"/>
      <w:szCs w:val="20"/>
    </w:rPr>
  </w:style>
  <w:style w:type="character" w:customStyle="1" w:styleId="FontStyle81">
    <w:name w:val="Font Style81"/>
    <w:basedOn w:val="DefaultParagraphFont"/>
    <w:rsid w:val="00250E30"/>
    <w:rPr>
      <w:rFonts w:ascii="Calibri" w:hAnsi="Calibri" w:cs="Calibri" w:hint="default"/>
      <w:b/>
      <w:bCs/>
      <w:sz w:val="16"/>
      <w:szCs w:val="16"/>
    </w:rPr>
  </w:style>
  <w:style w:type="character" w:customStyle="1" w:styleId="FontStyle82">
    <w:name w:val="Font Style82"/>
    <w:basedOn w:val="DefaultParagraphFont"/>
    <w:rsid w:val="00250E30"/>
    <w:rPr>
      <w:rFonts w:ascii="Times New Roman" w:hAnsi="Times New Roman" w:cs="Times New Roman" w:hint="default"/>
      <w:sz w:val="16"/>
      <w:szCs w:val="16"/>
    </w:rPr>
  </w:style>
  <w:style w:type="character" w:customStyle="1" w:styleId="FontStyle48">
    <w:name w:val="Font Style48"/>
    <w:basedOn w:val="DefaultParagraphFont"/>
    <w:rsid w:val="00250E30"/>
    <w:rPr>
      <w:rFonts w:ascii="Calibri" w:hAnsi="Calibri" w:cs="Calibri" w:hint="default"/>
      <w:b/>
      <w:bCs/>
      <w:sz w:val="18"/>
      <w:szCs w:val="18"/>
    </w:rPr>
  </w:style>
  <w:style w:type="character" w:customStyle="1" w:styleId="FontStyle47">
    <w:name w:val="Font Style47"/>
    <w:basedOn w:val="DefaultParagraphFont"/>
    <w:rsid w:val="00250E30"/>
    <w:rPr>
      <w:rFonts w:ascii="Times New Roman" w:hAnsi="Times New Roman" w:cs="Times New Roman" w:hint="default"/>
      <w:sz w:val="16"/>
      <w:szCs w:val="16"/>
    </w:rPr>
  </w:style>
  <w:style w:type="character" w:customStyle="1" w:styleId="FontStyle46">
    <w:name w:val="Font Style46"/>
    <w:basedOn w:val="DefaultParagraphFont"/>
    <w:rsid w:val="00250E30"/>
    <w:rPr>
      <w:rFonts w:ascii="Georgia" w:hAnsi="Georgia" w:cs="Georgia" w:hint="default"/>
      <w:b/>
      <w:bCs/>
      <w:sz w:val="12"/>
      <w:szCs w:val="12"/>
    </w:rPr>
  </w:style>
  <w:style w:type="character" w:customStyle="1" w:styleId="FontStyle25">
    <w:name w:val="Font Style25"/>
    <w:basedOn w:val="DefaultParagraphFont"/>
    <w:rsid w:val="00250E30"/>
    <w:rPr>
      <w:rFonts w:ascii="Angsana New" w:hAnsi="Angsana New" w:cs="Angsana New" w:hint="default"/>
      <w:i/>
      <w:iCs/>
      <w:color w:val="000000"/>
      <w:spacing w:val="20"/>
      <w:sz w:val="24"/>
      <w:szCs w:val="24"/>
    </w:rPr>
  </w:style>
  <w:style w:type="character" w:customStyle="1" w:styleId="FontStyle27">
    <w:name w:val="Font Style27"/>
    <w:basedOn w:val="DefaultParagraphFont"/>
    <w:rsid w:val="00250E30"/>
    <w:rPr>
      <w:rFonts w:ascii="Angsana New" w:hAnsi="Angsana New" w:cs="Angsana New" w:hint="default"/>
      <w:b/>
      <w:bCs/>
      <w:color w:val="000000"/>
      <w:sz w:val="26"/>
      <w:szCs w:val="26"/>
    </w:rPr>
  </w:style>
  <w:style w:type="character" w:customStyle="1" w:styleId="FontStyle31">
    <w:name w:val="Font Style31"/>
    <w:basedOn w:val="DefaultParagraphFont"/>
    <w:rsid w:val="00250E30"/>
    <w:rPr>
      <w:rFonts w:ascii="Angsana New" w:hAnsi="Angsana New" w:cs="Angsana New" w:hint="default"/>
      <w:color w:val="000000"/>
      <w:sz w:val="26"/>
      <w:szCs w:val="26"/>
    </w:rPr>
  </w:style>
  <w:style w:type="character" w:customStyle="1" w:styleId="FontStyle53">
    <w:name w:val="Font Style53"/>
    <w:basedOn w:val="DefaultParagraphFont"/>
    <w:rsid w:val="00250E30"/>
    <w:rPr>
      <w:rFonts w:ascii="Arial" w:hAnsi="Arial" w:cs="Arial" w:hint="default"/>
      <w:sz w:val="20"/>
      <w:szCs w:val="20"/>
    </w:rPr>
  </w:style>
  <w:style w:type="character" w:customStyle="1" w:styleId="FontStyle55">
    <w:name w:val="Font Style55"/>
    <w:basedOn w:val="DefaultParagraphFont"/>
    <w:rsid w:val="00250E30"/>
    <w:rPr>
      <w:rFonts w:ascii="Arial" w:hAnsi="Arial" w:cs="Arial" w:hint="default"/>
      <w:sz w:val="20"/>
      <w:szCs w:val="20"/>
    </w:rPr>
  </w:style>
  <w:style w:type="character" w:customStyle="1" w:styleId="FontStyle56">
    <w:name w:val="Font Style56"/>
    <w:basedOn w:val="DefaultParagraphFont"/>
    <w:rsid w:val="00250E30"/>
    <w:rPr>
      <w:rFonts w:ascii="Arial" w:hAnsi="Arial" w:cs="Arial" w:hint="default"/>
      <w:i/>
      <w:iCs/>
      <w:sz w:val="20"/>
      <w:szCs w:val="20"/>
    </w:rPr>
  </w:style>
  <w:style w:type="character" w:customStyle="1" w:styleId="FontStyle58">
    <w:name w:val="Font Style58"/>
    <w:basedOn w:val="DefaultParagraphFont"/>
    <w:rsid w:val="00250E30"/>
    <w:rPr>
      <w:rFonts w:ascii="Arial" w:hAnsi="Arial" w:cs="Arial" w:hint="default"/>
      <w:b/>
      <w:bCs/>
      <w:sz w:val="20"/>
      <w:szCs w:val="20"/>
    </w:rPr>
  </w:style>
  <w:style w:type="character" w:customStyle="1" w:styleId="FontStyle60">
    <w:name w:val="Font Style60"/>
    <w:basedOn w:val="DefaultParagraphFont"/>
    <w:rsid w:val="00250E30"/>
    <w:rPr>
      <w:rFonts w:ascii="Arial" w:hAnsi="Arial" w:cs="Arial" w:hint="default"/>
      <w:i/>
      <w:iCs/>
      <w:sz w:val="22"/>
      <w:szCs w:val="22"/>
    </w:rPr>
  </w:style>
  <w:style w:type="character" w:customStyle="1" w:styleId="FontStyle61">
    <w:name w:val="Font Style61"/>
    <w:basedOn w:val="DefaultParagraphFont"/>
    <w:rsid w:val="00250E30"/>
    <w:rPr>
      <w:rFonts w:ascii="Arial" w:hAnsi="Arial" w:cs="Arial" w:hint="default"/>
      <w:b/>
      <w:bCs/>
      <w:i/>
      <w:iCs/>
      <w:spacing w:val="20"/>
      <w:sz w:val="18"/>
      <w:szCs w:val="18"/>
    </w:rPr>
  </w:style>
  <w:style w:type="character" w:customStyle="1" w:styleId="FontStyle62">
    <w:name w:val="Font Style62"/>
    <w:basedOn w:val="DefaultParagraphFont"/>
    <w:rsid w:val="00250E30"/>
    <w:rPr>
      <w:rFonts w:ascii="Calibri" w:hAnsi="Calibri" w:cs="Calibri" w:hint="default"/>
      <w:b/>
      <w:bCs/>
      <w:i/>
      <w:iCs/>
      <w:sz w:val="24"/>
      <w:szCs w:val="24"/>
    </w:rPr>
  </w:style>
  <w:style w:type="character" w:customStyle="1" w:styleId="FontStyle63">
    <w:name w:val="Font Style63"/>
    <w:basedOn w:val="DefaultParagraphFont"/>
    <w:rsid w:val="00250E30"/>
    <w:rPr>
      <w:rFonts w:ascii="Arial" w:hAnsi="Arial" w:cs="Arial" w:hint="default"/>
      <w:i/>
      <w:iCs/>
      <w:sz w:val="20"/>
      <w:szCs w:val="20"/>
    </w:rPr>
  </w:style>
  <w:style w:type="character" w:customStyle="1" w:styleId="FontStyle64">
    <w:name w:val="Font Style64"/>
    <w:basedOn w:val="DefaultParagraphFont"/>
    <w:rsid w:val="00250E30"/>
    <w:rPr>
      <w:rFonts w:ascii="Arial" w:hAnsi="Arial" w:cs="Arial" w:hint="default"/>
      <w:b/>
      <w:bCs/>
      <w:i/>
      <w:iCs/>
      <w:sz w:val="20"/>
      <w:szCs w:val="20"/>
    </w:rPr>
  </w:style>
  <w:style w:type="table" w:styleId="TableGrid">
    <w:name w:val="Table Grid"/>
    <w:basedOn w:val="TableNormal"/>
    <w:uiPriority w:val="59"/>
    <w:rsid w:val="00250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1C2A2B"/>
  </w:style>
  <w:style w:type="paragraph" w:customStyle="1" w:styleId="Default">
    <w:name w:val="Default"/>
    <w:rsid w:val="00793C4A"/>
    <w:pPr>
      <w:autoSpaceDE w:val="0"/>
      <w:autoSpaceDN w:val="0"/>
      <w:adjustRightInd w:val="0"/>
      <w:spacing w:after="0" w:line="240" w:lineRule="auto"/>
    </w:pPr>
    <w:rPr>
      <w:rFonts w:ascii="Arial" w:hAnsi="Arial" w:cs="Arial"/>
      <w:color w:val="000000"/>
      <w:sz w:val="24"/>
      <w:szCs w:val="24"/>
    </w:rPr>
  </w:style>
  <w:style w:type="numbering" w:customStyle="1" w:styleId="NoList1">
    <w:name w:val="No List1"/>
    <w:next w:val="NoList"/>
    <w:uiPriority w:val="99"/>
    <w:semiHidden/>
    <w:unhideWhenUsed/>
    <w:rsid w:val="00462A90"/>
  </w:style>
  <w:style w:type="character" w:styleId="FollowedHyperlink">
    <w:name w:val="FollowedHyperlink"/>
    <w:basedOn w:val="DefaultParagraphFont"/>
    <w:uiPriority w:val="99"/>
    <w:semiHidden/>
    <w:unhideWhenUsed/>
    <w:rsid w:val="00462A90"/>
    <w:rPr>
      <w:color w:val="800080"/>
      <w:u w:val="single"/>
    </w:rPr>
  </w:style>
  <w:style w:type="paragraph" w:customStyle="1" w:styleId="subsection">
    <w:name w:val="subsection"/>
    <w:basedOn w:val="Normal"/>
    <w:rsid w:val="00462A90"/>
    <w:pPr>
      <w:spacing w:before="100" w:beforeAutospacing="1" w:after="100" w:afterAutospacing="1"/>
    </w:pPr>
    <w:rPr>
      <w:rFonts w:ascii="Times New Roman" w:eastAsia="Times New Roman" w:hAnsi="Times New Roman" w:cs="Times New Roman"/>
      <w:sz w:val="24"/>
      <w:szCs w:val="24"/>
      <w:lang w:eastAsia="en-ZA"/>
    </w:rPr>
  </w:style>
  <w:style w:type="paragraph" w:customStyle="1" w:styleId="para0">
    <w:name w:val="para"/>
    <w:basedOn w:val="Normal"/>
    <w:rsid w:val="00462A90"/>
    <w:pPr>
      <w:spacing w:before="100" w:beforeAutospacing="1" w:after="100" w:afterAutospacing="1"/>
    </w:pPr>
    <w:rPr>
      <w:rFonts w:ascii="Times New Roman" w:eastAsia="Times New Roman" w:hAnsi="Times New Roman" w:cs="Times New Roman"/>
      <w:sz w:val="24"/>
      <w:szCs w:val="24"/>
      <w:lang w:eastAsia="en-ZA"/>
    </w:rPr>
  </w:style>
  <w:style w:type="paragraph" w:customStyle="1" w:styleId="subpara0">
    <w:name w:val="subpara"/>
    <w:basedOn w:val="Normal"/>
    <w:rsid w:val="00462A90"/>
    <w:pPr>
      <w:spacing w:before="100" w:beforeAutospacing="1" w:after="100" w:afterAutospacing="1"/>
    </w:pPr>
    <w:rPr>
      <w:rFonts w:ascii="Times New Roman" w:eastAsia="Times New Roman" w:hAnsi="Times New Roman" w:cs="Times New Roman"/>
      <w:sz w:val="24"/>
      <w:szCs w:val="24"/>
      <w:lang w:eastAsia="en-ZA"/>
    </w:rPr>
  </w:style>
  <w:style w:type="paragraph" w:customStyle="1" w:styleId="omnipage770">
    <w:name w:val="omnipage770"/>
    <w:basedOn w:val="Normal"/>
    <w:rsid w:val="00462A90"/>
    <w:pPr>
      <w:spacing w:before="100" w:beforeAutospacing="1" w:after="100" w:afterAutospacing="1"/>
    </w:pPr>
    <w:rPr>
      <w:rFonts w:ascii="Times New Roman" w:eastAsia="Times New Roman" w:hAnsi="Times New Roman" w:cs="Times New Roman"/>
      <w:sz w:val="24"/>
      <w:szCs w:val="24"/>
      <w:lang w:eastAsia="en-ZA"/>
    </w:rPr>
  </w:style>
  <w:style w:type="paragraph" w:customStyle="1" w:styleId="omnipage1539">
    <w:name w:val="omnipage1539"/>
    <w:basedOn w:val="Normal"/>
    <w:rsid w:val="00462A90"/>
    <w:pPr>
      <w:spacing w:before="100" w:beforeAutospacing="1" w:after="100" w:afterAutospacing="1"/>
    </w:pPr>
    <w:rPr>
      <w:rFonts w:ascii="Times New Roman" w:eastAsia="Times New Roman" w:hAnsi="Times New Roman" w:cs="Times New Roman"/>
      <w:sz w:val="24"/>
      <w:szCs w:val="24"/>
      <w:lang w:eastAsia="en-ZA"/>
    </w:rPr>
  </w:style>
  <w:style w:type="paragraph" w:customStyle="1" w:styleId="omnipage1795">
    <w:name w:val="omnipage1795"/>
    <w:basedOn w:val="Normal"/>
    <w:rsid w:val="00462A90"/>
    <w:pPr>
      <w:spacing w:before="100" w:beforeAutospacing="1" w:after="100" w:afterAutospacing="1"/>
    </w:pPr>
    <w:rPr>
      <w:rFonts w:ascii="Times New Roman" w:eastAsia="Times New Roman" w:hAnsi="Times New Roman" w:cs="Times New Roman"/>
      <w:sz w:val="24"/>
      <w:szCs w:val="24"/>
      <w:lang w:eastAsia="en-ZA"/>
    </w:rPr>
  </w:style>
  <w:style w:type="paragraph" w:customStyle="1" w:styleId="omnipage2050">
    <w:name w:val="omnipage2050"/>
    <w:basedOn w:val="Normal"/>
    <w:rsid w:val="00462A90"/>
    <w:pPr>
      <w:spacing w:before="100" w:beforeAutospacing="1" w:after="100" w:afterAutospacing="1"/>
    </w:pPr>
    <w:rPr>
      <w:rFonts w:ascii="Times New Roman" w:eastAsia="Times New Roman" w:hAnsi="Times New Roman" w:cs="Times New Roman"/>
      <w:sz w:val="24"/>
      <w:szCs w:val="24"/>
      <w:lang w:eastAsia="en-ZA"/>
    </w:rPr>
  </w:style>
  <w:style w:type="paragraph" w:customStyle="1" w:styleId="amendment">
    <w:name w:val="amendment"/>
    <w:basedOn w:val="Normal"/>
    <w:rsid w:val="00462A90"/>
    <w:pPr>
      <w:spacing w:before="100" w:beforeAutospacing="1" w:after="100" w:afterAutospacing="1"/>
    </w:pPr>
    <w:rPr>
      <w:rFonts w:ascii="Times New Roman" w:eastAsia="Times New Roman" w:hAnsi="Times New Roman" w:cs="Times New Roman"/>
      <w:sz w:val="24"/>
      <w:szCs w:val="24"/>
      <w:lang w:eastAsia="en-ZA"/>
    </w:rPr>
  </w:style>
  <w:style w:type="paragraph" w:styleId="TOCHeading">
    <w:name w:val="TOC Heading"/>
    <w:basedOn w:val="Heading1"/>
    <w:next w:val="Normal"/>
    <w:uiPriority w:val="39"/>
    <w:unhideWhenUsed/>
    <w:qFormat/>
    <w:rsid w:val="00E546AD"/>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rsid w:val="00AE5F0B"/>
    <w:pPr>
      <w:tabs>
        <w:tab w:val="right" w:leader="dot" w:pos="9016"/>
      </w:tabs>
      <w:spacing w:before="120" w:after="120"/>
    </w:pPr>
    <w:rPr>
      <w:rFonts w:cs="Arial"/>
      <w:noProof/>
    </w:rPr>
  </w:style>
  <w:style w:type="paragraph" w:styleId="TOC2">
    <w:name w:val="toc 2"/>
    <w:basedOn w:val="Normal"/>
    <w:next w:val="Normal"/>
    <w:autoRedefine/>
    <w:uiPriority w:val="39"/>
    <w:unhideWhenUsed/>
    <w:rsid w:val="00025E2C"/>
    <w:pPr>
      <w:tabs>
        <w:tab w:val="left" w:pos="660"/>
        <w:tab w:val="right" w:leader="dot" w:pos="9016"/>
      </w:tabs>
      <w:spacing w:after="100"/>
      <w:ind w:left="220"/>
    </w:pPr>
  </w:style>
  <w:style w:type="paragraph" w:styleId="TOC3">
    <w:name w:val="toc 3"/>
    <w:basedOn w:val="Normal"/>
    <w:next w:val="Normal"/>
    <w:autoRedefine/>
    <w:uiPriority w:val="39"/>
    <w:unhideWhenUsed/>
    <w:rsid w:val="00E546AD"/>
    <w:pPr>
      <w:spacing w:after="100"/>
      <w:ind w:left="440"/>
    </w:pPr>
  </w:style>
  <w:style w:type="paragraph" w:styleId="EndnoteText">
    <w:name w:val="endnote text"/>
    <w:basedOn w:val="Normal"/>
    <w:link w:val="EndnoteTextChar"/>
    <w:uiPriority w:val="99"/>
    <w:semiHidden/>
    <w:unhideWhenUsed/>
    <w:rsid w:val="00E4754D"/>
    <w:rPr>
      <w:sz w:val="20"/>
      <w:szCs w:val="20"/>
    </w:rPr>
  </w:style>
  <w:style w:type="character" w:customStyle="1" w:styleId="EndnoteTextChar">
    <w:name w:val="Endnote Text Char"/>
    <w:basedOn w:val="DefaultParagraphFont"/>
    <w:link w:val="EndnoteText"/>
    <w:uiPriority w:val="99"/>
    <w:semiHidden/>
    <w:rsid w:val="00E4754D"/>
    <w:rPr>
      <w:sz w:val="20"/>
      <w:szCs w:val="20"/>
    </w:rPr>
  </w:style>
  <w:style w:type="character" w:styleId="EndnoteReference">
    <w:name w:val="endnote reference"/>
    <w:basedOn w:val="DefaultParagraphFont"/>
    <w:uiPriority w:val="99"/>
    <w:semiHidden/>
    <w:unhideWhenUsed/>
    <w:rsid w:val="00E4754D"/>
    <w:rPr>
      <w:vertAlign w:val="superscript"/>
    </w:rPr>
  </w:style>
  <w:style w:type="character" w:customStyle="1" w:styleId="ListParagraphChar">
    <w:name w:val="List Paragraph Char"/>
    <w:link w:val="ListParagraph"/>
    <w:uiPriority w:val="1"/>
    <w:locked/>
    <w:rsid w:val="00921F0C"/>
  </w:style>
  <w:style w:type="paragraph" w:customStyle="1" w:styleId="Subsection0">
    <w:name w:val="Subsection"/>
    <w:basedOn w:val="Normal"/>
    <w:qFormat/>
    <w:rsid w:val="008873B2"/>
    <w:pPr>
      <w:ind w:left="1134" w:hanging="567"/>
    </w:pPr>
    <w:rPr>
      <w:rFonts w:ascii="Times New Roman" w:eastAsia="Times New Roman" w:hAnsi="Times New Roman" w:cs="Times New Roman"/>
      <w:sz w:val="24"/>
      <w:szCs w:val="20"/>
      <w:lang w:eastAsia="en-ZA"/>
    </w:rPr>
  </w:style>
  <w:style w:type="paragraph" w:customStyle="1" w:styleId="Item">
    <w:name w:val="Item"/>
    <w:basedOn w:val="Normal"/>
    <w:rsid w:val="008873B2"/>
    <w:pPr>
      <w:ind w:left="2835" w:hanging="567"/>
    </w:pPr>
    <w:rPr>
      <w:rFonts w:ascii="Times New Roman" w:eastAsia="Times New Roman" w:hAnsi="Times New Roman" w:cs="Times New Roman"/>
      <w:sz w:val="24"/>
      <w:szCs w:val="20"/>
      <w:lang w:eastAsia="en-ZA"/>
    </w:rPr>
  </w:style>
  <w:style w:type="paragraph" w:customStyle="1" w:styleId="TableParagraph">
    <w:name w:val="Table Paragraph"/>
    <w:basedOn w:val="Normal"/>
    <w:uiPriority w:val="1"/>
    <w:qFormat/>
    <w:rsid w:val="008873B2"/>
    <w:pPr>
      <w:widowControl w:val="0"/>
    </w:pPr>
    <w:rPr>
      <w:lang w:val="en-US"/>
    </w:rPr>
  </w:style>
  <w:style w:type="paragraph" w:customStyle="1" w:styleId="lg-a-1">
    <w:name w:val="lg-a-1"/>
    <w:basedOn w:val="Normal"/>
    <w:rsid w:val="008873B2"/>
    <w:pPr>
      <w:spacing w:before="180"/>
      <w:ind w:left="1361" w:hanging="1361"/>
    </w:pPr>
    <w:rPr>
      <w:rFonts w:ascii="Verdana" w:eastAsia="Times New Roman" w:hAnsi="Verdana" w:cs="Times New Roman"/>
      <w:color w:val="000000"/>
      <w:sz w:val="18"/>
      <w:szCs w:val="18"/>
      <w:lang w:eastAsia="en-ZA"/>
    </w:rPr>
  </w:style>
  <w:style w:type="paragraph" w:customStyle="1" w:styleId="lg-section">
    <w:name w:val="lg-section"/>
    <w:basedOn w:val="Normal"/>
    <w:rsid w:val="008873B2"/>
    <w:pPr>
      <w:spacing w:before="300"/>
      <w:ind w:firstLine="403"/>
    </w:pPr>
    <w:rPr>
      <w:rFonts w:ascii="Verdana" w:eastAsia="Times New Roman" w:hAnsi="Verdana" w:cs="Times New Roman"/>
      <w:color w:val="000000"/>
      <w:sz w:val="18"/>
      <w:szCs w:val="18"/>
      <w:lang w:eastAsia="en-ZA"/>
    </w:rPr>
  </w:style>
  <w:style w:type="paragraph" w:styleId="NormalIndent">
    <w:name w:val="Normal Indent"/>
    <w:basedOn w:val="Normal"/>
    <w:rsid w:val="008873B2"/>
    <w:pPr>
      <w:spacing w:line="360" w:lineRule="auto"/>
      <w:ind w:left="851"/>
    </w:pPr>
    <w:rPr>
      <w:rFonts w:eastAsia="Times New Roman" w:cs="Times New Roman"/>
      <w:sz w:val="24"/>
      <w:szCs w:val="20"/>
    </w:rPr>
  </w:style>
  <w:style w:type="character" w:customStyle="1" w:styleId="Italicsstyle">
    <w:name w:val="Italics_style"/>
    <w:rsid w:val="008873B2"/>
    <w:rPr>
      <w:rFonts w:ascii="Arial Unicode MS" w:eastAsia="Arial Unicode MS" w:hAnsi="Arial Unicode MS" w:cs="Arial Unicode MS"/>
      <w:i/>
      <w:iCs/>
      <w:sz w:val="16"/>
      <w:szCs w:val="16"/>
    </w:rPr>
  </w:style>
  <w:style w:type="numbering" w:customStyle="1" w:styleId="NoList2">
    <w:name w:val="No List2"/>
    <w:next w:val="NoList"/>
    <w:uiPriority w:val="99"/>
    <w:semiHidden/>
    <w:unhideWhenUsed/>
    <w:rsid w:val="009C211C"/>
  </w:style>
  <w:style w:type="numbering" w:customStyle="1" w:styleId="NoList11">
    <w:name w:val="No List11"/>
    <w:next w:val="NoList"/>
    <w:uiPriority w:val="99"/>
    <w:semiHidden/>
    <w:unhideWhenUsed/>
    <w:rsid w:val="009C211C"/>
  </w:style>
  <w:style w:type="numbering" w:customStyle="1" w:styleId="NoList111">
    <w:name w:val="No List111"/>
    <w:next w:val="NoList"/>
    <w:uiPriority w:val="99"/>
    <w:semiHidden/>
    <w:unhideWhenUsed/>
    <w:rsid w:val="009C211C"/>
  </w:style>
  <w:style w:type="table" w:customStyle="1" w:styleId="TableGrid1">
    <w:name w:val="Table Grid1"/>
    <w:basedOn w:val="TableNormal"/>
    <w:next w:val="TableGrid"/>
    <w:uiPriority w:val="59"/>
    <w:rsid w:val="00403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A6C"/>
    <w:pPr>
      <w:spacing w:after="0" w:line="240" w:lineRule="auto"/>
      <w:jc w:val="both"/>
    </w:pPr>
    <w:rPr>
      <w:rFonts w:ascii="Arial" w:hAnsi="Arial"/>
    </w:rPr>
  </w:style>
  <w:style w:type="paragraph" w:styleId="Heading1">
    <w:name w:val="heading 1"/>
    <w:basedOn w:val="Normal"/>
    <w:next w:val="Normal"/>
    <w:link w:val="Heading1Char"/>
    <w:uiPriority w:val="1"/>
    <w:qFormat/>
    <w:rsid w:val="008620F2"/>
    <w:pPr>
      <w:keepNext/>
      <w:outlineLvl w:val="0"/>
    </w:pPr>
    <w:rPr>
      <w:rFonts w:eastAsiaTheme="minorEastAsia" w:cs="Times New Roman"/>
      <w:b/>
      <w:bCs/>
      <w:szCs w:val="20"/>
      <w:lang w:eastAsia="en-ZA"/>
    </w:rPr>
  </w:style>
  <w:style w:type="paragraph" w:styleId="Heading2">
    <w:name w:val="heading 2"/>
    <w:basedOn w:val="Normal"/>
    <w:next w:val="Normal"/>
    <w:link w:val="Heading2Char"/>
    <w:uiPriority w:val="1"/>
    <w:qFormat/>
    <w:rsid w:val="008620F2"/>
    <w:pPr>
      <w:keepNext/>
      <w:outlineLvl w:val="1"/>
    </w:pPr>
    <w:rPr>
      <w:rFonts w:eastAsiaTheme="minorEastAsia" w:cs="Times New Roman"/>
      <w:b/>
      <w:bCs/>
      <w:szCs w:val="20"/>
      <w:lang w:eastAsia="en-ZA"/>
    </w:rPr>
  </w:style>
  <w:style w:type="paragraph" w:styleId="Heading3">
    <w:name w:val="heading 3"/>
    <w:basedOn w:val="Normal"/>
    <w:next w:val="Normal"/>
    <w:link w:val="Heading3Char"/>
    <w:uiPriority w:val="1"/>
    <w:qFormat/>
    <w:rsid w:val="00250E30"/>
    <w:pPr>
      <w:keepNext/>
      <w:outlineLvl w:val="2"/>
    </w:pPr>
    <w:rPr>
      <w:rFonts w:ascii="Times New Roman" w:eastAsiaTheme="minorEastAsia" w:hAnsi="Times New Roman" w:cs="Times New Roman"/>
      <w:i/>
      <w:iCs/>
      <w:sz w:val="20"/>
      <w:szCs w:val="20"/>
      <w:lang w:eastAsia="en-ZA"/>
    </w:rPr>
  </w:style>
  <w:style w:type="paragraph" w:styleId="Heading4">
    <w:name w:val="heading 4"/>
    <w:basedOn w:val="Normal"/>
    <w:next w:val="Normal"/>
    <w:link w:val="Heading4Char"/>
    <w:uiPriority w:val="9"/>
    <w:qFormat/>
    <w:rsid w:val="00250E30"/>
    <w:pPr>
      <w:keepNext/>
      <w:jc w:val="center"/>
      <w:outlineLvl w:val="3"/>
    </w:pPr>
    <w:rPr>
      <w:rFonts w:ascii="Times New Roman" w:eastAsiaTheme="minorEastAsia" w:hAnsi="Times New Roman" w:cs="Times New Roman"/>
      <w:b/>
      <w:sz w:val="32"/>
      <w:szCs w:val="20"/>
      <w:lang w:val="en-GB" w:eastAsia="en-ZA"/>
    </w:rPr>
  </w:style>
  <w:style w:type="paragraph" w:styleId="Heading5">
    <w:name w:val="heading 5"/>
    <w:basedOn w:val="Normal"/>
    <w:next w:val="Normal"/>
    <w:link w:val="Heading5Char"/>
    <w:uiPriority w:val="9"/>
    <w:qFormat/>
    <w:rsid w:val="00250E30"/>
    <w:pPr>
      <w:keepNext/>
      <w:outlineLvl w:val="4"/>
    </w:pPr>
    <w:rPr>
      <w:rFonts w:ascii="Times New Roman" w:eastAsiaTheme="minorEastAsia" w:hAnsi="Times New Roman" w:cs="Times New Roman"/>
      <w:b/>
      <w:bCs/>
      <w:sz w:val="24"/>
      <w:szCs w:val="20"/>
      <w:lang w:eastAsia="en-ZA"/>
    </w:rPr>
  </w:style>
  <w:style w:type="paragraph" w:styleId="Heading6">
    <w:name w:val="heading 6"/>
    <w:basedOn w:val="Normal"/>
    <w:next w:val="Normal"/>
    <w:link w:val="Heading6Char"/>
    <w:uiPriority w:val="9"/>
    <w:qFormat/>
    <w:rsid w:val="00250E30"/>
    <w:pPr>
      <w:keepNext/>
      <w:ind w:left="2552" w:hanging="2552"/>
      <w:jc w:val="center"/>
      <w:outlineLvl w:val="5"/>
    </w:pPr>
    <w:rPr>
      <w:rFonts w:ascii="Times New Roman" w:eastAsiaTheme="minorEastAsia" w:hAnsi="Times New Roman" w:cs="Times New Roman"/>
      <w:b/>
      <w:bCs/>
      <w:i/>
      <w:sz w:val="24"/>
      <w:szCs w:val="20"/>
      <w:lang w:val="en-GB" w:eastAsia="en-ZA"/>
    </w:rPr>
  </w:style>
  <w:style w:type="paragraph" w:styleId="Heading7">
    <w:name w:val="heading 7"/>
    <w:basedOn w:val="Normal"/>
    <w:next w:val="Normal"/>
    <w:link w:val="Heading7Char"/>
    <w:uiPriority w:val="9"/>
    <w:qFormat/>
    <w:rsid w:val="00250E30"/>
    <w:pPr>
      <w:keepNext/>
      <w:ind w:left="4101" w:hanging="4101"/>
      <w:jc w:val="center"/>
      <w:outlineLvl w:val="6"/>
    </w:pPr>
    <w:rPr>
      <w:rFonts w:ascii="Times New Roman" w:eastAsia="Times New Roman" w:hAnsi="Times New Roman" w:cs="Times New Roman"/>
      <w:b/>
      <w:bCs/>
      <w:i/>
      <w:sz w:val="24"/>
      <w:szCs w:val="20"/>
      <w:lang w:val="en-GB" w:eastAsia="en-ZA"/>
    </w:rPr>
  </w:style>
  <w:style w:type="paragraph" w:styleId="Heading8">
    <w:name w:val="heading 8"/>
    <w:basedOn w:val="Normal"/>
    <w:next w:val="Normal"/>
    <w:link w:val="Heading8Char"/>
    <w:uiPriority w:val="9"/>
    <w:qFormat/>
    <w:rsid w:val="00250E30"/>
    <w:pPr>
      <w:keepNext/>
      <w:ind w:left="684" w:hanging="684"/>
      <w:jc w:val="center"/>
      <w:outlineLvl w:val="7"/>
    </w:pPr>
    <w:rPr>
      <w:rFonts w:ascii="Times New Roman" w:eastAsia="Times New Roman" w:hAnsi="Times New Roman" w:cs="Times New Roman"/>
      <w:b/>
      <w:bCs/>
      <w:i/>
      <w:sz w:val="24"/>
      <w:szCs w:val="20"/>
      <w:lang w:val="en-GB" w:eastAsia="en-ZA"/>
    </w:rPr>
  </w:style>
  <w:style w:type="paragraph" w:styleId="Heading9">
    <w:name w:val="heading 9"/>
    <w:basedOn w:val="Normal"/>
    <w:next w:val="Normal"/>
    <w:link w:val="Heading9Char"/>
    <w:uiPriority w:val="9"/>
    <w:qFormat/>
    <w:rsid w:val="00250E30"/>
    <w:pPr>
      <w:keepNext/>
      <w:ind w:left="2864" w:hanging="2864"/>
      <w:jc w:val="center"/>
      <w:outlineLvl w:val="8"/>
    </w:pPr>
    <w:rPr>
      <w:rFonts w:ascii="Times New Roman" w:eastAsia="Times New Roman" w:hAnsi="Times New Roman" w:cs="Times New Roman"/>
      <w:b/>
      <w:bCs/>
      <w:i/>
      <w:sz w:val="24"/>
      <w:szCs w:val="20"/>
      <w:lang w:val="en-GB"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620F2"/>
    <w:rPr>
      <w:rFonts w:ascii="Arial" w:eastAsiaTheme="minorEastAsia" w:hAnsi="Arial" w:cs="Times New Roman"/>
      <w:b/>
      <w:bCs/>
      <w:szCs w:val="20"/>
      <w:lang w:eastAsia="en-ZA"/>
    </w:rPr>
  </w:style>
  <w:style w:type="character" w:customStyle="1" w:styleId="Heading2Char">
    <w:name w:val="Heading 2 Char"/>
    <w:basedOn w:val="DefaultParagraphFont"/>
    <w:link w:val="Heading2"/>
    <w:uiPriority w:val="1"/>
    <w:rsid w:val="008620F2"/>
    <w:rPr>
      <w:rFonts w:ascii="Arial" w:eastAsiaTheme="minorEastAsia" w:hAnsi="Arial" w:cs="Times New Roman"/>
      <w:b/>
      <w:bCs/>
      <w:szCs w:val="20"/>
      <w:lang w:eastAsia="en-ZA"/>
    </w:rPr>
  </w:style>
  <w:style w:type="character" w:customStyle="1" w:styleId="Heading3Char">
    <w:name w:val="Heading 3 Char"/>
    <w:basedOn w:val="DefaultParagraphFont"/>
    <w:link w:val="Heading3"/>
    <w:uiPriority w:val="1"/>
    <w:rsid w:val="00250E30"/>
    <w:rPr>
      <w:rFonts w:ascii="Times New Roman" w:eastAsiaTheme="minorEastAsia" w:hAnsi="Times New Roman" w:cs="Times New Roman"/>
      <w:i/>
      <w:iCs/>
      <w:sz w:val="20"/>
      <w:szCs w:val="20"/>
      <w:lang w:eastAsia="en-ZA"/>
    </w:rPr>
  </w:style>
  <w:style w:type="character" w:customStyle="1" w:styleId="Heading4Char">
    <w:name w:val="Heading 4 Char"/>
    <w:basedOn w:val="DefaultParagraphFont"/>
    <w:link w:val="Heading4"/>
    <w:uiPriority w:val="9"/>
    <w:rsid w:val="00250E30"/>
    <w:rPr>
      <w:rFonts w:ascii="Times New Roman" w:eastAsiaTheme="minorEastAsia" w:hAnsi="Times New Roman" w:cs="Times New Roman"/>
      <w:b/>
      <w:sz w:val="32"/>
      <w:szCs w:val="20"/>
      <w:lang w:val="en-GB" w:eastAsia="en-ZA"/>
    </w:rPr>
  </w:style>
  <w:style w:type="character" w:customStyle="1" w:styleId="Heading5Char">
    <w:name w:val="Heading 5 Char"/>
    <w:basedOn w:val="DefaultParagraphFont"/>
    <w:link w:val="Heading5"/>
    <w:uiPriority w:val="9"/>
    <w:rsid w:val="00250E30"/>
    <w:rPr>
      <w:rFonts w:ascii="Times New Roman" w:eastAsiaTheme="minorEastAsia" w:hAnsi="Times New Roman" w:cs="Times New Roman"/>
      <w:b/>
      <w:bCs/>
      <w:sz w:val="24"/>
      <w:szCs w:val="20"/>
      <w:lang w:eastAsia="en-ZA"/>
    </w:rPr>
  </w:style>
  <w:style w:type="character" w:customStyle="1" w:styleId="Heading6Char">
    <w:name w:val="Heading 6 Char"/>
    <w:basedOn w:val="DefaultParagraphFont"/>
    <w:link w:val="Heading6"/>
    <w:uiPriority w:val="9"/>
    <w:rsid w:val="00250E30"/>
    <w:rPr>
      <w:rFonts w:ascii="Times New Roman" w:eastAsiaTheme="minorEastAsia" w:hAnsi="Times New Roman" w:cs="Times New Roman"/>
      <w:b/>
      <w:bCs/>
      <w:i/>
      <w:sz w:val="24"/>
      <w:szCs w:val="20"/>
      <w:lang w:val="en-GB" w:eastAsia="en-ZA"/>
    </w:rPr>
  </w:style>
  <w:style w:type="character" w:customStyle="1" w:styleId="Heading7Char">
    <w:name w:val="Heading 7 Char"/>
    <w:basedOn w:val="DefaultParagraphFont"/>
    <w:link w:val="Heading7"/>
    <w:uiPriority w:val="9"/>
    <w:rsid w:val="00250E30"/>
    <w:rPr>
      <w:rFonts w:ascii="Times New Roman" w:eastAsia="Times New Roman" w:hAnsi="Times New Roman" w:cs="Times New Roman"/>
      <w:b/>
      <w:bCs/>
      <w:i/>
      <w:sz w:val="24"/>
      <w:szCs w:val="20"/>
      <w:lang w:val="en-GB" w:eastAsia="en-ZA"/>
    </w:rPr>
  </w:style>
  <w:style w:type="character" w:customStyle="1" w:styleId="Heading8Char">
    <w:name w:val="Heading 8 Char"/>
    <w:basedOn w:val="DefaultParagraphFont"/>
    <w:link w:val="Heading8"/>
    <w:uiPriority w:val="9"/>
    <w:rsid w:val="00250E30"/>
    <w:rPr>
      <w:rFonts w:ascii="Times New Roman" w:eastAsia="Times New Roman" w:hAnsi="Times New Roman" w:cs="Times New Roman"/>
      <w:b/>
      <w:bCs/>
      <w:i/>
      <w:sz w:val="24"/>
      <w:szCs w:val="20"/>
      <w:lang w:val="en-GB" w:eastAsia="en-ZA"/>
    </w:rPr>
  </w:style>
  <w:style w:type="character" w:customStyle="1" w:styleId="Heading9Char">
    <w:name w:val="Heading 9 Char"/>
    <w:basedOn w:val="DefaultParagraphFont"/>
    <w:link w:val="Heading9"/>
    <w:uiPriority w:val="9"/>
    <w:rsid w:val="00250E30"/>
    <w:rPr>
      <w:rFonts w:ascii="Times New Roman" w:eastAsia="Times New Roman" w:hAnsi="Times New Roman" w:cs="Times New Roman"/>
      <w:b/>
      <w:bCs/>
      <w:i/>
      <w:sz w:val="24"/>
      <w:szCs w:val="20"/>
      <w:lang w:val="en-GB" w:eastAsia="en-ZA"/>
    </w:rPr>
  </w:style>
  <w:style w:type="paragraph" w:styleId="FootnoteText">
    <w:name w:val="footnote text"/>
    <w:basedOn w:val="Normal"/>
    <w:link w:val="FootnoteTextChar"/>
    <w:uiPriority w:val="99"/>
    <w:unhideWhenUsed/>
    <w:rsid w:val="00250E30"/>
    <w:rPr>
      <w:sz w:val="20"/>
      <w:szCs w:val="20"/>
    </w:rPr>
  </w:style>
  <w:style w:type="character" w:customStyle="1" w:styleId="FootnoteTextChar">
    <w:name w:val="Footnote Text Char"/>
    <w:basedOn w:val="DefaultParagraphFont"/>
    <w:link w:val="FootnoteText"/>
    <w:uiPriority w:val="99"/>
    <w:rsid w:val="00250E30"/>
    <w:rPr>
      <w:sz w:val="20"/>
      <w:szCs w:val="20"/>
    </w:rPr>
  </w:style>
  <w:style w:type="character" w:styleId="FootnoteReference">
    <w:name w:val="footnote reference"/>
    <w:basedOn w:val="DefaultParagraphFont"/>
    <w:uiPriority w:val="99"/>
    <w:unhideWhenUsed/>
    <w:rsid w:val="00250E30"/>
    <w:rPr>
      <w:vertAlign w:val="superscript"/>
    </w:rPr>
  </w:style>
  <w:style w:type="paragraph" w:styleId="ListParagraph">
    <w:name w:val="List Paragraph"/>
    <w:basedOn w:val="Normal"/>
    <w:link w:val="ListParagraphChar"/>
    <w:uiPriority w:val="1"/>
    <w:qFormat/>
    <w:rsid w:val="00250E30"/>
    <w:pPr>
      <w:ind w:left="720"/>
      <w:contextualSpacing/>
    </w:pPr>
  </w:style>
  <w:style w:type="character" w:styleId="Hyperlink">
    <w:name w:val="Hyperlink"/>
    <w:basedOn w:val="DefaultParagraphFont"/>
    <w:uiPriority w:val="99"/>
    <w:unhideWhenUsed/>
    <w:rsid w:val="00250E30"/>
    <w:rPr>
      <w:color w:val="0000FF"/>
      <w:u w:val="single"/>
    </w:rPr>
  </w:style>
  <w:style w:type="paragraph" w:customStyle="1" w:styleId="Para">
    <w:name w:val="Para"/>
    <w:basedOn w:val="Normal"/>
    <w:uiPriority w:val="99"/>
    <w:rsid w:val="00250E30"/>
    <w:pPr>
      <w:ind w:left="1701" w:hanging="567"/>
    </w:pPr>
    <w:rPr>
      <w:rFonts w:ascii="Times New Roman" w:eastAsia="Times New Roman" w:hAnsi="Times New Roman" w:cs="Times New Roman"/>
      <w:sz w:val="24"/>
      <w:szCs w:val="20"/>
      <w:lang w:eastAsia="en-ZA"/>
    </w:rPr>
  </w:style>
  <w:style w:type="paragraph" w:customStyle="1" w:styleId="Subpara">
    <w:name w:val="Subpara"/>
    <w:basedOn w:val="Normal"/>
    <w:autoRedefine/>
    <w:rsid w:val="00250E30"/>
    <w:pPr>
      <w:ind w:left="2268" w:hanging="567"/>
    </w:pPr>
    <w:rPr>
      <w:rFonts w:ascii="Times New Roman" w:eastAsia="Times New Roman" w:hAnsi="Times New Roman" w:cs="Times New Roman"/>
      <w:sz w:val="24"/>
      <w:szCs w:val="20"/>
      <w:lang w:eastAsia="en-ZA"/>
    </w:rPr>
  </w:style>
  <w:style w:type="character" w:styleId="CommentReference">
    <w:name w:val="annotation reference"/>
    <w:basedOn w:val="DefaultParagraphFont"/>
    <w:unhideWhenUsed/>
    <w:rsid w:val="00250E30"/>
    <w:rPr>
      <w:sz w:val="16"/>
      <w:szCs w:val="16"/>
    </w:rPr>
  </w:style>
  <w:style w:type="paragraph" w:styleId="CommentText">
    <w:name w:val="annotation text"/>
    <w:basedOn w:val="Normal"/>
    <w:link w:val="CommentTextChar"/>
    <w:uiPriority w:val="99"/>
    <w:unhideWhenUsed/>
    <w:rsid w:val="00250E30"/>
    <w:rPr>
      <w:sz w:val="20"/>
      <w:szCs w:val="20"/>
    </w:rPr>
  </w:style>
  <w:style w:type="character" w:customStyle="1" w:styleId="CommentTextChar">
    <w:name w:val="Comment Text Char"/>
    <w:basedOn w:val="DefaultParagraphFont"/>
    <w:link w:val="CommentText"/>
    <w:uiPriority w:val="99"/>
    <w:rsid w:val="00250E30"/>
    <w:rPr>
      <w:sz w:val="20"/>
      <w:szCs w:val="20"/>
    </w:rPr>
  </w:style>
  <w:style w:type="paragraph" w:styleId="BalloonText">
    <w:name w:val="Balloon Text"/>
    <w:basedOn w:val="Normal"/>
    <w:link w:val="BalloonTextChar"/>
    <w:uiPriority w:val="99"/>
    <w:semiHidden/>
    <w:unhideWhenUsed/>
    <w:rsid w:val="00250E30"/>
    <w:rPr>
      <w:rFonts w:ascii="Tahoma" w:hAnsi="Tahoma" w:cs="Tahoma"/>
      <w:sz w:val="16"/>
      <w:szCs w:val="16"/>
    </w:rPr>
  </w:style>
  <w:style w:type="character" w:customStyle="1" w:styleId="BalloonTextChar">
    <w:name w:val="Balloon Text Char"/>
    <w:basedOn w:val="DefaultParagraphFont"/>
    <w:link w:val="BalloonText"/>
    <w:uiPriority w:val="99"/>
    <w:semiHidden/>
    <w:rsid w:val="00250E3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50E30"/>
    <w:rPr>
      <w:b/>
      <w:bCs/>
    </w:rPr>
  </w:style>
  <w:style w:type="character" w:customStyle="1" w:styleId="CommentSubjectChar">
    <w:name w:val="Comment Subject Char"/>
    <w:basedOn w:val="CommentTextChar"/>
    <w:link w:val="CommentSubject"/>
    <w:uiPriority w:val="99"/>
    <w:semiHidden/>
    <w:rsid w:val="00250E30"/>
    <w:rPr>
      <w:b/>
      <w:bCs/>
      <w:sz w:val="20"/>
      <w:szCs w:val="20"/>
    </w:rPr>
  </w:style>
  <w:style w:type="paragraph" w:styleId="Header">
    <w:name w:val="header"/>
    <w:basedOn w:val="Normal"/>
    <w:link w:val="HeaderChar"/>
    <w:uiPriority w:val="99"/>
    <w:unhideWhenUsed/>
    <w:rsid w:val="00250E30"/>
    <w:pPr>
      <w:tabs>
        <w:tab w:val="center" w:pos="4513"/>
        <w:tab w:val="right" w:pos="9026"/>
      </w:tabs>
    </w:pPr>
  </w:style>
  <w:style w:type="character" w:customStyle="1" w:styleId="HeaderChar">
    <w:name w:val="Header Char"/>
    <w:basedOn w:val="DefaultParagraphFont"/>
    <w:link w:val="Header"/>
    <w:uiPriority w:val="99"/>
    <w:rsid w:val="00250E30"/>
  </w:style>
  <w:style w:type="paragraph" w:styleId="Footer">
    <w:name w:val="footer"/>
    <w:basedOn w:val="Normal"/>
    <w:link w:val="FooterChar"/>
    <w:uiPriority w:val="99"/>
    <w:unhideWhenUsed/>
    <w:rsid w:val="00250E30"/>
    <w:pPr>
      <w:tabs>
        <w:tab w:val="center" w:pos="4513"/>
        <w:tab w:val="right" w:pos="9026"/>
      </w:tabs>
    </w:pPr>
  </w:style>
  <w:style w:type="character" w:customStyle="1" w:styleId="FooterChar">
    <w:name w:val="Footer Char"/>
    <w:basedOn w:val="DefaultParagraphFont"/>
    <w:link w:val="Footer"/>
    <w:uiPriority w:val="99"/>
    <w:rsid w:val="00250E30"/>
  </w:style>
  <w:style w:type="paragraph" w:styleId="Revision">
    <w:name w:val="Revision"/>
    <w:hidden/>
    <w:uiPriority w:val="99"/>
    <w:semiHidden/>
    <w:rsid w:val="00250E30"/>
    <w:pPr>
      <w:spacing w:after="0" w:line="240" w:lineRule="auto"/>
    </w:pPr>
  </w:style>
  <w:style w:type="character" w:customStyle="1" w:styleId="HTMLPreformattedChar">
    <w:name w:val="HTML Preformatted Char"/>
    <w:basedOn w:val="DefaultParagraphFont"/>
    <w:link w:val="HTMLPreformatted"/>
    <w:uiPriority w:val="99"/>
    <w:semiHidden/>
    <w:rsid w:val="00250E30"/>
    <w:rPr>
      <w:rFonts w:ascii="Courier New" w:eastAsia="Courier New" w:hAnsi="Courier New" w:cs="Courier New"/>
      <w:color w:val="000000"/>
      <w:sz w:val="20"/>
      <w:szCs w:val="20"/>
      <w:lang w:eastAsia="en-ZA"/>
    </w:rPr>
  </w:style>
  <w:style w:type="paragraph" w:styleId="HTMLPreformatted">
    <w:name w:val="HTML Preformatted"/>
    <w:basedOn w:val="Normal"/>
    <w:link w:val="HTMLPreformattedChar"/>
    <w:uiPriority w:val="99"/>
    <w:semiHidden/>
    <w:unhideWhenUsed/>
    <w:rsid w:val="00250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lang w:eastAsia="en-ZA"/>
    </w:rPr>
  </w:style>
  <w:style w:type="character" w:customStyle="1" w:styleId="HTMLPreformattedChar1">
    <w:name w:val="HTML Preformatted Char1"/>
    <w:basedOn w:val="DefaultParagraphFont"/>
    <w:uiPriority w:val="99"/>
    <w:semiHidden/>
    <w:rsid w:val="00250E30"/>
    <w:rPr>
      <w:rFonts w:ascii="Consolas" w:hAnsi="Consolas" w:cs="Consolas"/>
      <w:sz w:val="20"/>
      <w:szCs w:val="20"/>
    </w:rPr>
  </w:style>
  <w:style w:type="paragraph" w:styleId="Title">
    <w:name w:val="Title"/>
    <w:basedOn w:val="Normal"/>
    <w:link w:val="TitleChar"/>
    <w:uiPriority w:val="10"/>
    <w:qFormat/>
    <w:rsid w:val="00250E30"/>
    <w:pPr>
      <w:jc w:val="center"/>
    </w:pPr>
    <w:rPr>
      <w:rFonts w:eastAsia="Times New Roman" w:cs="Times New Roman"/>
      <w:b/>
      <w:sz w:val="32"/>
      <w:szCs w:val="20"/>
      <w:lang w:val="en-GB" w:eastAsia="en-ZA"/>
    </w:rPr>
  </w:style>
  <w:style w:type="character" w:customStyle="1" w:styleId="TitleChar">
    <w:name w:val="Title Char"/>
    <w:basedOn w:val="DefaultParagraphFont"/>
    <w:link w:val="Title"/>
    <w:uiPriority w:val="10"/>
    <w:rsid w:val="00250E30"/>
    <w:rPr>
      <w:rFonts w:ascii="Arial" w:eastAsia="Times New Roman" w:hAnsi="Arial" w:cs="Times New Roman"/>
      <w:b/>
      <w:sz w:val="32"/>
      <w:szCs w:val="20"/>
      <w:lang w:val="en-GB" w:eastAsia="en-ZA"/>
    </w:rPr>
  </w:style>
  <w:style w:type="character" w:customStyle="1" w:styleId="BodyTextChar">
    <w:name w:val="Body Text Char"/>
    <w:basedOn w:val="DefaultParagraphFont"/>
    <w:link w:val="BodyText"/>
    <w:uiPriority w:val="1"/>
    <w:rsid w:val="00250E30"/>
    <w:rPr>
      <w:rFonts w:ascii="Times New Roman" w:eastAsia="Times New Roman" w:hAnsi="Times New Roman" w:cs="Times New Roman"/>
      <w:b/>
      <w:bCs/>
      <w:sz w:val="24"/>
      <w:szCs w:val="20"/>
      <w:lang w:eastAsia="en-ZA"/>
    </w:rPr>
  </w:style>
  <w:style w:type="paragraph" w:styleId="BodyText">
    <w:name w:val="Body Text"/>
    <w:basedOn w:val="Normal"/>
    <w:link w:val="BodyTextChar"/>
    <w:uiPriority w:val="1"/>
    <w:unhideWhenUsed/>
    <w:qFormat/>
    <w:rsid w:val="00250E30"/>
    <w:rPr>
      <w:rFonts w:ascii="Times New Roman" w:eastAsia="Times New Roman" w:hAnsi="Times New Roman" w:cs="Times New Roman"/>
      <w:b/>
      <w:bCs/>
      <w:sz w:val="24"/>
      <w:szCs w:val="20"/>
      <w:lang w:eastAsia="en-ZA"/>
    </w:rPr>
  </w:style>
  <w:style w:type="character" w:customStyle="1" w:styleId="BodyTextChar1">
    <w:name w:val="Body Text Char1"/>
    <w:basedOn w:val="DefaultParagraphFont"/>
    <w:uiPriority w:val="99"/>
    <w:semiHidden/>
    <w:rsid w:val="00250E30"/>
  </w:style>
  <w:style w:type="character" w:customStyle="1" w:styleId="BodyTextIndentChar">
    <w:name w:val="Body Text Indent Char"/>
    <w:basedOn w:val="DefaultParagraphFont"/>
    <w:link w:val="BodyTextIndent"/>
    <w:uiPriority w:val="99"/>
    <w:semiHidden/>
    <w:rsid w:val="00250E30"/>
    <w:rPr>
      <w:rFonts w:ascii="Times New Roman" w:eastAsia="Times New Roman" w:hAnsi="Times New Roman" w:cs="Times New Roman"/>
      <w:sz w:val="24"/>
      <w:szCs w:val="20"/>
      <w:lang w:val="en-GB" w:eastAsia="en-ZA"/>
    </w:rPr>
  </w:style>
  <w:style w:type="paragraph" w:styleId="BodyTextIndent">
    <w:name w:val="Body Text Indent"/>
    <w:basedOn w:val="Normal"/>
    <w:link w:val="BodyTextIndentChar"/>
    <w:uiPriority w:val="99"/>
    <w:semiHidden/>
    <w:unhideWhenUsed/>
    <w:rsid w:val="00250E30"/>
    <w:pPr>
      <w:ind w:left="1136" w:hanging="568"/>
    </w:pPr>
    <w:rPr>
      <w:rFonts w:ascii="Times New Roman" w:eastAsia="Times New Roman" w:hAnsi="Times New Roman" w:cs="Times New Roman"/>
      <w:sz w:val="24"/>
      <w:szCs w:val="20"/>
      <w:lang w:val="en-GB" w:eastAsia="en-ZA"/>
    </w:rPr>
  </w:style>
  <w:style w:type="character" w:customStyle="1" w:styleId="BodyTextIndentChar1">
    <w:name w:val="Body Text Indent Char1"/>
    <w:basedOn w:val="DefaultParagraphFont"/>
    <w:uiPriority w:val="99"/>
    <w:semiHidden/>
    <w:rsid w:val="00250E30"/>
  </w:style>
  <w:style w:type="paragraph" w:styleId="Subtitle">
    <w:name w:val="Subtitle"/>
    <w:basedOn w:val="Normal"/>
    <w:link w:val="SubtitleChar"/>
    <w:uiPriority w:val="11"/>
    <w:qFormat/>
    <w:rsid w:val="00250E30"/>
    <w:rPr>
      <w:rFonts w:ascii="Times New Roman" w:eastAsia="Times New Roman" w:hAnsi="Times New Roman" w:cs="Times New Roman"/>
      <w:bCs/>
      <w:sz w:val="24"/>
      <w:szCs w:val="20"/>
      <w:lang w:val="en-GB" w:eastAsia="en-ZA"/>
    </w:rPr>
  </w:style>
  <w:style w:type="character" w:customStyle="1" w:styleId="SubtitleChar">
    <w:name w:val="Subtitle Char"/>
    <w:basedOn w:val="DefaultParagraphFont"/>
    <w:link w:val="Subtitle"/>
    <w:uiPriority w:val="11"/>
    <w:rsid w:val="00250E30"/>
    <w:rPr>
      <w:rFonts w:ascii="Times New Roman" w:eastAsia="Times New Roman" w:hAnsi="Times New Roman" w:cs="Times New Roman"/>
      <w:bCs/>
      <w:sz w:val="24"/>
      <w:szCs w:val="20"/>
      <w:lang w:val="en-GB" w:eastAsia="en-ZA"/>
    </w:rPr>
  </w:style>
  <w:style w:type="character" w:customStyle="1" w:styleId="BodyText2Char">
    <w:name w:val="Body Text 2 Char"/>
    <w:basedOn w:val="DefaultParagraphFont"/>
    <w:link w:val="BodyText2"/>
    <w:uiPriority w:val="99"/>
    <w:semiHidden/>
    <w:rsid w:val="00250E30"/>
    <w:rPr>
      <w:rFonts w:ascii="Arial" w:eastAsia="Times New Roman" w:hAnsi="Arial" w:cs="Arial"/>
      <w:b/>
      <w:bCs/>
      <w:sz w:val="32"/>
      <w:szCs w:val="20"/>
      <w:lang w:eastAsia="en-ZA"/>
    </w:rPr>
  </w:style>
  <w:style w:type="paragraph" w:styleId="BodyText2">
    <w:name w:val="Body Text 2"/>
    <w:basedOn w:val="Normal"/>
    <w:link w:val="BodyText2Char"/>
    <w:uiPriority w:val="99"/>
    <w:semiHidden/>
    <w:unhideWhenUsed/>
    <w:rsid w:val="00250E30"/>
    <w:pPr>
      <w:jc w:val="center"/>
    </w:pPr>
    <w:rPr>
      <w:rFonts w:eastAsia="Times New Roman" w:cs="Arial"/>
      <w:b/>
      <w:bCs/>
      <w:sz w:val="32"/>
      <w:szCs w:val="20"/>
      <w:lang w:eastAsia="en-ZA"/>
    </w:rPr>
  </w:style>
  <w:style w:type="character" w:customStyle="1" w:styleId="BodyText2Char1">
    <w:name w:val="Body Text 2 Char1"/>
    <w:basedOn w:val="DefaultParagraphFont"/>
    <w:uiPriority w:val="99"/>
    <w:semiHidden/>
    <w:rsid w:val="00250E30"/>
  </w:style>
  <w:style w:type="character" w:customStyle="1" w:styleId="BodyText3Char">
    <w:name w:val="Body Text 3 Char"/>
    <w:basedOn w:val="DefaultParagraphFont"/>
    <w:link w:val="BodyText3"/>
    <w:uiPriority w:val="99"/>
    <w:semiHidden/>
    <w:rsid w:val="00250E30"/>
    <w:rPr>
      <w:rFonts w:ascii="Times New Roman" w:eastAsia="Times New Roman" w:hAnsi="Times New Roman" w:cs="Times New Roman"/>
      <w:b/>
      <w:bCs/>
      <w:sz w:val="24"/>
      <w:szCs w:val="20"/>
      <w:lang w:eastAsia="en-ZA"/>
    </w:rPr>
  </w:style>
  <w:style w:type="paragraph" w:styleId="BodyText3">
    <w:name w:val="Body Text 3"/>
    <w:basedOn w:val="Normal"/>
    <w:link w:val="BodyText3Char"/>
    <w:uiPriority w:val="99"/>
    <w:semiHidden/>
    <w:unhideWhenUsed/>
    <w:rsid w:val="00250E30"/>
    <w:pPr>
      <w:overflowPunct w:val="0"/>
      <w:autoSpaceDE w:val="0"/>
      <w:autoSpaceDN w:val="0"/>
      <w:adjustRightInd w:val="0"/>
      <w:jc w:val="center"/>
    </w:pPr>
    <w:rPr>
      <w:rFonts w:ascii="Times New Roman" w:eastAsia="Times New Roman" w:hAnsi="Times New Roman" w:cs="Times New Roman"/>
      <w:b/>
      <w:bCs/>
      <w:sz w:val="24"/>
      <w:szCs w:val="20"/>
      <w:lang w:eastAsia="en-ZA"/>
    </w:rPr>
  </w:style>
  <w:style w:type="character" w:customStyle="1" w:styleId="BodyText3Char1">
    <w:name w:val="Body Text 3 Char1"/>
    <w:basedOn w:val="DefaultParagraphFont"/>
    <w:uiPriority w:val="99"/>
    <w:semiHidden/>
    <w:rsid w:val="00250E30"/>
    <w:rPr>
      <w:sz w:val="16"/>
      <w:szCs w:val="16"/>
    </w:rPr>
  </w:style>
  <w:style w:type="character" w:customStyle="1" w:styleId="BodyTextIndent2Char">
    <w:name w:val="Body Text Indent 2 Char"/>
    <w:basedOn w:val="DefaultParagraphFont"/>
    <w:link w:val="BodyTextIndent2"/>
    <w:uiPriority w:val="99"/>
    <w:semiHidden/>
    <w:rsid w:val="00250E30"/>
    <w:rPr>
      <w:rFonts w:ascii="Times New Roman" w:eastAsia="Times New Roman" w:hAnsi="Times New Roman" w:cs="Times New Roman"/>
      <w:sz w:val="24"/>
      <w:szCs w:val="20"/>
      <w:lang w:eastAsia="en-ZA"/>
    </w:rPr>
  </w:style>
  <w:style w:type="paragraph" w:styleId="BodyTextIndent2">
    <w:name w:val="Body Text Indent 2"/>
    <w:basedOn w:val="Normal"/>
    <w:link w:val="BodyTextIndent2Char"/>
    <w:uiPriority w:val="99"/>
    <w:semiHidden/>
    <w:unhideWhenUsed/>
    <w:rsid w:val="00250E30"/>
    <w:pPr>
      <w:ind w:left="568"/>
    </w:pPr>
    <w:rPr>
      <w:rFonts w:ascii="Times New Roman" w:eastAsia="Times New Roman" w:hAnsi="Times New Roman" w:cs="Times New Roman"/>
      <w:sz w:val="24"/>
      <w:szCs w:val="20"/>
      <w:lang w:eastAsia="en-ZA"/>
    </w:rPr>
  </w:style>
  <w:style w:type="character" w:customStyle="1" w:styleId="BodyTextIndent2Char1">
    <w:name w:val="Body Text Indent 2 Char1"/>
    <w:basedOn w:val="DefaultParagraphFont"/>
    <w:uiPriority w:val="99"/>
    <w:semiHidden/>
    <w:rsid w:val="00250E30"/>
  </w:style>
  <w:style w:type="character" w:customStyle="1" w:styleId="BodyTextIndent3Char">
    <w:name w:val="Body Text Indent 3 Char"/>
    <w:basedOn w:val="DefaultParagraphFont"/>
    <w:link w:val="BodyTextIndent3"/>
    <w:uiPriority w:val="99"/>
    <w:semiHidden/>
    <w:rsid w:val="00250E30"/>
    <w:rPr>
      <w:rFonts w:ascii="Times New Roman" w:eastAsia="Times New Roman" w:hAnsi="Times New Roman" w:cs="Times New Roman"/>
      <w:sz w:val="24"/>
      <w:szCs w:val="20"/>
      <w:lang w:eastAsia="en-ZA"/>
    </w:rPr>
  </w:style>
  <w:style w:type="paragraph" w:styleId="BodyTextIndent3">
    <w:name w:val="Body Text Indent 3"/>
    <w:basedOn w:val="Normal"/>
    <w:link w:val="BodyTextIndent3Char"/>
    <w:uiPriority w:val="99"/>
    <w:semiHidden/>
    <w:unhideWhenUsed/>
    <w:rsid w:val="00250E30"/>
    <w:pPr>
      <w:ind w:left="284" w:firstLine="284"/>
    </w:pPr>
    <w:rPr>
      <w:rFonts w:ascii="Times New Roman" w:eastAsia="Times New Roman" w:hAnsi="Times New Roman" w:cs="Times New Roman"/>
      <w:sz w:val="24"/>
      <w:szCs w:val="20"/>
      <w:lang w:eastAsia="en-ZA"/>
    </w:rPr>
  </w:style>
  <w:style w:type="character" w:customStyle="1" w:styleId="BodyTextIndent3Char1">
    <w:name w:val="Body Text Indent 3 Char1"/>
    <w:basedOn w:val="DefaultParagraphFont"/>
    <w:uiPriority w:val="99"/>
    <w:semiHidden/>
    <w:rsid w:val="00250E30"/>
    <w:rPr>
      <w:sz w:val="16"/>
      <w:szCs w:val="16"/>
    </w:rPr>
  </w:style>
  <w:style w:type="character" w:customStyle="1" w:styleId="DocumentMapChar">
    <w:name w:val="Document Map Char"/>
    <w:basedOn w:val="DefaultParagraphFont"/>
    <w:link w:val="DocumentMap"/>
    <w:uiPriority w:val="99"/>
    <w:semiHidden/>
    <w:rsid w:val="00250E30"/>
    <w:rPr>
      <w:rFonts w:ascii="Tahoma" w:eastAsia="Times New Roman" w:hAnsi="Tahoma" w:cs="Tahoma"/>
      <w:sz w:val="24"/>
      <w:szCs w:val="20"/>
      <w:shd w:val="clear" w:color="auto" w:fill="000080"/>
      <w:lang w:eastAsia="en-ZA"/>
    </w:rPr>
  </w:style>
  <w:style w:type="paragraph" w:styleId="DocumentMap">
    <w:name w:val="Document Map"/>
    <w:basedOn w:val="Normal"/>
    <w:link w:val="DocumentMapChar"/>
    <w:uiPriority w:val="99"/>
    <w:semiHidden/>
    <w:unhideWhenUsed/>
    <w:rsid w:val="00250E30"/>
    <w:pPr>
      <w:shd w:val="clear" w:color="auto" w:fill="000080"/>
    </w:pPr>
    <w:rPr>
      <w:rFonts w:ascii="Tahoma" w:eastAsia="Times New Roman" w:hAnsi="Tahoma" w:cs="Tahoma"/>
      <w:sz w:val="24"/>
      <w:szCs w:val="20"/>
      <w:lang w:eastAsia="en-ZA"/>
    </w:rPr>
  </w:style>
  <w:style w:type="character" w:customStyle="1" w:styleId="DocumentMapChar1">
    <w:name w:val="Document Map Char1"/>
    <w:basedOn w:val="DefaultParagraphFont"/>
    <w:uiPriority w:val="99"/>
    <w:semiHidden/>
    <w:rsid w:val="00250E30"/>
    <w:rPr>
      <w:rFonts w:ascii="Tahoma" w:hAnsi="Tahoma" w:cs="Tahoma"/>
      <w:sz w:val="16"/>
      <w:szCs w:val="16"/>
    </w:rPr>
  </w:style>
  <w:style w:type="character" w:customStyle="1" w:styleId="FontStyle74">
    <w:name w:val="Font Style74"/>
    <w:basedOn w:val="DefaultParagraphFont"/>
    <w:rsid w:val="00250E30"/>
    <w:rPr>
      <w:rFonts w:ascii="Times New Roman" w:hAnsi="Times New Roman" w:cs="Times New Roman" w:hint="default"/>
      <w:sz w:val="18"/>
      <w:szCs w:val="18"/>
    </w:rPr>
  </w:style>
  <w:style w:type="character" w:customStyle="1" w:styleId="FontStyle80">
    <w:name w:val="Font Style80"/>
    <w:basedOn w:val="DefaultParagraphFont"/>
    <w:rsid w:val="00250E30"/>
    <w:rPr>
      <w:rFonts w:ascii="Calibri" w:hAnsi="Calibri" w:cs="Calibri" w:hint="default"/>
      <w:b/>
      <w:bCs/>
      <w:sz w:val="20"/>
      <w:szCs w:val="20"/>
    </w:rPr>
  </w:style>
  <w:style w:type="character" w:customStyle="1" w:styleId="FontStyle81">
    <w:name w:val="Font Style81"/>
    <w:basedOn w:val="DefaultParagraphFont"/>
    <w:rsid w:val="00250E30"/>
    <w:rPr>
      <w:rFonts w:ascii="Calibri" w:hAnsi="Calibri" w:cs="Calibri" w:hint="default"/>
      <w:b/>
      <w:bCs/>
      <w:sz w:val="16"/>
      <w:szCs w:val="16"/>
    </w:rPr>
  </w:style>
  <w:style w:type="character" w:customStyle="1" w:styleId="FontStyle82">
    <w:name w:val="Font Style82"/>
    <w:basedOn w:val="DefaultParagraphFont"/>
    <w:rsid w:val="00250E30"/>
    <w:rPr>
      <w:rFonts w:ascii="Times New Roman" w:hAnsi="Times New Roman" w:cs="Times New Roman" w:hint="default"/>
      <w:sz w:val="16"/>
      <w:szCs w:val="16"/>
    </w:rPr>
  </w:style>
  <w:style w:type="character" w:customStyle="1" w:styleId="FontStyle48">
    <w:name w:val="Font Style48"/>
    <w:basedOn w:val="DefaultParagraphFont"/>
    <w:rsid w:val="00250E30"/>
    <w:rPr>
      <w:rFonts w:ascii="Calibri" w:hAnsi="Calibri" w:cs="Calibri" w:hint="default"/>
      <w:b/>
      <w:bCs/>
      <w:sz w:val="18"/>
      <w:szCs w:val="18"/>
    </w:rPr>
  </w:style>
  <w:style w:type="character" w:customStyle="1" w:styleId="FontStyle47">
    <w:name w:val="Font Style47"/>
    <w:basedOn w:val="DefaultParagraphFont"/>
    <w:rsid w:val="00250E30"/>
    <w:rPr>
      <w:rFonts w:ascii="Times New Roman" w:hAnsi="Times New Roman" w:cs="Times New Roman" w:hint="default"/>
      <w:sz w:val="16"/>
      <w:szCs w:val="16"/>
    </w:rPr>
  </w:style>
  <w:style w:type="character" w:customStyle="1" w:styleId="FontStyle46">
    <w:name w:val="Font Style46"/>
    <w:basedOn w:val="DefaultParagraphFont"/>
    <w:rsid w:val="00250E30"/>
    <w:rPr>
      <w:rFonts w:ascii="Georgia" w:hAnsi="Georgia" w:cs="Georgia" w:hint="default"/>
      <w:b/>
      <w:bCs/>
      <w:sz w:val="12"/>
      <w:szCs w:val="12"/>
    </w:rPr>
  </w:style>
  <w:style w:type="character" w:customStyle="1" w:styleId="FontStyle25">
    <w:name w:val="Font Style25"/>
    <w:basedOn w:val="DefaultParagraphFont"/>
    <w:rsid w:val="00250E30"/>
    <w:rPr>
      <w:rFonts w:ascii="Angsana New" w:hAnsi="Angsana New" w:cs="Angsana New" w:hint="default"/>
      <w:i/>
      <w:iCs/>
      <w:color w:val="000000"/>
      <w:spacing w:val="20"/>
      <w:sz w:val="24"/>
      <w:szCs w:val="24"/>
    </w:rPr>
  </w:style>
  <w:style w:type="character" w:customStyle="1" w:styleId="FontStyle27">
    <w:name w:val="Font Style27"/>
    <w:basedOn w:val="DefaultParagraphFont"/>
    <w:rsid w:val="00250E30"/>
    <w:rPr>
      <w:rFonts w:ascii="Angsana New" w:hAnsi="Angsana New" w:cs="Angsana New" w:hint="default"/>
      <w:b/>
      <w:bCs/>
      <w:color w:val="000000"/>
      <w:sz w:val="26"/>
      <w:szCs w:val="26"/>
    </w:rPr>
  </w:style>
  <w:style w:type="character" w:customStyle="1" w:styleId="FontStyle31">
    <w:name w:val="Font Style31"/>
    <w:basedOn w:val="DefaultParagraphFont"/>
    <w:rsid w:val="00250E30"/>
    <w:rPr>
      <w:rFonts w:ascii="Angsana New" w:hAnsi="Angsana New" w:cs="Angsana New" w:hint="default"/>
      <w:color w:val="000000"/>
      <w:sz w:val="26"/>
      <w:szCs w:val="26"/>
    </w:rPr>
  </w:style>
  <w:style w:type="character" w:customStyle="1" w:styleId="FontStyle53">
    <w:name w:val="Font Style53"/>
    <w:basedOn w:val="DefaultParagraphFont"/>
    <w:rsid w:val="00250E30"/>
    <w:rPr>
      <w:rFonts w:ascii="Arial" w:hAnsi="Arial" w:cs="Arial" w:hint="default"/>
      <w:sz w:val="20"/>
      <w:szCs w:val="20"/>
    </w:rPr>
  </w:style>
  <w:style w:type="character" w:customStyle="1" w:styleId="FontStyle55">
    <w:name w:val="Font Style55"/>
    <w:basedOn w:val="DefaultParagraphFont"/>
    <w:rsid w:val="00250E30"/>
    <w:rPr>
      <w:rFonts w:ascii="Arial" w:hAnsi="Arial" w:cs="Arial" w:hint="default"/>
      <w:sz w:val="20"/>
      <w:szCs w:val="20"/>
    </w:rPr>
  </w:style>
  <w:style w:type="character" w:customStyle="1" w:styleId="FontStyle56">
    <w:name w:val="Font Style56"/>
    <w:basedOn w:val="DefaultParagraphFont"/>
    <w:rsid w:val="00250E30"/>
    <w:rPr>
      <w:rFonts w:ascii="Arial" w:hAnsi="Arial" w:cs="Arial" w:hint="default"/>
      <w:i/>
      <w:iCs/>
      <w:sz w:val="20"/>
      <w:szCs w:val="20"/>
    </w:rPr>
  </w:style>
  <w:style w:type="character" w:customStyle="1" w:styleId="FontStyle58">
    <w:name w:val="Font Style58"/>
    <w:basedOn w:val="DefaultParagraphFont"/>
    <w:rsid w:val="00250E30"/>
    <w:rPr>
      <w:rFonts w:ascii="Arial" w:hAnsi="Arial" w:cs="Arial" w:hint="default"/>
      <w:b/>
      <w:bCs/>
      <w:sz w:val="20"/>
      <w:szCs w:val="20"/>
    </w:rPr>
  </w:style>
  <w:style w:type="character" w:customStyle="1" w:styleId="FontStyle60">
    <w:name w:val="Font Style60"/>
    <w:basedOn w:val="DefaultParagraphFont"/>
    <w:rsid w:val="00250E30"/>
    <w:rPr>
      <w:rFonts w:ascii="Arial" w:hAnsi="Arial" w:cs="Arial" w:hint="default"/>
      <w:i/>
      <w:iCs/>
      <w:sz w:val="22"/>
      <w:szCs w:val="22"/>
    </w:rPr>
  </w:style>
  <w:style w:type="character" w:customStyle="1" w:styleId="FontStyle61">
    <w:name w:val="Font Style61"/>
    <w:basedOn w:val="DefaultParagraphFont"/>
    <w:rsid w:val="00250E30"/>
    <w:rPr>
      <w:rFonts w:ascii="Arial" w:hAnsi="Arial" w:cs="Arial" w:hint="default"/>
      <w:b/>
      <w:bCs/>
      <w:i/>
      <w:iCs/>
      <w:spacing w:val="20"/>
      <w:sz w:val="18"/>
      <w:szCs w:val="18"/>
    </w:rPr>
  </w:style>
  <w:style w:type="character" w:customStyle="1" w:styleId="FontStyle62">
    <w:name w:val="Font Style62"/>
    <w:basedOn w:val="DefaultParagraphFont"/>
    <w:rsid w:val="00250E30"/>
    <w:rPr>
      <w:rFonts w:ascii="Calibri" w:hAnsi="Calibri" w:cs="Calibri" w:hint="default"/>
      <w:b/>
      <w:bCs/>
      <w:i/>
      <w:iCs/>
      <w:sz w:val="24"/>
      <w:szCs w:val="24"/>
    </w:rPr>
  </w:style>
  <w:style w:type="character" w:customStyle="1" w:styleId="FontStyle63">
    <w:name w:val="Font Style63"/>
    <w:basedOn w:val="DefaultParagraphFont"/>
    <w:rsid w:val="00250E30"/>
    <w:rPr>
      <w:rFonts w:ascii="Arial" w:hAnsi="Arial" w:cs="Arial" w:hint="default"/>
      <w:i/>
      <w:iCs/>
      <w:sz w:val="20"/>
      <w:szCs w:val="20"/>
    </w:rPr>
  </w:style>
  <w:style w:type="character" w:customStyle="1" w:styleId="FontStyle64">
    <w:name w:val="Font Style64"/>
    <w:basedOn w:val="DefaultParagraphFont"/>
    <w:rsid w:val="00250E30"/>
    <w:rPr>
      <w:rFonts w:ascii="Arial" w:hAnsi="Arial" w:cs="Arial" w:hint="default"/>
      <w:b/>
      <w:bCs/>
      <w:i/>
      <w:iCs/>
      <w:sz w:val="20"/>
      <w:szCs w:val="20"/>
    </w:rPr>
  </w:style>
  <w:style w:type="table" w:styleId="TableGrid">
    <w:name w:val="Table Grid"/>
    <w:basedOn w:val="TableNormal"/>
    <w:uiPriority w:val="59"/>
    <w:rsid w:val="00250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1C2A2B"/>
  </w:style>
  <w:style w:type="paragraph" w:customStyle="1" w:styleId="Default">
    <w:name w:val="Default"/>
    <w:rsid w:val="00793C4A"/>
    <w:pPr>
      <w:autoSpaceDE w:val="0"/>
      <w:autoSpaceDN w:val="0"/>
      <w:adjustRightInd w:val="0"/>
      <w:spacing w:after="0" w:line="240" w:lineRule="auto"/>
    </w:pPr>
    <w:rPr>
      <w:rFonts w:ascii="Arial" w:hAnsi="Arial" w:cs="Arial"/>
      <w:color w:val="000000"/>
      <w:sz w:val="24"/>
      <w:szCs w:val="24"/>
    </w:rPr>
  </w:style>
  <w:style w:type="numbering" w:customStyle="1" w:styleId="NoList1">
    <w:name w:val="No List1"/>
    <w:next w:val="NoList"/>
    <w:uiPriority w:val="99"/>
    <w:semiHidden/>
    <w:unhideWhenUsed/>
    <w:rsid w:val="00462A90"/>
  </w:style>
  <w:style w:type="character" w:styleId="FollowedHyperlink">
    <w:name w:val="FollowedHyperlink"/>
    <w:basedOn w:val="DefaultParagraphFont"/>
    <w:uiPriority w:val="99"/>
    <w:semiHidden/>
    <w:unhideWhenUsed/>
    <w:rsid w:val="00462A90"/>
    <w:rPr>
      <w:color w:val="800080"/>
      <w:u w:val="single"/>
    </w:rPr>
  </w:style>
  <w:style w:type="paragraph" w:customStyle="1" w:styleId="subsection">
    <w:name w:val="subsection"/>
    <w:basedOn w:val="Normal"/>
    <w:rsid w:val="00462A90"/>
    <w:pPr>
      <w:spacing w:before="100" w:beforeAutospacing="1" w:after="100" w:afterAutospacing="1"/>
    </w:pPr>
    <w:rPr>
      <w:rFonts w:ascii="Times New Roman" w:eastAsia="Times New Roman" w:hAnsi="Times New Roman" w:cs="Times New Roman"/>
      <w:sz w:val="24"/>
      <w:szCs w:val="24"/>
      <w:lang w:eastAsia="en-ZA"/>
    </w:rPr>
  </w:style>
  <w:style w:type="paragraph" w:customStyle="1" w:styleId="para0">
    <w:name w:val="para"/>
    <w:basedOn w:val="Normal"/>
    <w:rsid w:val="00462A90"/>
    <w:pPr>
      <w:spacing w:before="100" w:beforeAutospacing="1" w:after="100" w:afterAutospacing="1"/>
    </w:pPr>
    <w:rPr>
      <w:rFonts w:ascii="Times New Roman" w:eastAsia="Times New Roman" w:hAnsi="Times New Roman" w:cs="Times New Roman"/>
      <w:sz w:val="24"/>
      <w:szCs w:val="24"/>
      <w:lang w:eastAsia="en-ZA"/>
    </w:rPr>
  </w:style>
  <w:style w:type="paragraph" w:customStyle="1" w:styleId="subpara0">
    <w:name w:val="subpara"/>
    <w:basedOn w:val="Normal"/>
    <w:rsid w:val="00462A90"/>
    <w:pPr>
      <w:spacing w:before="100" w:beforeAutospacing="1" w:after="100" w:afterAutospacing="1"/>
    </w:pPr>
    <w:rPr>
      <w:rFonts w:ascii="Times New Roman" w:eastAsia="Times New Roman" w:hAnsi="Times New Roman" w:cs="Times New Roman"/>
      <w:sz w:val="24"/>
      <w:szCs w:val="24"/>
      <w:lang w:eastAsia="en-ZA"/>
    </w:rPr>
  </w:style>
  <w:style w:type="paragraph" w:customStyle="1" w:styleId="omnipage770">
    <w:name w:val="omnipage770"/>
    <w:basedOn w:val="Normal"/>
    <w:rsid w:val="00462A90"/>
    <w:pPr>
      <w:spacing w:before="100" w:beforeAutospacing="1" w:after="100" w:afterAutospacing="1"/>
    </w:pPr>
    <w:rPr>
      <w:rFonts w:ascii="Times New Roman" w:eastAsia="Times New Roman" w:hAnsi="Times New Roman" w:cs="Times New Roman"/>
      <w:sz w:val="24"/>
      <w:szCs w:val="24"/>
      <w:lang w:eastAsia="en-ZA"/>
    </w:rPr>
  </w:style>
  <w:style w:type="paragraph" w:customStyle="1" w:styleId="omnipage1539">
    <w:name w:val="omnipage1539"/>
    <w:basedOn w:val="Normal"/>
    <w:rsid w:val="00462A90"/>
    <w:pPr>
      <w:spacing w:before="100" w:beforeAutospacing="1" w:after="100" w:afterAutospacing="1"/>
    </w:pPr>
    <w:rPr>
      <w:rFonts w:ascii="Times New Roman" w:eastAsia="Times New Roman" w:hAnsi="Times New Roman" w:cs="Times New Roman"/>
      <w:sz w:val="24"/>
      <w:szCs w:val="24"/>
      <w:lang w:eastAsia="en-ZA"/>
    </w:rPr>
  </w:style>
  <w:style w:type="paragraph" w:customStyle="1" w:styleId="omnipage1795">
    <w:name w:val="omnipage1795"/>
    <w:basedOn w:val="Normal"/>
    <w:rsid w:val="00462A90"/>
    <w:pPr>
      <w:spacing w:before="100" w:beforeAutospacing="1" w:after="100" w:afterAutospacing="1"/>
    </w:pPr>
    <w:rPr>
      <w:rFonts w:ascii="Times New Roman" w:eastAsia="Times New Roman" w:hAnsi="Times New Roman" w:cs="Times New Roman"/>
      <w:sz w:val="24"/>
      <w:szCs w:val="24"/>
      <w:lang w:eastAsia="en-ZA"/>
    </w:rPr>
  </w:style>
  <w:style w:type="paragraph" w:customStyle="1" w:styleId="omnipage2050">
    <w:name w:val="omnipage2050"/>
    <w:basedOn w:val="Normal"/>
    <w:rsid w:val="00462A90"/>
    <w:pPr>
      <w:spacing w:before="100" w:beforeAutospacing="1" w:after="100" w:afterAutospacing="1"/>
    </w:pPr>
    <w:rPr>
      <w:rFonts w:ascii="Times New Roman" w:eastAsia="Times New Roman" w:hAnsi="Times New Roman" w:cs="Times New Roman"/>
      <w:sz w:val="24"/>
      <w:szCs w:val="24"/>
      <w:lang w:eastAsia="en-ZA"/>
    </w:rPr>
  </w:style>
  <w:style w:type="paragraph" w:customStyle="1" w:styleId="amendment">
    <w:name w:val="amendment"/>
    <w:basedOn w:val="Normal"/>
    <w:rsid w:val="00462A90"/>
    <w:pPr>
      <w:spacing w:before="100" w:beforeAutospacing="1" w:after="100" w:afterAutospacing="1"/>
    </w:pPr>
    <w:rPr>
      <w:rFonts w:ascii="Times New Roman" w:eastAsia="Times New Roman" w:hAnsi="Times New Roman" w:cs="Times New Roman"/>
      <w:sz w:val="24"/>
      <w:szCs w:val="24"/>
      <w:lang w:eastAsia="en-ZA"/>
    </w:rPr>
  </w:style>
  <w:style w:type="paragraph" w:styleId="TOCHeading">
    <w:name w:val="TOC Heading"/>
    <w:basedOn w:val="Heading1"/>
    <w:next w:val="Normal"/>
    <w:uiPriority w:val="39"/>
    <w:unhideWhenUsed/>
    <w:qFormat/>
    <w:rsid w:val="00E546AD"/>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rsid w:val="00AE5F0B"/>
    <w:pPr>
      <w:tabs>
        <w:tab w:val="right" w:leader="dot" w:pos="9016"/>
      </w:tabs>
      <w:spacing w:before="120" w:after="120"/>
    </w:pPr>
    <w:rPr>
      <w:rFonts w:cs="Arial"/>
      <w:noProof/>
    </w:rPr>
  </w:style>
  <w:style w:type="paragraph" w:styleId="TOC2">
    <w:name w:val="toc 2"/>
    <w:basedOn w:val="Normal"/>
    <w:next w:val="Normal"/>
    <w:autoRedefine/>
    <w:uiPriority w:val="39"/>
    <w:unhideWhenUsed/>
    <w:rsid w:val="00025E2C"/>
    <w:pPr>
      <w:tabs>
        <w:tab w:val="left" w:pos="660"/>
        <w:tab w:val="right" w:leader="dot" w:pos="9016"/>
      </w:tabs>
      <w:spacing w:after="100"/>
      <w:ind w:left="220"/>
    </w:pPr>
  </w:style>
  <w:style w:type="paragraph" w:styleId="TOC3">
    <w:name w:val="toc 3"/>
    <w:basedOn w:val="Normal"/>
    <w:next w:val="Normal"/>
    <w:autoRedefine/>
    <w:uiPriority w:val="39"/>
    <w:unhideWhenUsed/>
    <w:rsid w:val="00E546AD"/>
    <w:pPr>
      <w:spacing w:after="100"/>
      <w:ind w:left="440"/>
    </w:pPr>
  </w:style>
  <w:style w:type="paragraph" w:styleId="EndnoteText">
    <w:name w:val="endnote text"/>
    <w:basedOn w:val="Normal"/>
    <w:link w:val="EndnoteTextChar"/>
    <w:uiPriority w:val="99"/>
    <w:semiHidden/>
    <w:unhideWhenUsed/>
    <w:rsid w:val="00E4754D"/>
    <w:rPr>
      <w:sz w:val="20"/>
      <w:szCs w:val="20"/>
    </w:rPr>
  </w:style>
  <w:style w:type="character" w:customStyle="1" w:styleId="EndnoteTextChar">
    <w:name w:val="Endnote Text Char"/>
    <w:basedOn w:val="DefaultParagraphFont"/>
    <w:link w:val="EndnoteText"/>
    <w:uiPriority w:val="99"/>
    <w:semiHidden/>
    <w:rsid w:val="00E4754D"/>
    <w:rPr>
      <w:sz w:val="20"/>
      <w:szCs w:val="20"/>
    </w:rPr>
  </w:style>
  <w:style w:type="character" w:styleId="EndnoteReference">
    <w:name w:val="endnote reference"/>
    <w:basedOn w:val="DefaultParagraphFont"/>
    <w:uiPriority w:val="99"/>
    <w:semiHidden/>
    <w:unhideWhenUsed/>
    <w:rsid w:val="00E4754D"/>
    <w:rPr>
      <w:vertAlign w:val="superscript"/>
    </w:rPr>
  </w:style>
  <w:style w:type="character" w:customStyle="1" w:styleId="ListParagraphChar">
    <w:name w:val="List Paragraph Char"/>
    <w:link w:val="ListParagraph"/>
    <w:uiPriority w:val="1"/>
    <w:locked/>
    <w:rsid w:val="00921F0C"/>
  </w:style>
  <w:style w:type="paragraph" w:customStyle="1" w:styleId="Subsection0">
    <w:name w:val="Subsection"/>
    <w:basedOn w:val="Normal"/>
    <w:qFormat/>
    <w:rsid w:val="008873B2"/>
    <w:pPr>
      <w:ind w:left="1134" w:hanging="567"/>
    </w:pPr>
    <w:rPr>
      <w:rFonts w:ascii="Times New Roman" w:eastAsia="Times New Roman" w:hAnsi="Times New Roman" w:cs="Times New Roman"/>
      <w:sz w:val="24"/>
      <w:szCs w:val="20"/>
      <w:lang w:eastAsia="en-ZA"/>
    </w:rPr>
  </w:style>
  <w:style w:type="paragraph" w:customStyle="1" w:styleId="Item">
    <w:name w:val="Item"/>
    <w:basedOn w:val="Normal"/>
    <w:rsid w:val="008873B2"/>
    <w:pPr>
      <w:ind w:left="2835" w:hanging="567"/>
    </w:pPr>
    <w:rPr>
      <w:rFonts w:ascii="Times New Roman" w:eastAsia="Times New Roman" w:hAnsi="Times New Roman" w:cs="Times New Roman"/>
      <w:sz w:val="24"/>
      <w:szCs w:val="20"/>
      <w:lang w:eastAsia="en-ZA"/>
    </w:rPr>
  </w:style>
  <w:style w:type="paragraph" w:customStyle="1" w:styleId="TableParagraph">
    <w:name w:val="Table Paragraph"/>
    <w:basedOn w:val="Normal"/>
    <w:uiPriority w:val="1"/>
    <w:qFormat/>
    <w:rsid w:val="008873B2"/>
    <w:pPr>
      <w:widowControl w:val="0"/>
    </w:pPr>
    <w:rPr>
      <w:lang w:val="en-US"/>
    </w:rPr>
  </w:style>
  <w:style w:type="paragraph" w:customStyle="1" w:styleId="lg-a-1">
    <w:name w:val="lg-a-1"/>
    <w:basedOn w:val="Normal"/>
    <w:rsid w:val="008873B2"/>
    <w:pPr>
      <w:spacing w:before="180"/>
      <w:ind w:left="1361" w:hanging="1361"/>
    </w:pPr>
    <w:rPr>
      <w:rFonts w:ascii="Verdana" w:eastAsia="Times New Roman" w:hAnsi="Verdana" w:cs="Times New Roman"/>
      <w:color w:val="000000"/>
      <w:sz w:val="18"/>
      <w:szCs w:val="18"/>
      <w:lang w:eastAsia="en-ZA"/>
    </w:rPr>
  </w:style>
  <w:style w:type="paragraph" w:customStyle="1" w:styleId="lg-section">
    <w:name w:val="lg-section"/>
    <w:basedOn w:val="Normal"/>
    <w:rsid w:val="008873B2"/>
    <w:pPr>
      <w:spacing w:before="300"/>
      <w:ind w:firstLine="403"/>
    </w:pPr>
    <w:rPr>
      <w:rFonts w:ascii="Verdana" w:eastAsia="Times New Roman" w:hAnsi="Verdana" w:cs="Times New Roman"/>
      <w:color w:val="000000"/>
      <w:sz w:val="18"/>
      <w:szCs w:val="18"/>
      <w:lang w:eastAsia="en-ZA"/>
    </w:rPr>
  </w:style>
  <w:style w:type="paragraph" w:styleId="NormalIndent">
    <w:name w:val="Normal Indent"/>
    <w:basedOn w:val="Normal"/>
    <w:rsid w:val="008873B2"/>
    <w:pPr>
      <w:spacing w:line="360" w:lineRule="auto"/>
      <w:ind w:left="851"/>
    </w:pPr>
    <w:rPr>
      <w:rFonts w:eastAsia="Times New Roman" w:cs="Times New Roman"/>
      <w:sz w:val="24"/>
      <w:szCs w:val="20"/>
    </w:rPr>
  </w:style>
  <w:style w:type="character" w:customStyle="1" w:styleId="Italicsstyle">
    <w:name w:val="Italics_style"/>
    <w:rsid w:val="008873B2"/>
    <w:rPr>
      <w:rFonts w:ascii="Arial Unicode MS" w:eastAsia="Arial Unicode MS" w:hAnsi="Arial Unicode MS" w:cs="Arial Unicode MS"/>
      <w:i/>
      <w:iCs/>
      <w:sz w:val="16"/>
      <w:szCs w:val="16"/>
    </w:rPr>
  </w:style>
  <w:style w:type="numbering" w:customStyle="1" w:styleId="NoList2">
    <w:name w:val="No List2"/>
    <w:next w:val="NoList"/>
    <w:uiPriority w:val="99"/>
    <w:semiHidden/>
    <w:unhideWhenUsed/>
    <w:rsid w:val="009C211C"/>
  </w:style>
  <w:style w:type="numbering" w:customStyle="1" w:styleId="NoList11">
    <w:name w:val="No List11"/>
    <w:next w:val="NoList"/>
    <w:uiPriority w:val="99"/>
    <w:semiHidden/>
    <w:unhideWhenUsed/>
    <w:rsid w:val="009C211C"/>
  </w:style>
  <w:style w:type="numbering" w:customStyle="1" w:styleId="NoList111">
    <w:name w:val="No List111"/>
    <w:next w:val="NoList"/>
    <w:uiPriority w:val="99"/>
    <w:semiHidden/>
    <w:unhideWhenUsed/>
    <w:rsid w:val="009C211C"/>
  </w:style>
  <w:style w:type="table" w:customStyle="1" w:styleId="TableGrid1">
    <w:name w:val="Table Grid1"/>
    <w:basedOn w:val="TableNormal"/>
    <w:next w:val="TableGrid"/>
    <w:uiPriority w:val="59"/>
    <w:rsid w:val="00403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460245">
      <w:bodyDiv w:val="1"/>
      <w:marLeft w:val="0"/>
      <w:marRight w:val="0"/>
      <w:marTop w:val="0"/>
      <w:marBottom w:val="0"/>
      <w:divBdr>
        <w:top w:val="none" w:sz="0" w:space="0" w:color="auto"/>
        <w:left w:val="none" w:sz="0" w:space="0" w:color="auto"/>
        <w:bottom w:val="none" w:sz="0" w:space="0" w:color="auto"/>
        <w:right w:val="none" w:sz="0" w:space="0" w:color="auto"/>
      </w:divBdr>
    </w:div>
    <w:div w:id="322128628">
      <w:bodyDiv w:val="1"/>
      <w:marLeft w:val="0"/>
      <w:marRight w:val="0"/>
      <w:marTop w:val="0"/>
      <w:marBottom w:val="0"/>
      <w:divBdr>
        <w:top w:val="none" w:sz="0" w:space="0" w:color="auto"/>
        <w:left w:val="none" w:sz="0" w:space="0" w:color="auto"/>
        <w:bottom w:val="none" w:sz="0" w:space="0" w:color="auto"/>
        <w:right w:val="none" w:sz="0" w:space="0" w:color="auto"/>
      </w:divBdr>
    </w:div>
    <w:div w:id="1274628503">
      <w:bodyDiv w:val="1"/>
      <w:marLeft w:val="0"/>
      <w:marRight w:val="0"/>
      <w:marTop w:val="0"/>
      <w:marBottom w:val="0"/>
      <w:divBdr>
        <w:top w:val="none" w:sz="0" w:space="0" w:color="auto"/>
        <w:left w:val="none" w:sz="0" w:space="0" w:color="auto"/>
        <w:bottom w:val="none" w:sz="0" w:space="0" w:color="auto"/>
        <w:right w:val="none" w:sz="0" w:space="0" w:color="auto"/>
      </w:divBdr>
    </w:div>
    <w:div w:id="178770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SB.INSProposedPPRs@FSB.co.za" TargetMode="External"/><Relationship Id="rId5" Type="http://schemas.microsoft.com/office/2007/relationships/stylesWithEffects" Target="stylesWithEffects.xml"/><Relationship Id="rId15" Type="http://schemas.openxmlformats.org/officeDocument/2006/relationships/hyperlink" Target="http://search.sabinet.co.za/netlawpdf/netlaw/LONG-TERM%20INSURANCE%20ACT.ht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earch.sabinet.co.za/netlawpdf/netlaw/LONG-TERM%20INSURANCE%20AC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72464-D79E-4F21-A02D-23450BB98EA2}">
  <ds:schemaRefs>
    <ds:schemaRef ds:uri="http://schemas.openxmlformats.org/officeDocument/2006/bibliography"/>
  </ds:schemaRefs>
</ds:datastoreItem>
</file>

<file path=customXml/itemProps2.xml><?xml version="1.0" encoding="utf-8"?>
<ds:datastoreItem xmlns:ds="http://schemas.openxmlformats.org/officeDocument/2006/customXml" ds:itemID="{CBB0B03C-26CF-4ED1-A6AE-4229D0D02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28253</Words>
  <Characters>161045</Characters>
  <Application>Microsoft Office Word</Application>
  <DocSecurity>0</DocSecurity>
  <Lines>1342</Lines>
  <Paragraphs>377</Paragraphs>
  <ScaleCrop>false</ScaleCrop>
  <HeadingPairs>
    <vt:vector size="2" baseType="variant">
      <vt:variant>
        <vt:lpstr>Title</vt:lpstr>
      </vt:variant>
      <vt:variant>
        <vt:i4>1</vt:i4>
      </vt:variant>
    </vt:vector>
  </HeadingPairs>
  <TitlesOfParts>
    <vt:vector size="1" baseType="lpstr">
      <vt:lpstr/>
    </vt:vector>
  </TitlesOfParts>
  <Company>Financial Services Board</Company>
  <LinksUpToDate>false</LinksUpToDate>
  <CharactersWithSpaces>188921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EDT</dc:creator>
  <cp:lastModifiedBy>Jo-Ann</cp:lastModifiedBy>
  <cp:revision>2</cp:revision>
  <cp:lastPrinted>2016-12-14T06:59:00Z</cp:lastPrinted>
  <dcterms:created xsi:type="dcterms:W3CDTF">2016-12-15T07:46:00Z</dcterms:created>
  <dcterms:modified xsi:type="dcterms:W3CDTF">2016-12-15T07:46:00Z</dcterms:modified>
</cp:coreProperties>
</file>